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08B" w:rsidRPr="00571577" w:rsidRDefault="0078408B" w:rsidP="00D00877">
      <w:pPr>
        <w:ind w:right="18"/>
        <w:jc w:val="both"/>
        <w:rPr>
          <w:rFonts w:ascii="Verdana" w:hAnsi="Verdana"/>
          <w:b/>
          <w:sz w:val="32"/>
          <w:szCs w:val="32"/>
        </w:rPr>
      </w:pPr>
      <w:bookmarkStart w:id="0" w:name="_GoBack"/>
      <w:bookmarkEnd w:id="0"/>
      <w:r w:rsidRPr="00571577">
        <w:rPr>
          <w:rFonts w:ascii="Verdana" w:hAnsi="Verdana"/>
          <w:b/>
          <w:sz w:val="32"/>
          <w:szCs w:val="32"/>
          <w:highlight w:val="lightGray"/>
        </w:rPr>
        <w:t>S</w:t>
      </w:r>
      <w:r w:rsidR="00D00877" w:rsidRPr="00571577">
        <w:rPr>
          <w:rFonts w:ascii="Verdana" w:hAnsi="Verdana"/>
          <w:b/>
          <w:sz w:val="32"/>
          <w:szCs w:val="32"/>
          <w:highlight w:val="lightGray"/>
        </w:rPr>
        <w:t>entencia C-</w:t>
      </w:r>
      <w:r w:rsidR="00EB4E73" w:rsidRPr="00571577">
        <w:rPr>
          <w:rFonts w:ascii="Verdana" w:hAnsi="Verdana"/>
          <w:b/>
          <w:sz w:val="32"/>
          <w:szCs w:val="32"/>
          <w:highlight w:val="lightGray"/>
        </w:rPr>
        <w:t>632</w:t>
      </w:r>
      <w:r w:rsidR="00D00877" w:rsidRPr="00571577">
        <w:rPr>
          <w:rFonts w:ascii="Verdana" w:hAnsi="Verdana"/>
          <w:b/>
          <w:sz w:val="32"/>
          <w:szCs w:val="32"/>
          <w:highlight w:val="lightGray"/>
        </w:rPr>
        <w:t>/</w:t>
      </w:r>
      <w:r w:rsidRPr="00571577">
        <w:rPr>
          <w:rFonts w:ascii="Verdana" w:hAnsi="Verdana"/>
          <w:b/>
          <w:sz w:val="32"/>
          <w:szCs w:val="32"/>
          <w:highlight w:val="lightGray"/>
        </w:rPr>
        <w:t>11</w:t>
      </w:r>
    </w:p>
    <w:p w:rsidR="00380309" w:rsidRPr="00571577" w:rsidRDefault="00380309" w:rsidP="00D00877">
      <w:pPr>
        <w:ind w:right="18"/>
        <w:jc w:val="both"/>
        <w:rPr>
          <w:rFonts w:ascii="Verdana" w:hAnsi="Verdana"/>
          <w:b/>
        </w:rPr>
      </w:pPr>
    </w:p>
    <w:p w:rsidR="00380309" w:rsidRPr="00571577" w:rsidRDefault="00380309" w:rsidP="00380309">
      <w:pPr>
        <w:spacing w:line="240" w:lineRule="atLeast"/>
        <w:ind w:left="600"/>
        <w:jc w:val="both"/>
        <w:rPr>
          <w:rFonts w:ascii="Verdana" w:hAnsi="Verdana"/>
        </w:rPr>
      </w:pPr>
      <w:r w:rsidRPr="00571577">
        <w:rPr>
          <w:rFonts w:ascii="Verdana" w:hAnsi="Verdana"/>
          <w:b/>
        </w:rPr>
        <w:t>MEDIDAS COMPENSATORIAS PARA RESTABLECER LOS DAÑOS CAUSADOS POR UNA INFRACCION AMBIENTAL</w:t>
      </w:r>
      <w:r w:rsidR="00355046" w:rsidRPr="00571577">
        <w:rPr>
          <w:rFonts w:ascii="Verdana" w:hAnsi="Verdana"/>
          <w:b/>
        </w:rPr>
        <w:t>-</w:t>
      </w:r>
      <w:r w:rsidRPr="00571577">
        <w:rPr>
          <w:rFonts w:ascii="Verdana" w:hAnsi="Verdana"/>
        </w:rPr>
        <w:t xml:space="preserve">No tienen la naturaleza de sanción y por lo mismo, no desconocen los principios de legalidad, tipicidad, </w:t>
      </w:r>
      <w:r w:rsidRPr="00571577">
        <w:rPr>
          <w:rFonts w:ascii="Verdana" w:hAnsi="Verdana"/>
          <w:iCs/>
        </w:rPr>
        <w:t xml:space="preserve">non bis ídem  </w:t>
      </w:r>
      <w:r w:rsidRPr="00571577">
        <w:rPr>
          <w:rFonts w:ascii="Verdana" w:hAnsi="Verdana"/>
        </w:rPr>
        <w:t>y la reserva de ley</w:t>
      </w:r>
    </w:p>
    <w:p w:rsidR="00380309" w:rsidRPr="00571577" w:rsidRDefault="00380309" w:rsidP="00380309">
      <w:pPr>
        <w:spacing w:line="240" w:lineRule="atLeast"/>
        <w:ind w:left="600"/>
        <w:jc w:val="both"/>
        <w:rPr>
          <w:rFonts w:ascii="Verdana" w:hAnsi="Verdana"/>
        </w:rPr>
      </w:pPr>
    </w:p>
    <w:p w:rsidR="00380309" w:rsidRPr="00571577" w:rsidRDefault="00380309" w:rsidP="00380309">
      <w:pPr>
        <w:spacing w:line="240" w:lineRule="atLeast"/>
        <w:ind w:left="600"/>
        <w:jc w:val="both"/>
        <w:rPr>
          <w:rFonts w:ascii="Verdana" w:hAnsi="Verdana"/>
        </w:rPr>
      </w:pPr>
      <w:r w:rsidRPr="00571577">
        <w:rPr>
          <w:rFonts w:ascii="Verdana" w:hAnsi="Verdana"/>
          <w:b/>
        </w:rPr>
        <w:t>MEDIDAS COMPENSATORIAS DENTRO DEL PROCEDIMIENTO SANCIONATORIO AMBIENTAL</w:t>
      </w:r>
      <w:r w:rsidR="00355046" w:rsidRPr="00571577">
        <w:rPr>
          <w:rFonts w:ascii="Verdana" w:hAnsi="Verdana"/>
          <w:b/>
        </w:rPr>
        <w:t>-</w:t>
      </w:r>
      <w:r w:rsidRPr="00571577">
        <w:rPr>
          <w:rFonts w:ascii="Verdana" w:hAnsi="Verdana"/>
        </w:rPr>
        <w:t xml:space="preserve">Contenido normativo </w:t>
      </w:r>
    </w:p>
    <w:p w:rsidR="00380309" w:rsidRPr="00571577" w:rsidRDefault="00380309" w:rsidP="00380309">
      <w:pPr>
        <w:spacing w:line="240" w:lineRule="atLeast"/>
        <w:ind w:left="600"/>
        <w:rPr>
          <w:rFonts w:ascii="Verdana" w:hAnsi="Verdana"/>
        </w:rPr>
      </w:pPr>
    </w:p>
    <w:p w:rsidR="00380309" w:rsidRPr="00571577" w:rsidRDefault="00380309" w:rsidP="00380309">
      <w:pPr>
        <w:pStyle w:val="Ttulo"/>
        <w:tabs>
          <w:tab w:val="left" w:pos="360"/>
        </w:tabs>
        <w:spacing w:before="0" w:beforeAutospacing="0" w:after="0" w:afterAutospacing="0" w:line="240" w:lineRule="atLeast"/>
        <w:ind w:left="540"/>
        <w:jc w:val="both"/>
        <w:rPr>
          <w:rFonts w:ascii="Verdana" w:hAnsi="Verdana"/>
          <w:b/>
          <w:sz w:val="20"/>
          <w:szCs w:val="20"/>
        </w:rPr>
      </w:pPr>
      <w:r w:rsidRPr="00571577">
        <w:rPr>
          <w:rFonts w:ascii="Verdana" w:hAnsi="Verdana"/>
          <w:b/>
          <w:sz w:val="20"/>
          <w:szCs w:val="20"/>
        </w:rPr>
        <w:t>MEDIO AMBIENTE SANO</w:t>
      </w:r>
      <w:r w:rsidR="00355046" w:rsidRPr="00571577">
        <w:rPr>
          <w:rFonts w:ascii="Verdana" w:hAnsi="Verdana"/>
          <w:b/>
          <w:sz w:val="20"/>
          <w:szCs w:val="20"/>
        </w:rPr>
        <w:t>-</w:t>
      </w:r>
      <w:r w:rsidRPr="00571577">
        <w:rPr>
          <w:rFonts w:ascii="Verdana" w:hAnsi="Verdana"/>
          <w:sz w:val="20"/>
          <w:szCs w:val="20"/>
        </w:rPr>
        <w:t>Bien jurídico de especial protección/</w:t>
      </w:r>
      <w:r w:rsidRPr="00571577">
        <w:rPr>
          <w:rFonts w:ascii="Verdana" w:hAnsi="Verdana"/>
          <w:b/>
          <w:sz w:val="20"/>
          <w:szCs w:val="20"/>
        </w:rPr>
        <w:t>MEDIO AMBIENTE</w:t>
      </w:r>
      <w:r w:rsidR="00355046" w:rsidRPr="00571577">
        <w:rPr>
          <w:rFonts w:ascii="Verdana" w:hAnsi="Verdana"/>
          <w:b/>
          <w:sz w:val="20"/>
          <w:szCs w:val="20"/>
        </w:rPr>
        <w:t>-</w:t>
      </w:r>
      <w:r w:rsidRPr="00571577">
        <w:rPr>
          <w:rFonts w:ascii="Verdana" w:hAnsi="Verdana"/>
          <w:sz w:val="20"/>
          <w:szCs w:val="20"/>
        </w:rPr>
        <w:t>Su afectación proviene de causas antropogénicas/</w:t>
      </w:r>
      <w:r w:rsidRPr="00571577">
        <w:rPr>
          <w:rFonts w:ascii="Verdana" w:hAnsi="Verdana"/>
          <w:b/>
          <w:sz w:val="20"/>
          <w:szCs w:val="20"/>
        </w:rPr>
        <w:t>PRESERVACION DEL</w:t>
      </w:r>
      <w:r w:rsidRPr="00571577">
        <w:rPr>
          <w:rFonts w:ascii="Verdana" w:hAnsi="Verdana"/>
          <w:sz w:val="20"/>
          <w:szCs w:val="20"/>
        </w:rPr>
        <w:t xml:space="preserve"> </w:t>
      </w:r>
      <w:r w:rsidRPr="00571577">
        <w:rPr>
          <w:rFonts w:ascii="Verdana" w:hAnsi="Verdana"/>
          <w:b/>
          <w:sz w:val="20"/>
          <w:szCs w:val="20"/>
        </w:rPr>
        <w:t>MEDIO AMBIENTE SANO</w:t>
      </w:r>
      <w:r w:rsidR="00355046" w:rsidRPr="00571577">
        <w:rPr>
          <w:rFonts w:ascii="Verdana" w:hAnsi="Verdana"/>
          <w:b/>
          <w:sz w:val="20"/>
          <w:szCs w:val="20"/>
        </w:rPr>
        <w:t>-</w:t>
      </w:r>
      <w:r w:rsidRPr="00571577">
        <w:rPr>
          <w:rFonts w:ascii="Verdana" w:hAnsi="Verdana"/>
          <w:sz w:val="20"/>
          <w:szCs w:val="20"/>
        </w:rPr>
        <w:t>Objetivo de principio y punto de partida de una política universal a través de la cual se busca lograr un desarrollo sostenible/</w:t>
      </w:r>
      <w:r w:rsidRPr="00571577">
        <w:rPr>
          <w:rFonts w:ascii="Verdana" w:hAnsi="Verdana"/>
          <w:b/>
          <w:sz w:val="20"/>
          <w:szCs w:val="20"/>
        </w:rPr>
        <w:t>INTERNACIONALIZACION DE LAS RELACIONES ECOLOGICAS</w:t>
      </w:r>
      <w:r w:rsidR="00355046" w:rsidRPr="00571577">
        <w:rPr>
          <w:rFonts w:ascii="Verdana" w:hAnsi="Verdana"/>
          <w:b/>
          <w:sz w:val="20"/>
          <w:szCs w:val="20"/>
        </w:rPr>
        <w:t>-</w:t>
      </w:r>
      <w:r w:rsidRPr="00571577">
        <w:rPr>
          <w:rFonts w:ascii="Verdana" w:hAnsi="Verdana"/>
          <w:sz w:val="20"/>
          <w:szCs w:val="20"/>
        </w:rPr>
        <w:t>Instrumentos</w:t>
      </w:r>
    </w:p>
    <w:p w:rsidR="00380309" w:rsidRPr="00571577" w:rsidRDefault="00380309" w:rsidP="00380309">
      <w:pPr>
        <w:spacing w:line="240" w:lineRule="atLeast"/>
        <w:ind w:left="600"/>
        <w:rPr>
          <w:rFonts w:ascii="Verdana" w:hAnsi="Verdana"/>
        </w:rPr>
      </w:pPr>
    </w:p>
    <w:p w:rsidR="00380309" w:rsidRPr="00571577" w:rsidRDefault="00380309" w:rsidP="00380309">
      <w:pPr>
        <w:spacing w:line="240" w:lineRule="atLeast"/>
        <w:jc w:val="both"/>
        <w:rPr>
          <w:rFonts w:ascii="Verdana" w:hAnsi="Verdana"/>
          <w:i/>
        </w:rPr>
      </w:pPr>
      <w:r w:rsidRPr="00571577">
        <w:rPr>
          <w:rFonts w:ascii="Verdana" w:hAnsi="Verdana"/>
          <w:i/>
        </w:rPr>
        <w:t xml:space="preserve">Tal y como lo ha puesto de presente esta Corporación, la protección y el mejoramiento del medio ambiente se ha convertido en motivo de preocupación para los Estados, quienes han encontrado en el deterioro y la destrucción del entorno ecológico, una causa importante de afectación del bienestar y el desarrollo de los pueblos.  En el mundo contemporáneo, se reconoce que el mayor grado de afectación del medio ambiente proviene de causas antropogénicas, esto es, de causas surgidas de la propia actividad humana, producidas en el proceso de satisfacción de sus necesidades. Tales actividades, adquirieron especial relevancia desde el siglo anterior, cuando los procesos  de industrialización y tecnificación, sumados al crecimiento de la población mundial, se aceleraron de forma desmedida, sin un criterio de sostenibilidad, generando un impacto negativo sobre los recursos naturales y el ecosistema global. En este contexto, la preocupación ambientalista vino a tomarse en serio, solo cuando existió el pleno convencimiento del grave daño que el desarrollo incontrolado y la explotación sin límites de los recursos naturales, ha causado al propio ser humano y a su entorno ecológico. Tales daños se han materializado, entre muchos otros, (i) en niveles peligrosos de contaminación de agua, aire, tierra y seres vivos, (ii) agotamiento de la capa de ozono, (iii) calentamiento global, (iv) degradación de hábitats y deforestación, (v) destrucción y agotamiento de recursos insustituibles y, con ello, (vi) graves deficiencias en el ambiente que resultan nocivas para la salud física, mental y social del hombre. Como respuesta a la creciente degradación de que ha sido víctima el medio ambiente, la gran mayoría de países del mundo han asumido el compromiso ineludible de lograr que la capacidad y el poder del hombre para transformar lo que lo rodea, sea utilizada con discernimiento y prudencia, de manera que se logren los beneficios del desarrollo, pero respetando la naturaleza y sin perturbar sus procesos esenciales. Ello, sobre la base de considerar que la existencia de la especie humana, depende en gran medida del respeto incondicional al entorno ecológico, y de la defensa a ultranza del medio ambiente sano, en tanto factor insustituible que le permite existir y garantizar una subsistencia y vida plenas. La preservación de un medio ambiente sano para las generaciones presentes y futuras, se ha convertido así, en un objetivo de principio, y en el punto de partida de una política universal a través de la cual se busca lograr un desarrollo sostenible, entendido éste como aquél desarrollo que “satisfaga las necesidades del presente, sin comprometer la capacidad de que las futuras generaciones puedan satisfacer sus propias necesidades”. </w:t>
      </w:r>
      <w:r w:rsidRPr="00571577">
        <w:rPr>
          <w:rFonts w:ascii="Verdana" w:hAnsi="Verdana"/>
          <w:i/>
          <w:lang w:val="es-CO" w:eastAsia="es-CO"/>
        </w:rPr>
        <w:t xml:space="preserve">Desde ese punto de vista, el crecimiento económico y tecnológico, antes que oponerse al mejoramiento ambiental, debe ser compatible con la protección al medio ambiente y con la preservación de los valores históricos y culturales, de manera que se encamine siempre hacia la primacía del interés general y del bienestar comunitario. </w:t>
      </w:r>
      <w:r w:rsidRPr="00571577">
        <w:rPr>
          <w:rFonts w:ascii="Verdana" w:hAnsi="Verdana"/>
          <w:i/>
        </w:rPr>
        <w:t xml:space="preserve">El propósito universal de propiciar un medio ambiente sano, viene impulsando, desde un primer plano, el desarrollo de los instrumentos  </w:t>
      </w:r>
      <w:r w:rsidRPr="00571577">
        <w:rPr>
          <w:rFonts w:ascii="Verdana" w:hAnsi="Verdana"/>
          <w:i/>
        </w:rPr>
        <w:lastRenderedPageBreak/>
        <w:t xml:space="preserve">de derecho interno, para permitir a los países enfrentar y contrarrestar la degradación creciente y las amenazas de una degradación futura. Tales instrumentos se han encaminado a facilitar un conocimiento profundo sobre el medio ambiente terráqueo y, con ello, a lograr que ciudadanos y comunidades, empresas e instituciones, acepten las responsabilidades que les corresponden en la materia y participen en la labor común de preservar la naturaleza y de actuar con prudencia frente a ella. De igual manera, buscan dotar a las autoridades competentes de los mecanismos jurídicos necesarios para actuar ante situaciones de peligro, riesgo o daño del medio ambiente. Paralelamente, desde un segundo plano, el citado propósito de preservar el medio ambiente, también ha conducido a la intensificación de la internacionalización de las relaciones ecológicas, dado que “[l]os problemas ambientales y los factores que conducen a su deterioro no pueden considerarse hoy en día como asuntos que conciernen exclusivamente a un país, sino que, dado el interés universal que revisten y la necesidad de su preservación, incumbe a todos los Estados”. En punto a este último aspecto, habrá de reiterarse que la internacionalización de las relaciones ecológicas se ha venido manifestando a través de la expedición de una serie de instrumentos de derecho internacional, cuyo objetivo es el de establecer una alianza mundial y de cooperación entre los Estados, en interés de todos los países, para proteger la integridad del sistema ambiental, responder al fenómeno de la degradación y garantizar un desarrollo sostenible para las generaciones presentes y futuras. Tal y como lo ha mencionado la Corte en decisiones precedentes, dentro de los instrumentos internacionales que se han suscrito con los propósitos enunciados, es menester destacar: (i) la Declaración de Estocolmo sobre el Medio Ambiente Humano, adoptada en la Conferencia de las Naciones Unidas sobre el Medio Ambiente Humano de 1972; (ii) la Carta Mundial de la Naturaleza de las Naciones Unidas  de 1982; (iii) el Protocolo de Montreal, relativo a las sustancias que agotan la capa de ozono, adoptado en 1987; (iv) la Declaración de Río sobre el Medio Ambiente y Desarrollo de las Naciones Unidas de 1992; (v) la Convención Marco de las Naciones Unidas sobre Cambio Climático de 1992; (vi) el Protocolo de Kyoto de las Naciones Unidas a la Convención Marco de las Naciones Unidas sobre Cambio Climático de 1997; (vii) la Cumbre del Milenio de las Naciones Unidas de 2000; y (viii) el Acuerdo de Copenhague de 2009. Los citados instrumentos, junto con otros que acompañan también al interés universal por la protección de un medio ambiente sano, consagran y desarrollan los principios, objetivos, herramientas e instituciones de gestión ambiental, que deben ser tenidos en cuenta por los Estados para lograr el fin propuesto de garantizar la diversidad e integridad de los ecosistemas.    </w:t>
      </w:r>
    </w:p>
    <w:p w:rsidR="00380309" w:rsidRPr="00571577" w:rsidRDefault="00380309" w:rsidP="00380309">
      <w:pPr>
        <w:spacing w:line="240" w:lineRule="atLeast"/>
        <w:ind w:right="-93"/>
        <w:rPr>
          <w:rFonts w:ascii="Verdana" w:hAnsi="Verdana"/>
        </w:rPr>
      </w:pPr>
      <w:r w:rsidRPr="00571577">
        <w:rPr>
          <w:rFonts w:ascii="Verdana" w:hAnsi="Verdana" w:cs="Tahoma"/>
          <w:b/>
          <w:bCs/>
          <w:smallCaps/>
          <w:color w:val="000000"/>
        </w:rPr>
        <w:t> </w:t>
      </w:r>
    </w:p>
    <w:p w:rsidR="00380309" w:rsidRPr="00571577" w:rsidRDefault="00380309" w:rsidP="00355046">
      <w:pPr>
        <w:spacing w:line="240" w:lineRule="atLeast"/>
        <w:ind w:left="600" w:right="18"/>
        <w:jc w:val="both"/>
        <w:rPr>
          <w:rFonts w:ascii="Verdana" w:hAnsi="Verdana"/>
        </w:rPr>
      </w:pPr>
      <w:r w:rsidRPr="00571577">
        <w:rPr>
          <w:rFonts w:ascii="Verdana" w:hAnsi="Verdana"/>
          <w:b/>
        </w:rPr>
        <w:t>MEDIO AMBIENTE SANO-</w:t>
      </w:r>
      <w:r w:rsidRPr="00571577">
        <w:rPr>
          <w:rFonts w:ascii="Verdana" w:hAnsi="Verdana"/>
        </w:rPr>
        <w:t>Protección constitucional/</w:t>
      </w:r>
      <w:r w:rsidRPr="00571577">
        <w:rPr>
          <w:rFonts w:ascii="Verdana" w:hAnsi="Verdana"/>
          <w:b/>
        </w:rPr>
        <w:t>CONSTITUCION ECOLOGICA</w:t>
      </w:r>
      <w:r w:rsidR="00355046" w:rsidRPr="00571577">
        <w:rPr>
          <w:rFonts w:ascii="Verdana" w:hAnsi="Verdana"/>
          <w:b/>
        </w:rPr>
        <w:t>-</w:t>
      </w:r>
      <w:r w:rsidRPr="00571577">
        <w:rPr>
          <w:rFonts w:ascii="Verdana" w:hAnsi="Verdana"/>
        </w:rPr>
        <w:t xml:space="preserve">Jurisprudencia constitucional </w:t>
      </w:r>
    </w:p>
    <w:p w:rsidR="00380309" w:rsidRPr="00571577" w:rsidRDefault="00380309" w:rsidP="00380309">
      <w:pPr>
        <w:spacing w:line="240" w:lineRule="atLeast"/>
        <w:ind w:left="600" w:right="18"/>
        <w:rPr>
          <w:rFonts w:ascii="Verdana" w:hAnsi="Verdana"/>
          <w:b/>
        </w:rPr>
      </w:pPr>
    </w:p>
    <w:p w:rsidR="00380309" w:rsidRPr="00571577" w:rsidRDefault="00380309" w:rsidP="00355046">
      <w:pPr>
        <w:spacing w:line="240" w:lineRule="atLeast"/>
        <w:ind w:left="600" w:right="18"/>
        <w:jc w:val="both"/>
        <w:rPr>
          <w:rFonts w:ascii="Verdana" w:hAnsi="Verdana"/>
        </w:rPr>
      </w:pPr>
      <w:r w:rsidRPr="00571577">
        <w:rPr>
          <w:rFonts w:ascii="Verdana" w:hAnsi="Verdana"/>
          <w:b/>
        </w:rPr>
        <w:t>MEDIO AMBIENTE COMO BIEN JURIDICO CONSTITUCIONALMENTE PROTEGIDO</w:t>
      </w:r>
      <w:r w:rsidR="00355046" w:rsidRPr="00571577">
        <w:rPr>
          <w:rFonts w:ascii="Verdana" w:hAnsi="Verdana"/>
          <w:b/>
        </w:rPr>
        <w:t>-</w:t>
      </w:r>
      <w:r w:rsidRPr="00571577">
        <w:rPr>
          <w:rFonts w:ascii="Verdana" w:hAnsi="Verdana"/>
        </w:rPr>
        <w:t xml:space="preserve">Dimensiones </w:t>
      </w:r>
    </w:p>
    <w:p w:rsidR="00380309" w:rsidRPr="00571577" w:rsidRDefault="00380309" w:rsidP="00355046">
      <w:pPr>
        <w:spacing w:before="100" w:beforeAutospacing="1" w:after="100" w:afterAutospacing="1" w:line="240" w:lineRule="atLeast"/>
        <w:jc w:val="both"/>
        <w:rPr>
          <w:rFonts w:ascii="Verdana" w:hAnsi="Verdana"/>
          <w:i/>
          <w:lang w:val="es-CO" w:eastAsia="es-CO"/>
        </w:rPr>
      </w:pPr>
      <w:r w:rsidRPr="00571577">
        <w:rPr>
          <w:rFonts w:ascii="Verdana" w:hAnsi="Verdana"/>
          <w:i/>
          <w:lang w:val="es-CO" w:eastAsia="es-CO"/>
        </w:rPr>
        <w:t>La Corte ha calificado al medio ambiente como un bien jurídico constitucionalmente protegido, en el que concurren las siguientes dimensiones: (i) es un principio que irradia todo el orden jurídico en cuanto se le atribuye al Estado la obligación de conservarlo y protegerlo, procurando que el desarrollo económico y social sea compatible con las políticas que buscan salvaguardar las riquezas naturales de la Nación; (ii) aparece como un derecho constitucional de todos los individuos que es exigible por distintas vías judiciales; (iii) tiene el carácter de servicio público, erigiéndose junto con la salud, la educación y el agua potable, en un objetivo social cuya realización material encuentra pleno fundamento en el fin esencial de propender por el mejoramiento de la calidad de vida de la población del país; y (iv) aparece como una prioridad dentro de los fines del Estado, comprometiendo la responsabilidad directa del Estado al atribuirle los deberes de prevención y control de los factores de deterioro ambiental y la adopción de las medidas de protección.</w:t>
      </w:r>
    </w:p>
    <w:p w:rsidR="00380309" w:rsidRPr="00571577" w:rsidRDefault="00380309" w:rsidP="00355046">
      <w:pPr>
        <w:spacing w:before="100" w:beforeAutospacing="1" w:after="100" w:afterAutospacing="1" w:line="240" w:lineRule="atLeast"/>
        <w:ind w:left="600"/>
        <w:jc w:val="both"/>
        <w:rPr>
          <w:rFonts w:ascii="Verdana" w:hAnsi="Verdana"/>
          <w:lang w:val="es-CO" w:eastAsia="es-CO"/>
        </w:rPr>
      </w:pPr>
      <w:r w:rsidRPr="00571577">
        <w:rPr>
          <w:rFonts w:ascii="Verdana" w:hAnsi="Verdana"/>
          <w:b/>
          <w:lang w:val="es-CO" w:eastAsia="es-CO"/>
        </w:rPr>
        <w:lastRenderedPageBreak/>
        <w:t>CLASIFICACION DEL MEDIO AMBIENTE DENTRO DEL GRUPO DE LOS LLAMADOS DERECHOS COLECTIVOS-</w:t>
      </w:r>
      <w:r w:rsidRPr="00571577">
        <w:rPr>
          <w:rFonts w:ascii="Verdana" w:hAnsi="Verdana"/>
          <w:lang w:val="es-CO" w:eastAsia="es-CO"/>
        </w:rPr>
        <w:t>Importancia/</w:t>
      </w:r>
      <w:r w:rsidRPr="00571577">
        <w:rPr>
          <w:rFonts w:ascii="Verdana" w:hAnsi="Verdana"/>
          <w:b/>
          <w:lang w:val="es-CO" w:eastAsia="es-CO"/>
        </w:rPr>
        <w:t>DERECHOS COLECTIVOS Y DEL AMBIENTE</w:t>
      </w:r>
      <w:r w:rsidR="00355046" w:rsidRPr="00571577">
        <w:rPr>
          <w:rFonts w:ascii="Verdana" w:hAnsi="Verdana"/>
          <w:b/>
          <w:lang w:val="es-CO" w:eastAsia="es-CO"/>
        </w:rPr>
        <w:t>-</w:t>
      </w:r>
      <w:r w:rsidRPr="00571577">
        <w:rPr>
          <w:rFonts w:ascii="Verdana" w:hAnsi="Verdana"/>
          <w:lang w:val="es-CO" w:eastAsia="es-CO"/>
        </w:rPr>
        <w:t>Protección de derechos humanos de tercera generación y de generaciones que están por nacer</w:t>
      </w:r>
    </w:p>
    <w:p w:rsidR="00380309" w:rsidRPr="00571577" w:rsidRDefault="00380309" w:rsidP="00355046">
      <w:pPr>
        <w:spacing w:before="100" w:beforeAutospacing="1" w:after="100" w:afterAutospacing="1" w:line="240" w:lineRule="atLeast"/>
        <w:jc w:val="both"/>
        <w:rPr>
          <w:rFonts w:ascii="Verdana" w:hAnsi="Verdana"/>
          <w:i/>
        </w:rPr>
      </w:pPr>
      <w:r w:rsidRPr="00571577">
        <w:rPr>
          <w:rFonts w:ascii="Verdana" w:hAnsi="Verdana"/>
          <w:i/>
          <w:lang w:val="es-CO" w:eastAsia="es-CO"/>
        </w:rPr>
        <w:t xml:space="preserve">En su reconocimiento general como  derecho, la Constitución clasifica el medio ambiente dentro del grupo de los llamados derechos colectivos (C.P. art. 79), los cuales son objeto de protección judicial directa por vía de las acciones populares (C.P. art. 88). La ubicación del medio ambiente en esa categoría de derechos, lo ha dicho la Corte, resulta particularmente importante, </w:t>
      </w:r>
      <w:r w:rsidRPr="00571577">
        <w:rPr>
          <w:rFonts w:ascii="Verdana" w:hAnsi="Verdana"/>
          <w:i/>
        </w:rPr>
        <w:t>“ya que los derechos colectivos y del ambiente no sólo se le deben a toda la humanidad, en cuanto son protegidos por el interés universal, y por ello están encuadrados dentro de los llamados derechos humanos de ‘tercera generación’, sino que se le deben incluso a las generaciones que están por nacer”, toda vez que “[l]a humanidad del futuro tiene derecho a que se le conserve, el planeta desde hoy, en un ambiente adecuado a la dignidad del hombre como sujeto universal del derecho”.</w:t>
      </w:r>
    </w:p>
    <w:p w:rsidR="00380309" w:rsidRPr="00571577" w:rsidRDefault="00380309" w:rsidP="00355046">
      <w:pPr>
        <w:spacing w:before="100" w:beforeAutospacing="1" w:after="100" w:afterAutospacing="1" w:line="240" w:lineRule="atLeast"/>
        <w:ind w:left="600"/>
        <w:jc w:val="both"/>
        <w:rPr>
          <w:rFonts w:ascii="Verdana" w:hAnsi="Verdana"/>
          <w:lang w:val="es-CO" w:eastAsia="es-CO"/>
        </w:rPr>
      </w:pPr>
      <w:r w:rsidRPr="00571577">
        <w:rPr>
          <w:rFonts w:ascii="Verdana" w:hAnsi="Verdana"/>
          <w:b/>
        </w:rPr>
        <w:t>MEDIO AMBIENTE</w:t>
      </w:r>
      <w:r w:rsidR="00355046" w:rsidRPr="00571577">
        <w:rPr>
          <w:rFonts w:ascii="Verdana" w:hAnsi="Verdana"/>
          <w:b/>
        </w:rPr>
        <w:t>-</w:t>
      </w:r>
      <w:r w:rsidRPr="00571577">
        <w:rPr>
          <w:rFonts w:ascii="Verdana" w:hAnsi="Verdana"/>
        </w:rPr>
        <w:t>Carácter de derecho fundamental por conexidad/</w:t>
      </w:r>
      <w:r w:rsidRPr="00571577">
        <w:rPr>
          <w:rFonts w:ascii="Verdana" w:hAnsi="Verdana"/>
          <w:b/>
        </w:rPr>
        <w:t>DERECHO A UN AMBIENTE SANO Y LOS DERECHOS A LA VIDA Y A LA SALUD</w:t>
      </w:r>
      <w:r w:rsidR="00355046" w:rsidRPr="00571577">
        <w:rPr>
          <w:rFonts w:ascii="Verdana" w:hAnsi="Verdana"/>
          <w:b/>
        </w:rPr>
        <w:t>-</w:t>
      </w:r>
      <w:r w:rsidRPr="00571577">
        <w:rPr>
          <w:rFonts w:ascii="Verdana" w:hAnsi="Verdana"/>
        </w:rPr>
        <w:t xml:space="preserve">Relación </w:t>
      </w:r>
    </w:p>
    <w:p w:rsidR="00380309" w:rsidRPr="00571577" w:rsidRDefault="00380309" w:rsidP="00355046">
      <w:pPr>
        <w:spacing w:before="100" w:beforeAutospacing="1" w:after="100" w:afterAutospacing="1" w:line="240" w:lineRule="atLeast"/>
        <w:jc w:val="both"/>
        <w:rPr>
          <w:rFonts w:ascii="Verdana" w:hAnsi="Verdana"/>
          <w:i/>
          <w:iCs/>
          <w:lang w:val="es-CO" w:eastAsia="es-CO"/>
        </w:rPr>
      </w:pPr>
      <w:r w:rsidRPr="00571577">
        <w:rPr>
          <w:rFonts w:ascii="Verdana" w:hAnsi="Verdana"/>
          <w:i/>
          <w:lang w:val="es-CO" w:eastAsia="es-CO"/>
        </w:rPr>
        <w:t xml:space="preserve">Aun cuando el reconocimiento que le hace el ordenamiento constitucional es el de un derecho colectivo (C.P. art. 88), dados los efectos perturbadores y el riesgo que enfrenta el medio ambiente, “que ocasionan daños irreparables e inciden nefastamente en la existencia de la humanidad”, la Corte ha sostenido que el mismo tiene también el carácter de derecho fundamental por conexidad, “al resultar ligado indefectiblemente con los derechos individuales a la vida y a la salud de las personas”. La relación entre el derecho a un ambiente sano y los derechos a la vida y a la salud, fue claramente explicada por la Corte en una de sus primeras decisiones, la Sentencia T-092 de 1993, en la que hizo las siguientes precisiones: </w:t>
      </w:r>
      <w:r w:rsidRPr="00571577">
        <w:rPr>
          <w:rFonts w:ascii="Verdana" w:hAnsi="Verdana"/>
          <w:i/>
          <w:iCs/>
          <w:lang w:val="es-CO" w:eastAsia="es-CO"/>
        </w:rPr>
        <w:t>"El derecho al medio ambiente no se puede desligar del derecho a  la vida y a la salud de las personas. De hecho, los factores perturbadores del medio ambiente  causan daños irreparables en los seres humanos y si ello es así habrá que decirse  que el medio ambiente es un derecho fundamental para la existencia de la humanidad.  A esta conclusión se ha llegado cuando esta Corte ha evaluado la incidencia del medio ambiente en la vida de los hombres y por ello en sentencias anteriores de tutelas, se ha afirmado que el derecho al medio ambiente es un derecho fundamental”.</w:t>
      </w:r>
    </w:p>
    <w:p w:rsidR="00380309" w:rsidRPr="00571577" w:rsidRDefault="00380309" w:rsidP="00355046">
      <w:pPr>
        <w:spacing w:before="100" w:beforeAutospacing="1" w:after="100" w:afterAutospacing="1" w:line="240" w:lineRule="atLeast"/>
        <w:ind w:left="600"/>
        <w:jc w:val="both"/>
        <w:rPr>
          <w:rFonts w:ascii="Verdana" w:hAnsi="Verdana"/>
          <w:bCs/>
          <w:lang w:val="es-CO"/>
        </w:rPr>
      </w:pPr>
      <w:r w:rsidRPr="00571577">
        <w:rPr>
          <w:rFonts w:ascii="Verdana" w:hAnsi="Verdana"/>
          <w:b/>
          <w:bCs/>
          <w:lang w:val="es-CO"/>
        </w:rPr>
        <w:t>POTESTAD DE CONFIGURACION LEGISLATIVA EN MATERIA AMBIENTAL</w:t>
      </w:r>
      <w:r w:rsidR="00355046" w:rsidRPr="00571577">
        <w:rPr>
          <w:rFonts w:ascii="Verdana" w:hAnsi="Verdana"/>
          <w:b/>
          <w:bCs/>
          <w:lang w:val="es-CO"/>
        </w:rPr>
        <w:t>-</w:t>
      </w:r>
      <w:r w:rsidRPr="00571577">
        <w:rPr>
          <w:rFonts w:ascii="Verdana" w:hAnsi="Verdana"/>
          <w:bCs/>
          <w:lang w:val="es-CO"/>
        </w:rPr>
        <w:t>Jurisprudencia constitucional</w:t>
      </w:r>
    </w:p>
    <w:p w:rsidR="00380309" w:rsidRPr="00571577" w:rsidRDefault="00380309" w:rsidP="00355046">
      <w:pPr>
        <w:spacing w:before="100" w:beforeAutospacing="1" w:after="100" w:afterAutospacing="1" w:line="240" w:lineRule="atLeast"/>
        <w:ind w:left="600"/>
        <w:jc w:val="both"/>
        <w:rPr>
          <w:rFonts w:ascii="Verdana" w:hAnsi="Verdana"/>
          <w:lang w:val="es-CO" w:eastAsia="es-CO"/>
        </w:rPr>
      </w:pPr>
      <w:r w:rsidRPr="00571577">
        <w:rPr>
          <w:rFonts w:ascii="Verdana" w:hAnsi="Verdana"/>
          <w:b/>
          <w:bCs/>
          <w:lang w:val="es-CO"/>
        </w:rPr>
        <w:t>POTESTAD SANCIONATORIA EN MATERIA AMBIENTAL</w:t>
      </w:r>
      <w:r w:rsidR="00355046" w:rsidRPr="00571577">
        <w:rPr>
          <w:rFonts w:ascii="Verdana" w:hAnsi="Verdana"/>
          <w:b/>
          <w:bCs/>
          <w:lang w:val="es-CO"/>
        </w:rPr>
        <w:t>-</w:t>
      </w:r>
      <w:r w:rsidRPr="00571577">
        <w:rPr>
          <w:rFonts w:ascii="Verdana" w:hAnsi="Verdana"/>
          <w:lang w:val="es-CO" w:eastAsia="es-CO"/>
        </w:rPr>
        <w:t>Contenido y alcance</w:t>
      </w:r>
    </w:p>
    <w:p w:rsidR="00380309" w:rsidRPr="00571577" w:rsidRDefault="00E260C4" w:rsidP="00355046">
      <w:pPr>
        <w:spacing w:before="100" w:beforeAutospacing="1" w:after="100" w:afterAutospacing="1" w:line="240" w:lineRule="atLeast"/>
        <w:ind w:left="600"/>
        <w:jc w:val="both"/>
        <w:rPr>
          <w:rFonts w:ascii="Verdana" w:hAnsi="Verdana"/>
          <w:bCs/>
        </w:rPr>
      </w:pPr>
      <w:r w:rsidRPr="00571577">
        <w:rPr>
          <w:rFonts w:ascii="Verdana" w:hAnsi="Verdana"/>
          <w:b/>
        </w:rPr>
        <w:t>POTESTAD SANCIONADORA DE LA ADMINISTRACION-</w:t>
      </w:r>
      <w:r w:rsidRPr="00571577">
        <w:rPr>
          <w:rFonts w:ascii="Verdana" w:hAnsi="Verdana"/>
        </w:rPr>
        <w:t>Fundamento constitucional</w:t>
      </w:r>
      <w:r w:rsidR="00380309" w:rsidRPr="00571577">
        <w:rPr>
          <w:rFonts w:ascii="Verdana" w:hAnsi="Verdana"/>
          <w:bCs/>
        </w:rPr>
        <w:t>/</w:t>
      </w:r>
      <w:r w:rsidR="00380309" w:rsidRPr="00571577">
        <w:rPr>
          <w:rFonts w:ascii="Verdana" w:hAnsi="Verdana"/>
          <w:b/>
          <w:bCs/>
        </w:rPr>
        <w:t>POTESTAD SANCIONADORA DE LA ADMINISTRACION-</w:t>
      </w:r>
      <w:r w:rsidR="00380309" w:rsidRPr="00571577">
        <w:rPr>
          <w:rFonts w:ascii="Verdana" w:hAnsi="Verdana"/>
          <w:bCs/>
        </w:rPr>
        <w:t>Modalidades/</w:t>
      </w:r>
      <w:r w:rsidR="00380309" w:rsidRPr="00571577">
        <w:rPr>
          <w:rFonts w:ascii="Verdana" w:hAnsi="Verdana"/>
          <w:b/>
          <w:bCs/>
        </w:rPr>
        <w:t>POTESTAD</w:t>
      </w:r>
      <w:r w:rsidR="00355046" w:rsidRPr="00571577">
        <w:rPr>
          <w:rFonts w:ascii="Verdana" w:hAnsi="Verdana"/>
          <w:b/>
          <w:bCs/>
        </w:rPr>
        <w:t xml:space="preserve"> SA</w:t>
      </w:r>
      <w:r w:rsidR="00380309" w:rsidRPr="00571577">
        <w:rPr>
          <w:rFonts w:ascii="Verdana" w:hAnsi="Verdana"/>
          <w:b/>
          <w:bCs/>
        </w:rPr>
        <w:t>NCIONADORA ADMINISTRATIVA Y POTESTAD PUNITIVA PENAL</w:t>
      </w:r>
      <w:r w:rsidR="00355046" w:rsidRPr="00571577">
        <w:rPr>
          <w:rFonts w:ascii="Verdana" w:hAnsi="Verdana"/>
          <w:b/>
          <w:bCs/>
        </w:rPr>
        <w:t>-</w:t>
      </w:r>
      <w:r w:rsidR="00380309" w:rsidRPr="00571577">
        <w:rPr>
          <w:rFonts w:ascii="Verdana" w:hAnsi="Verdana"/>
          <w:bCs/>
        </w:rPr>
        <w:t>Diferencias</w:t>
      </w:r>
    </w:p>
    <w:p w:rsidR="00380309" w:rsidRPr="00571577" w:rsidRDefault="00380309" w:rsidP="00380309">
      <w:pPr>
        <w:spacing w:before="100" w:beforeAutospacing="1" w:after="100" w:afterAutospacing="1" w:line="240" w:lineRule="atLeast"/>
        <w:ind w:left="600"/>
        <w:rPr>
          <w:rFonts w:ascii="Verdana" w:hAnsi="Verdana"/>
          <w:bCs/>
        </w:rPr>
      </w:pPr>
      <w:r w:rsidRPr="00571577">
        <w:rPr>
          <w:rFonts w:ascii="Verdana" w:hAnsi="Verdana"/>
          <w:b/>
          <w:bCs/>
        </w:rPr>
        <w:t>PRINCIPIO NON BIS IN IDEM</w:t>
      </w:r>
      <w:r w:rsidR="00355046" w:rsidRPr="00571577">
        <w:rPr>
          <w:rFonts w:ascii="Verdana" w:hAnsi="Verdana"/>
          <w:b/>
          <w:bCs/>
        </w:rPr>
        <w:t>-</w:t>
      </w:r>
      <w:r w:rsidRPr="00571577">
        <w:rPr>
          <w:rFonts w:ascii="Verdana" w:hAnsi="Verdana"/>
          <w:bCs/>
        </w:rPr>
        <w:t>Alcance dentro del contexto de la potestad sancionatoria en materia ambiental</w:t>
      </w:r>
    </w:p>
    <w:p w:rsidR="00380309" w:rsidRPr="00571577" w:rsidRDefault="00380309" w:rsidP="00380309">
      <w:pPr>
        <w:pStyle w:val="Textoindependiente"/>
        <w:spacing w:after="0" w:line="240" w:lineRule="atLeast"/>
        <w:ind w:right="40"/>
        <w:jc w:val="both"/>
        <w:rPr>
          <w:rFonts w:ascii="Verdana" w:hAnsi="Verdana"/>
          <w:i/>
        </w:rPr>
      </w:pPr>
      <w:r w:rsidRPr="00571577">
        <w:rPr>
          <w:rFonts w:ascii="Verdana" w:hAnsi="Verdana"/>
          <w:i/>
        </w:rPr>
        <w:t xml:space="preserve">Dentro del contexto de la potestad sancionatoria en materia ambiental, la Corte considera necesario referirse de manera específica al principio non bis in ídem y a sus principales características. Ello, teniendo en cuenta que buena parte de los cargos que en esta causa se estructuran contra las normas acusadas, parten de la presunta violación del citado principio. </w:t>
      </w:r>
      <w:r w:rsidRPr="00571577">
        <w:rPr>
          <w:rFonts w:ascii="Verdana" w:hAnsi="Verdana"/>
          <w:i/>
        </w:rPr>
        <w:lastRenderedPageBreak/>
        <w:t xml:space="preserve">Conforme lo ha destacado esta Corporación, el artículo 29 de la Carta Política consagra, como una de las garantías estructurales del debido proceso, el derecho de toda persona </w:t>
      </w:r>
      <w:r w:rsidRPr="00571577">
        <w:rPr>
          <w:rFonts w:ascii="Verdana" w:hAnsi="Verdana"/>
          <w:i/>
          <w:iCs/>
        </w:rPr>
        <w:t>“a no ser juzgado dos veces por el mismo hecho”</w:t>
      </w:r>
      <w:r w:rsidRPr="00571577">
        <w:rPr>
          <w:rFonts w:ascii="Verdana" w:hAnsi="Verdana"/>
          <w:i/>
        </w:rPr>
        <w:t xml:space="preserve">. La citada garantía constitucional, también conocida como prohibición de doble enjuiciamiento o principio </w:t>
      </w:r>
      <w:r w:rsidRPr="00571577">
        <w:rPr>
          <w:rFonts w:ascii="Verdana" w:hAnsi="Verdana"/>
          <w:i/>
          <w:iCs/>
        </w:rPr>
        <w:t>non bis in ídem,</w:t>
      </w:r>
      <w:r w:rsidRPr="00571577">
        <w:rPr>
          <w:rFonts w:ascii="Verdana" w:hAnsi="Verdana"/>
          <w:i/>
        </w:rPr>
        <w:t xml:space="preserve"> ha sido materia de estudio por parte de esta Corporación, quien, a través de distintos pronunciamientos, ha venido identificando los aspectos más relevantes que determinan su campo de aplicación. En las Sentencias C-870 de 2002 y C-478 de 2007, recogiendo los criterios fijados en decisiones precedentes.</w:t>
      </w:r>
    </w:p>
    <w:p w:rsidR="00380309" w:rsidRPr="00571577" w:rsidRDefault="00380309" w:rsidP="00380309">
      <w:pPr>
        <w:spacing w:before="100" w:beforeAutospacing="1" w:after="100" w:afterAutospacing="1" w:line="240" w:lineRule="atLeast"/>
        <w:ind w:left="600"/>
        <w:rPr>
          <w:rFonts w:ascii="Verdana" w:hAnsi="Verdana"/>
          <w:b/>
          <w:bCs/>
        </w:rPr>
      </w:pPr>
      <w:r w:rsidRPr="00571577">
        <w:rPr>
          <w:rFonts w:ascii="Verdana" w:hAnsi="Verdana"/>
          <w:b/>
        </w:rPr>
        <w:t>PRINCIPIO NON BIS IN IDEM-</w:t>
      </w:r>
      <w:r w:rsidRPr="00571577">
        <w:rPr>
          <w:rFonts w:ascii="Verdana" w:hAnsi="Verdana"/>
        </w:rPr>
        <w:t xml:space="preserve">Características </w:t>
      </w:r>
    </w:p>
    <w:p w:rsidR="00380309" w:rsidRPr="00571577" w:rsidRDefault="00380309" w:rsidP="00380309">
      <w:pPr>
        <w:pStyle w:val="Textoindependiente"/>
        <w:spacing w:after="0" w:line="240" w:lineRule="atLeast"/>
        <w:ind w:right="40"/>
        <w:jc w:val="both"/>
        <w:rPr>
          <w:rFonts w:ascii="Verdana" w:hAnsi="Verdana"/>
          <w:i/>
        </w:rPr>
      </w:pPr>
      <w:r w:rsidRPr="00571577">
        <w:rPr>
          <w:rFonts w:ascii="Verdana" w:hAnsi="Verdana"/>
          <w:i/>
        </w:rPr>
        <w:t xml:space="preserve">La Corte hizo un recuento de las características que gobiernan la prohibición del doble enjuiciamiento, las cuales pueden resumirse de la siguiente manera: (i) El principio del </w:t>
      </w:r>
      <w:r w:rsidRPr="00571577">
        <w:rPr>
          <w:rFonts w:ascii="Verdana" w:hAnsi="Verdana"/>
          <w:i/>
          <w:iCs/>
        </w:rPr>
        <w:t>non bis in ídem</w:t>
      </w:r>
      <w:r w:rsidRPr="00571577">
        <w:rPr>
          <w:rFonts w:ascii="Verdana" w:hAnsi="Verdana"/>
          <w:i/>
        </w:rPr>
        <w:t xml:space="preserve"> tiene el carácter de derecho fundamental de aplicación directa e inmediata, y con él se busca “evitar que las personas sean sometidas por el Estado a permanentes y sucesivas investigaciones y sanciones a partir de un mismo comportamiento, colocándolas en estado de absoluta indefensión y de continua ansiedad e inseguridad”. (ii) Su importancia radica en que, “cualquier individuo puede tener la confianza y la certeza de que las decisiones definitivas dictadas en su contra, fruto de los procesos que definen su responsabilidad en la comisión de conductas contrarias a derecho, realizan la justicia material en cada caso concreto e impiden que tales comportamientos ya juzgados puedan ser objeto de nuevos debates sin distinta formula de juicio”. (iii) El fundamento de su existencia son los principios de seguridad jurídica y justicia material, los cuales a su vez se amparan en el principio de la cosa juzgada, por cuyo intermedio se le reconoce carácter definitivo e inmutable a las decisiones judiciales ejecutoriadas, impidiendo “que los hechos o conductas debatidos y resueltos en un determinado proceso judicial vuelvan a ser discutidos por otro funcionario en un juicio posterior”. (iv) Teniendo en cuenta el ámbito de protección, el </w:t>
      </w:r>
      <w:r w:rsidRPr="00571577">
        <w:rPr>
          <w:rFonts w:ascii="Verdana" w:hAnsi="Verdana"/>
          <w:i/>
          <w:iCs/>
        </w:rPr>
        <w:t xml:space="preserve">non bis in ídem </w:t>
      </w:r>
      <w:r w:rsidRPr="00571577">
        <w:rPr>
          <w:rFonts w:ascii="Verdana" w:hAnsi="Verdana"/>
          <w:i/>
        </w:rPr>
        <w:t>no solo se dirige a prohibir la doble sanción sino también el doble juzgamiento, pues no existe justificación jurídica válida para someter a una persona a juicios sucesivos por el mismo hecho. En este sentido, la expresión “</w:t>
      </w:r>
      <w:r w:rsidRPr="00571577">
        <w:rPr>
          <w:rFonts w:ascii="Verdana" w:hAnsi="Verdana"/>
          <w:i/>
          <w:iCs/>
        </w:rPr>
        <w:t>juzgado”</w:t>
      </w:r>
      <w:r w:rsidRPr="00571577">
        <w:rPr>
          <w:rFonts w:ascii="Verdana" w:hAnsi="Verdana"/>
          <w:i/>
        </w:rPr>
        <w:t>, utilizada por el artículo 29 de la Carta para referirse al citado principio, comprende las diferentes etapas del proceso y no sólo la instancia final, es decir, la correspondiente a la decisión. (v) La prohibición del doble enjuiciamiento se extiende a los distintos campos del derecho sancionador, esto es, a todo régimen jurídico cuya finalidad sea regular las condiciones en que un individuo puede ser sujeto de una sanción como consecuencia de una conducta personal contraria a derecho. Así entendida, la cita institución se aplica a las categorías del</w:t>
      </w:r>
      <w:r w:rsidRPr="00571577">
        <w:rPr>
          <w:rFonts w:ascii="Verdana" w:hAnsi="Verdana"/>
          <w:i/>
          <w:iCs/>
        </w:rPr>
        <w:t xml:space="preserve"> </w:t>
      </w:r>
      <w:r w:rsidRPr="00571577">
        <w:rPr>
          <w:rFonts w:ascii="Verdana" w:hAnsi="Verdana"/>
          <w:i/>
        </w:rPr>
        <w:t xml:space="preserve">“derecho penal delictivo, el derecho contravencional, el derecho disciplinario, el derecho correccional, el derecho de punición por indignidad política (impeachment) y el régimen jurídico especial ético-disciplinario aplicable a ciertos servidores públicos (pérdida de investidura de los Congresistas)”. (vi) El principio del </w:t>
      </w:r>
      <w:r w:rsidRPr="00571577">
        <w:rPr>
          <w:rFonts w:ascii="Verdana" w:hAnsi="Verdana"/>
          <w:i/>
          <w:iCs/>
        </w:rPr>
        <w:t>non bis ídem</w:t>
      </w:r>
      <w:r w:rsidRPr="00571577">
        <w:rPr>
          <w:rFonts w:ascii="Verdana" w:hAnsi="Verdana"/>
          <w:i/>
        </w:rPr>
        <w:t xml:space="preserve"> le es oponible no solo a las autoridades públicas titulares del </w:t>
      </w:r>
      <w:r w:rsidRPr="00571577">
        <w:rPr>
          <w:rFonts w:ascii="Verdana" w:hAnsi="Verdana"/>
          <w:i/>
          <w:iCs/>
        </w:rPr>
        <w:t>ius puniendi</w:t>
      </w:r>
      <w:r w:rsidRPr="00571577">
        <w:rPr>
          <w:rFonts w:ascii="Verdana" w:hAnsi="Verdana"/>
          <w:i/>
        </w:rPr>
        <w:t xml:space="preserve"> del Estado, sino también a los particulares que por mandato legal están investidos de potestad sancionatoria. De manera particular, y dada su condición de garantía fundamental, al Legislador le está prohibido expedir leyes que permitan o faciliten que una misma persona pueda ser objeto de múltiples sanciones o de juicios sucesivos ante una misma autoridad y por unos mismos hechos. (vii) Conforme con su finalidad, la prohibición del doble enjuiciamiento, tal y como ocurre con los demás derechos, no tiene un carácter absoluto. En ese sentido, su aplicación “no excluye la posibilidad de que un mismo comportamiento pueda dar lugar a diversas investigaciones y sanciones, siempre y cuando la conducta enjuiciada vulnere diversos bienes jurídicos y atienda a distintas causas y finalidades”. (viii) </w:t>
      </w:r>
      <w:r w:rsidRPr="00571577">
        <w:rPr>
          <w:rFonts w:ascii="Verdana" w:hAnsi="Verdana"/>
          <w:i/>
          <w:lang w:val="es-ES_tradnl"/>
        </w:rPr>
        <w:t xml:space="preserve">Así entendido, </w:t>
      </w:r>
      <w:r w:rsidRPr="00571577">
        <w:rPr>
          <w:rFonts w:ascii="Verdana" w:hAnsi="Verdana"/>
          <w:i/>
          <w:color w:val="000000"/>
        </w:rPr>
        <w:t xml:space="preserve">el principio </w:t>
      </w:r>
      <w:r w:rsidRPr="00571577">
        <w:rPr>
          <w:rFonts w:ascii="Verdana" w:hAnsi="Verdana"/>
          <w:i/>
          <w:iCs/>
          <w:color w:val="000000"/>
        </w:rPr>
        <w:t>non bis in ídem</w:t>
      </w:r>
      <w:r w:rsidRPr="00571577">
        <w:rPr>
          <w:rFonts w:ascii="Verdana" w:hAnsi="Verdana"/>
          <w:i/>
          <w:color w:val="000000"/>
        </w:rPr>
        <w:t xml:space="preserve"> no impide que “una misma conducta sea castigada y valorada desde distintos ámbitos del derecho, esto es, como delito y al mismo tiempo como infracción disciplinaria o administrativa o de cualquier otra naturaleza sancionatoria”. Desde este punto de vista, el </w:t>
      </w:r>
      <w:r w:rsidRPr="00571577">
        <w:rPr>
          <w:rFonts w:ascii="Verdana" w:hAnsi="Verdana"/>
          <w:i/>
          <w:color w:val="000000"/>
        </w:rPr>
        <w:lastRenderedPageBreak/>
        <w:t>citado principio solo se hace exigible cuando,</w:t>
      </w:r>
      <w:r w:rsidRPr="00571577">
        <w:rPr>
          <w:rFonts w:ascii="Verdana" w:hAnsi="Verdana"/>
          <w:i/>
        </w:rPr>
        <w:t xml:space="preserve"> dentro de una misma área del derecho, y mediante dos o más procesos, se pretende juzgar y sancionar repetidamente un mismo comportamiento. </w:t>
      </w:r>
    </w:p>
    <w:p w:rsidR="00380309" w:rsidRPr="00571577" w:rsidRDefault="00380309" w:rsidP="00380309">
      <w:pPr>
        <w:pStyle w:val="Textoindependiente"/>
        <w:spacing w:after="0" w:line="240" w:lineRule="atLeast"/>
        <w:ind w:right="40"/>
        <w:jc w:val="both"/>
        <w:rPr>
          <w:rFonts w:ascii="Verdana" w:hAnsi="Verdana"/>
          <w:i/>
        </w:rPr>
      </w:pPr>
    </w:p>
    <w:p w:rsidR="00380309" w:rsidRPr="00571577" w:rsidRDefault="00380309" w:rsidP="00355046">
      <w:pPr>
        <w:spacing w:line="240" w:lineRule="atLeast"/>
        <w:ind w:left="600"/>
        <w:jc w:val="both"/>
        <w:rPr>
          <w:rFonts w:ascii="Verdana" w:hAnsi="Verdana"/>
        </w:rPr>
      </w:pPr>
      <w:r w:rsidRPr="00571577">
        <w:rPr>
          <w:rFonts w:ascii="Verdana" w:hAnsi="Verdana"/>
          <w:b/>
          <w:bCs/>
        </w:rPr>
        <w:t>PRINCIPIO NON BIS IN IDEM</w:t>
      </w:r>
      <w:r w:rsidR="00355046" w:rsidRPr="00571577">
        <w:rPr>
          <w:rFonts w:ascii="Verdana" w:hAnsi="Verdana"/>
          <w:b/>
          <w:bCs/>
        </w:rPr>
        <w:t>-</w:t>
      </w:r>
      <w:r w:rsidRPr="00571577">
        <w:rPr>
          <w:rFonts w:ascii="Verdana" w:hAnsi="Verdana"/>
        </w:rPr>
        <w:t>Alcance según la jurisprudencia de la Corte Constitucional/</w:t>
      </w:r>
      <w:r w:rsidRPr="00571577">
        <w:rPr>
          <w:rFonts w:ascii="Verdana" w:hAnsi="Verdana"/>
          <w:b/>
          <w:bCs/>
        </w:rPr>
        <w:t>NON BIS IN IDEM-</w:t>
      </w:r>
      <w:r w:rsidRPr="00571577">
        <w:rPr>
          <w:rFonts w:ascii="Verdana" w:hAnsi="Verdana"/>
        </w:rPr>
        <w:t>Posibilidad de juzgar y sancionar varias veces un mismo comportamiento, sin que ello implique la violación de dicho principio</w:t>
      </w:r>
    </w:p>
    <w:p w:rsidR="00380309" w:rsidRPr="00571577" w:rsidRDefault="00380309" w:rsidP="00380309">
      <w:pPr>
        <w:pStyle w:val="Textoindependiente"/>
        <w:spacing w:after="0" w:line="240" w:lineRule="atLeast"/>
        <w:ind w:right="40"/>
        <w:jc w:val="both"/>
        <w:rPr>
          <w:rFonts w:ascii="Verdana" w:hAnsi="Verdana"/>
          <w:i/>
        </w:rPr>
      </w:pPr>
    </w:p>
    <w:p w:rsidR="00380309" w:rsidRPr="00571577" w:rsidRDefault="00380309" w:rsidP="00380309">
      <w:pPr>
        <w:pStyle w:val="Textoindependiente"/>
        <w:spacing w:after="0" w:line="240" w:lineRule="atLeast"/>
        <w:ind w:right="40"/>
        <w:jc w:val="both"/>
        <w:rPr>
          <w:rFonts w:ascii="Verdana" w:hAnsi="Verdana"/>
          <w:i/>
        </w:rPr>
      </w:pPr>
      <w:r w:rsidRPr="00571577">
        <w:rPr>
          <w:rFonts w:ascii="Verdana" w:hAnsi="Verdana"/>
          <w:i/>
        </w:rPr>
        <w:t>Siguiendo los lineamientos jurisprudenciales recogidos en las Sentencias C-870 de 2002 y C-478 de 2007, la Corte ha dejado establecido que es posible juzgar y sancionar varias veces un mismo comportamiento, sin que ello implique una violación del non bis in ídem, (i) cuando la conducta imputada ofenda distintos bienes jurídicos que son objeto de protección en diferentes áreas del derecho; (ii) cuando las investigaciones y las sanciones tengan distintos fundamentos normativos; (iii) cuando los procesos y las sanciones atiendan a distintas finalidades; y (iv) cuando el proceso y la sanción no presenten identidad de objeto y causa.</w:t>
      </w:r>
    </w:p>
    <w:p w:rsidR="00380309" w:rsidRPr="00571577" w:rsidRDefault="00380309" w:rsidP="00355046">
      <w:pPr>
        <w:spacing w:before="100" w:beforeAutospacing="1" w:after="100" w:afterAutospacing="1" w:line="240" w:lineRule="atLeast"/>
        <w:ind w:left="600"/>
        <w:jc w:val="both"/>
        <w:rPr>
          <w:rFonts w:ascii="Verdana" w:hAnsi="Verdana"/>
          <w:bCs/>
        </w:rPr>
      </w:pPr>
      <w:r w:rsidRPr="00571577">
        <w:rPr>
          <w:rFonts w:ascii="Verdana" w:hAnsi="Verdana"/>
          <w:b/>
          <w:bCs/>
        </w:rPr>
        <w:t>PROCEDIMIENTO SANCIONATORIO AMBIENTAL</w:t>
      </w:r>
      <w:r w:rsidR="00355046" w:rsidRPr="00571577">
        <w:rPr>
          <w:rFonts w:ascii="Verdana" w:hAnsi="Verdana"/>
          <w:b/>
          <w:bCs/>
        </w:rPr>
        <w:t>-</w:t>
      </w:r>
      <w:r w:rsidRPr="00571577">
        <w:rPr>
          <w:rFonts w:ascii="Verdana" w:hAnsi="Verdana"/>
          <w:bCs/>
        </w:rPr>
        <w:t xml:space="preserve">Contenido normativo </w:t>
      </w:r>
    </w:p>
    <w:p w:rsidR="00380309" w:rsidRPr="00571577" w:rsidRDefault="00380309" w:rsidP="00355046">
      <w:pPr>
        <w:spacing w:before="100" w:beforeAutospacing="1" w:after="100" w:afterAutospacing="1" w:line="240" w:lineRule="atLeast"/>
        <w:ind w:left="600"/>
        <w:jc w:val="both"/>
        <w:rPr>
          <w:rFonts w:ascii="Verdana" w:hAnsi="Verdana"/>
          <w:bCs/>
        </w:rPr>
      </w:pPr>
      <w:r w:rsidRPr="00571577">
        <w:rPr>
          <w:rFonts w:ascii="Verdana" w:hAnsi="Verdana"/>
          <w:b/>
          <w:bCs/>
        </w:rPr>
        <w:t>DAÑO AMBIENTAL-</w:t>
      </w:r>
      <w:r w:rsidRPr="00571577">
        <w:rPr>
          <w:rFonts w:ascii="Verdana" w:hAnsi="Verdana"/>
          <w:bCs/>
        </w:rPr>
        <w:t>Afectación personal y natural</w:t>
      </w:r>
      <w:r w:rsidRPr="00571577">
        <w:rPr>
          <w:rFonts w:ascii="Verdana" w:hAnsi="Verdana"/>
          <w:b/>
          <w:bCs/>
        </w:rPr>
        <w:t>/MEDIO AMBIENTE</w:t>
      </w:r>
      <w:r w:rsidR="003C4069" w:rsidRPr="00571577">
        <w:rPr>
          <w:rFonts w:ascii="Verdana" w:hAnsi="Verdana"/>
          <w:b/>
          <w:bCs/>
        </w:rPr>
        <w:t>-</w:t>
      </w:r>
      <w:r w:rsidRPr="00571577">
        <w:rPr>
          <w:rFonts w:ascii="Verdana" w:hAnsi="Verdana"/>
          <w:bCs/>
        </w:rPr>
        <w:t>Derecho ligado íntimamente con la vida, la salud y la integridad física</w:t>
      </w:r>
    </w:p>
    <w:p w:rsidR="00380309" w:rsidRPr="00571577" w:rsidRDefault="00380309" w:rsidP="00355046">
      <w:pPr>
        <w:spacing w:before="100" w:beforeAutospacing="1" w:after="100" w:afterAutospacing="1" w:line="240" w:lineRule="atLeast"/>
        <w:ind w:left="600"/>
        <w:jc w:val="both"/>
        <w:rPr>
          <w:rFonts w:ascii="Verdana" w:hAnsi="Verdana"/>
          <w:bCs/>
        </w:rPr>
      </w:pPr>
      <w:r w:rsidRPr="00571577">
        <w:rPr>
          <w:rFonts w:ascii="Verdana" w:hAnsi="Verdana"/>
          <w:b/>
          <w:lang w:eastAsia="es-CO"/>
        </w:rPr>
        <w:t>PROCESO DE RESTITUCION O RESTAURACION ECOLOGICA QUE SE ADELANTA A TRAVES DE LAS MEDIDAS COMPENSATORIAS</w:t>
      </w:r>
      <w:r w:rsidR="00355046" w:rsidRPr="00571577">
        <w:rPr>
          <w:rFonts w:ascii="Verdana" w:hAnsi="Verdana"/>
          <w:b/>
          <w:lang w:eastAsia="es-CO"/>
        </w:rPr>
        <w:t>-</w:t>
      </w:r>
      <w:r w:rsidRPr="00571577">
        <w:rPr>
          <w:rFonts w:ascii="Verdana" w:hAnsi="Verdana"/>
          <w:lang w:eastAsia="es-CO"/>
        </w:rPr>
        <w:t>Requerimiento de valoración técnica del daño o impacto negativo causado al medio ambiente con la infracción, por cuenta de la autoridad ambiental competente/</w:t>
      </w:r>
      <w:r w:rsidRPr="00571577">
        <w:rPr>
          <w:rFonts w:ascii="Verdana" w:hAnsi="Verdana"/>
          <w:b/>
          <w:bCs/>
        </w:rPr>
        <w:t>MEDIDAS COMPENSATORIAS PREVISTAS EN EL REGIMEN SANCIONATORIO AMBIENTAL</w:t>
      </w:r>
      <w:r w:rsidR="00355046" w:rsidRPr="00571577">
        <w:rPr>
          <w:rFonts w:ascii="Verdana" w:hAnsi="Verdana"/>
          <w:b/>
          <w:bCs/>
        </w:rPr>
        <w:t>-</w:t>
      </w:r>
      <w:r w:rsidRPr="00571577">
        <w:rPr>
          <w:rFonts w:ascii="Verdana" w:hAnsi="Verdana"/>
          <w:bCs/>
        </w:rPr>
        <w:t>Deben guardar estricta proporcionalidad/</w:t>
      </w:r>
      <w:r w:rsidRPr="00571577">
        <w:rPr>
          <w:rFonts w:ascii="Verdana" w:hAnsi="Verdana"/>
          <w:b/>
          <w:bCs/>
        </w:rPr>
        <w:t>MEDIDA COMPENSATORIA</w:t>
      </w:r>
      <w:r w:rsidR="00355046" w:rsidRPr="00571577">
        <w:rPr>
          <w:rFonts w:ascii="Verdana" w:hAnsi="Verdana"/>
          <w:b/>
          <w:bCs/>
        </w:rPr>
        <w:t>-</w:t>
      </w:r>
      <w:r w:rsidRPr="00571577">
        <w:rPr>
          <w:rFonts w:ascii="Verdana" w:hAnsi="Verdana"/>
          <w:bCs/>
        </w:rPr>
        <w:t>Solo puede determinarse una vez se establezca la clase y la magnitud del daño sufrido por el ecosistema en cada situación particular y concreta</w:t>
      </w:r>
    </w:p>
    <w:p w:rsidR="00380309" w:rsidRPr="00571577" w:rsidRDefault="00380309" w:rsidP="00355046">
      <w:pPr>
        <w:spacing w:line="240" w:lineRule="atLeast"/>
        <w:jc w:val="both"/>
        <w:rPr>
          <w:rFonts w:ascii="Verdana" w:hAnsi="Verdana"/>
          <w:i/>
          <w:lang w:eastAsia="es-CO"/>
        </w:rPr>
      </w:pPr>
      <w:r w:rsidRPr="00571577">
        <w:rPr>
          <w:rFonts w:ascii="Verdana" w:hAnsi="Verdana"/>
          <w:i/>
          <w:lang w:eastAsia="es-CO"/>
        </w:rPr>
        <w:t xml:space="preserve">El proceso de restitución o restauración ecológica que se adelanta a través de las llamadas medidas compensatorias, requiere, en cada caso, de una valoración técnica del daño o impacto negativo causado al medio ambiente con la infracción, por cuenta de la autoridad ambiental competente. Tal circunstancia, descarta de plano que el ordenamiento jurídico ambiental pueda hacer una descripción o enumeración taxativa de las medidas compensatorias. En efecto, el componente tecnológico e incluso científico que identifica el manejo medio ambiental, exige que la medida compensatoria a adoptar, solo pueda determinarse una vez se establezca la clase y magnitud del daño sufrido por el ecosistema en cada situación particular y concreta. De este modo, la naturaleza, alcance y tipo de medida, corresponde definirlo a la entidad técnica ambiental de acuerdo con la evaluación que ésta haga de cada daño, lo cual asegura además, que la misma resulte equilibrada y coherente y permita cumplir el objetivo de restituir in natura el valor del activo natural afectado. La circunstancia de que las medidas compensatorias no se encuentren descritas en la ley, no significa, en todo caso, que su imposición quede a la simple discrecionalidad de la autoridad ambiental competente, pues éstas solo se ordenan una vez surtido el respectivo juicio de proporcionalidad. A este respecto, el propio artículo 31 de la Ley 1333 de 2009 es claro en señalar que la sanción y las medidas compensatorias “deberán guardar una estricta proporcionalidad”, lo que permite entender que el alcance de la medida compensatoria es limitado, pues se circunscribe a la proporción del daño ambiental y, en todo caso, no podría ser excesivamente más gravosa que la sanción misma. Además, en cuanto se trata de medidas adoptadas por una autoridad técnica ambiental, éstas pueden ser sometidas a los </w:t>
      </w:r>
      <w:r w:rsidRPr="00571577">
        <w:rPr>
          <w:rFonts w:ascii="Verdana" w:hAnsi="Verdana"/>
          <w:i/>
          <w:lang w:eastAsia="es-CO"/>
        </w:rPr>
        <w:lastRenderedPageBreak/>
        <w:t xml:space="preserve">respectivos controles administrativos y jurisdiccionales, por parte de quienes se consideren injustamente afectados con ellas.   </w:t>
      </w:r>
    </w:p>
    <w:p w:rsidR="00380309" w:rsidRPr="00571577" w:rsidRDefault="00380309" w:rsidP="00355046">
      <w:pPr>
        <w:spacing w:before="100" w:beforeAutospacing="1" w:after="100" w:afterAutospacing="1" w:line="240" w:lineRule="atLeast"/>
        <w:ind w:left="600"/>
        <w:jc w:val="both"/>
        <w:rPr>
          <w:rFonts w:ascii="Verdana" w:hAnsi="Verdana"/>
          <w:bCs/>
        </w:rPr>
      </w:pPr>
      <w:r w:rsidRPr="00571577">
        <w:rPr>
          <w:rFonts w:ascii="Verdana" w:hAnsi="Verdana"/>
          <w:b/>
          <w:bCs/>
        </w:rPr>
        <w:t>MEDIDAS COMPENSATORIAS-</w:t>
      </w:r>
      <w:r w:rsidRPr="00571577">
        <w:rPr>
          <w:rFonts w:ascii="Verdana" w:hAnsi="Verdana"/>
          <w:bCs/>
        </w:rPr>
        <w:t>No constituyen sanción</w:t>
      </w:r>
      <w:r w:rsidRPr="00571577">
        <w:rPr>
          <w:rFonts w:ascii="Verdana" w:hAnsi="Verdana"/>
          <w:b/>
          <w:bCs/>
        </w:rPr>
        <w:t>/MEDIDAS COMPENSATORIAS</w:t>
      </w:r>
      <w:r w:rsidR="00355046" w:rsidRPr="00571577">
        <w:rPr>
          <w:rFonts w:ascii="Verdana" w:hAnsi="Verdana"/>
          <w:b/>
          <w:bCs/>
        </w:rPr>
        <w:t>-</w:t>
      </w:r>
      <w:r w:rsidRPr="00571577">
        <w:rPr>
          <w:rFonts w:ascii="Verdana" w:hAnsi="Verdana"/>
          <w:bCs/>
        </w:rPr>
        <w:t>No tienen el alcance de una sanción por cuanto no se imponen a título de pena</w:t>
      </w:r>
    </w:p>
    <w:p w:rsidR="00380309" w:rsidRPr="00571577" w:rsidRDefault="00380309" w:rsidP="00355046">
      <w:pPr>
        <w:spacing w:before="100" w:beforeAutospacing="1" w:after="100" w:afterAutospacing="1" w:line="240" w:lineRule="atLeast"/>
        <w:ind w:left="600"/>
        <w:jc w:val="both"/>
        <w:rPr>
          <w:rFonts w:ascii="Verdana" w:hAnsi="Verdana"/>
          <w:bCs/>
        </w:rPr>
      </w:pPr>
      <w:r w:rsidRPr="00571577">
        <w:rPr>
          <w:rFonts w:ascii="Verdana" w:hAnsi="Verdana"/>
          <w:b/>
          <w:bCs/>
        </w:rPr>
        <w:t>SANCION ADMINISTRATIVA</w:t>
      </w:r>
      <w:r w:rsidR="00CA772C" w:rsidRPr="00571577">
        <w:rPr>
          <w:rFonts w:ascii="Verdana" w:hAnsi="Verdana"/>
          <w:b/>
          <w:bCs/>
        </w:rPr>
        <w:t>-</w:t>
      </w:r>
      <w:r w:rsidRPr="00571577">
        <w:rPr>
          <w:rFonts w:ascii="Verdana" w:hAnsi="Verdana"/>
          <w:bCs/>
        </w:rPr>
        <w:t>Concepto</w:t>
      </w:r>
    </w:p>
    <w:p w:rsidR="00380309" w:rsidRPr="00571577" w:rsidRDefault="00380309" w:rsidP="00355046">
      <w:pPr>
        <w:spacing w:before="100" w:beforeAutospacing="1" w:after="100" w:afterAutospacing="1" w:line="240" w:lineRule="atLeast"/>
        <w:jc w:val="both"/>
        <w:rPr>
          <w:rFonts w:ascii="Verdana" w:hAnsi="Verdana"/>
          <w:bCs/>
          <w:i/>
        </w:rPr>
      </w:pPr>
      <w:r w:rsidRPr="00571577">
        <w:rPr>
          <w:rFonts w:ascii="Verdana" w:hAnsi="Verdana"/>
          <w:bCs/>
          <w:i/>
          <w:lang w:val="es-CO"/>
        </w:rPr>
        <w:t>Se ha entendido por sanción administrativa la medida penal que impone la autoridad competente como consecuencia de una infracción a la normatividad, sea por desconocimiento de disposiciones imperativas o abstención ante deberes positivos. Siendo ello así, es claro que la sanción se constituye en la reacción ante la infracción ambiental, buscando exclusivamente castigar la actuación irregular del infractor. El carácter represivo, es entonces el fundamento sobre el que se edifica el concepto de sanción, objetivo que no coincide con el de las medidas compensatorias, las cuales están enfocadas específicamente, como se ha dicho, en la restauración del daño ecológico derivado de la infracción, o lo que es igual, en lograr la reparación del medio ambiente que ha resultado dañado.</w:t>
      </w:r>
      <w:r w:rsidRPr="00571577">
        <w:rPr>
          <w:rFonts w:ascii="Verdana" w:hAnsi="Verdana"/>
          <w:bCs/>
          <w:i/>
        </w:rPr>
        <w:t xml:space="preserve"> </w:t>
      </w:r>
    </w:p>
    <w:p w:rsidR="00380309" w:rsidRPr="00571577" w:rsidRDefault="00380309" w:rsidP="00355046">
      <w:pPr>
        <w:spacing w:before="100" w:beforeAutospacing="1" w:after="100" w:afterAutospacing="1" w:line="240" w:lineRule="atLeast"/>
        <w:ind w:left="600"/>
        <w:jc w:val="both"/>
        <w:rPr>
          <w:rFonts w:ascii="Verdana" w:hAnsi="Verdana"/>
          <w:lang w:val="es-CO" w:eastAsia="es-CO"/>
        </w:rPr>
      </w:pPr>
      <w:r w:rsidRPr="00571577">
        <w:rPr>
          <w:rFonts w:ascii="Verdana" w:hAnsi="Verdana"/>
          <w:b/>
          <w:bCs/>
        </w:rPr>
        <w:t>MEDIDAS COMPENSATORIAS</w:t>
      </w:r>
      <w:r w:rsidR="00355046" w:rsidRPr="00571577">
        <w:rPr>
          <w:rFonts w:ascii="Verdana" w:hAnsi="Verdana"/>
          <w:b/>
          <w:bCs/>
        </w:rPr>
        <w:t>-</w:t>
      </w:r>
      <w:r w:rsidRPr="00571577">
        <w:rPr>
          <w:rFonts w:ascii="Verdana" w:hAnsi="Verdana"/>
          <w:bCs/>
        </w:rPr>
        <w:t>Características particulares que permiten identificarlas y distinguirlas de las medidas propiamente sancionatorias y preventivas</w:t>
      </w:r>
    </w:p>
    <w:p w:rsidR="00380309" w:rsidRPr="00571577" w:rsidRDefault="00380309" w:rsidP="00355046">
      <w:pPr>
        <w:spacing w:before="100" w:beforeAutospacing="1" w:after="100" w:afterAutospacing="1" w:line="240" w:lineRule="atLeast"/>
        <w:jc w:val="both"/>
        <w:rPr>
          <w:rFonts w:ascii="Verdana" w:hAnsi="Verdana"/>
          <w:i/>
          <w:lang w:val="es-CO" w:eastAsia="es-CO"/>
        </w:rPr>
      </w:pPr>
      <w:r w:rsidRPr="00571577">
        <w:rPr>
          <w:rFonts w:ascii="Verdana" w:hAnsi="Verdana"/>
          <w:i/>
          <w:lang w:val="es-CO" w:eastAsia="es-CO"/>
        </w:rPr>
        <w:t>Las medidas compensatorias presentan características particulares que permiten identificarlas y distinguirlas de los otros dos tipos de medidas (propiamente sancionatorias y preventivas) que hacen parte del régimen sancionatorio ambiental previsto en la Ley 1333 de 2009. Entre las características que identifican las citadas medidas compensatorias, se pueden destacar las siguientes: (i) están dirigidas, única y exclusivamente, a restaurar in natura el medio ambiente afectado, buscando que éste retorne a la situación en que se encontraba antes del daño ambiental, o a lograr su recuperación sustancial; (ii) las mismas se encuentran a cargo de organismos técnicos de naturaleza administrativa, y solo resultan imponibles si se demuestra la existencia de la infracción ambiental y del daño ocasionado al medio ambiente o a los recursos naturales; (iii) en razón a su carácter estrictamente técnico, no están definidas previamente en la ley y su determinación depende del tipo de daño que se haya causado al medio ambiente; (iv) cualquiera sea la medida compensatoria a adoptar, la misma debe guardar estricta proporcionalidad con el daño ambiental, pudiendo, en todo caso, ser objeto de los respectivos controles administrativo y judicial; finalmente, (v) tales medidas no tienen naturaleza sancionatoria, pues el fin que persiguen es esencialmente reparatorio.</w:t>
      </w:r>
    </w:p>
    <w:p w:rsidR="00380309" w:rsidRPr="00571577" w:rsidRDefault="00380309" w:rsidP="00D00877">
      <w:pPr>
        <w:ind w:right="18"/>
        <w:jc w:val="both"/>
        <w:rPr>
          <w:rFonts w:ascii="Verdana" w:hAnsi="Verdana"/>
          <w:b/>
          <w:lang w:val="es-CO"/>
        </w:rPr>
      </w:pPr>
    </w:p>
    <w:p w:rsidR="0078408B" w:rsidRPr="00571577" w:rsidRDefault="0078408B" w:rsidP="00D00877">
      <w:pPr>
        <w:ind w:left="3960" w:right="18"/>
        <w:jc w:val="both"/>
        <w:rPr>
          <w:rFonts w:ascii="Verdana" w:hAnsi="Verdana"/>
        </w:rPr>
      </w:pPr>
      <w:r w:rsidRPr="00571577">
        <w:rPr>
          <w:rFonts w:ascii="Verdana" w:hAnsi="Verdana"/>
        </w:rPr>
        <w:t>Referencia:</w:t>
      </w:r>
    </w:p>
    <w:p w:rsidR="0078408B" w:rsidRPr="00571577" w:rsidRDefault="0078408B" w:rsidP="00D00877">
      <w:pPr>
        <w:ind w:left="3960" w:right="18"/>
        <w:jc w:val="both"/>
        <w:rPr>
          <w:rFonts w:ascii="Verdana" w:hAnsi="Verdana"/>
        </w:rPr>
      </w:pPr>
      <w:r w:rsidRPr="00571577">
        <w:rPr>
          <w:rFonts w:ascii="Verdana" w:hAnsi="Verdana"/>
        </w:rPr>
        <w:t>Expedientes D-8379</w:t>
      </w:r>
    </w:p>
    <w:p w:rsidR="0078408B" w:rsidRPr="00571577" w:rsidRDefault="0078408B" w:rsidP="00D00877">
      <w:pPr>
        <w:ind w:left="3960" w:right="18"/>
        <w:jc w:val="both"/>
        <w:rPr>
          <w:rFonts w:ascii="Verdana" w:hAnsi="Verdana"/>
        </w:rPr>
      </w:pPr>
    </w:p>
    <w:p w:rsidR="0078408B" w:rsidRPr="00571577" w:rsidRDefault="0078408B" w:rsidP="00D00877">
      <w:pPr>
        <w:ind w:left="3960"/>
        <w:jc w:val="both"/>
        <w:rPr>
          <w:rFonts w:ascii="Verdana" w:hAnsi="Verdana"/>
        </w:rPr>
      </w:pPr>
      <w:r w:rsidRPr="00571577">
        <w:rPr>
          <w:rFonts w:ascii="Verdana" w:hAnsi="Verdana"/>
        </w:rPr>
        <w:t>Asunto:</w:t>
      </w:r>
    </w:p>
    <w:p w:rsidR="0078408B" w:rsidRPr="00571577" w:rsidRDefault="0078408B" w:rsidP="00D00877">
      <w:pPr>
        <w:ind w:left="3960"/>
        <w:jc w:val="both"/>
        <w:rPr>
          <w:rFonts w:ascii="Verdana" w:hAnsi="Verdana"/>
        </w:rPr>
      </w:pPr>
      <w:r w:rsidRPr="00571577">
        <w:rPr>
          <w:rFonts w:ascii="Verdana" w:hAnsi="Verdana"/>
        </w:rPr>
        <w:t xml:space="preserve">Demanda de inconstitucionalidad contra </w:t>
      </w:r>
      <w:r w:rsidR="00695DC7" w:rsidRPr="00571577">
        <w:rPr>
          <w:rFonts w:ascii="Verdana" w:hAnsi="Verdana"/>
        </w:rPr>
        <w:t xml:space="preserve">los artículos 31 y 40 </w:t>
      </w:r>
      <w:r w:rsidRPr="00571577">
        <w:rPr>
          <w:rFonts w:ascii="Verdana" w:hAnsi="Verdana"/>
        </w:rPr>
        <w:t xml:space="preserve">(parcial) de la Ley 1333 de 2009 </w:t>
      </w:r>
      <w:r w:rsidRPr="00571577">
        <w:rPr>
          <w:rFonts w:ascii="Verdana" w:hAnsi="Verdana"/>
          <w:i/>
        </w:rPr>
        <w:t>“Por la cual se establece el procedimiento sancionatorio ambiental y se dictan otras disposiciones”.</w:t>
      </w:r>
    </w:p>
    <w:p w:rsidR="0078408B" w:rsidRPr="00571577" w:rsidRDefault="0078408B" w:rsidP="00D00877">
      <w:pPr>
        <w:ind w:left="3960" w:right="18"/>
        <w:jc w:val="both"/>
        <w:rPr>
          <w:rFonts w:ascii="Verdana" w:hAnsi="Verdana"/>
        </w:rPr>
      </w:pPr>
    </w:p>
    <w:p w:rsidR="0078408B" w:rsidRPr="00571577" w:rsidRDefault="0078408B" w:rsidP="00D00877">
      <w:pPr>
        <w:ind w:left="3960" w:right="18"/>
        <w:jc w:val="both"/>
        <w:rPr>
          <w:rFonts w:ascii="Verdana" w:hAnsi="Verdana"/>
        </w:rPr>
      </w:pPr>
      <w:r w:rsidRPr="00571577">
        <w:rPr>
          <w:rFonts w:ascii="Verdana" w:hAnsi="Verdana"/>
        </w:rPr>
        <w:t>Demandante:</w:t>
      </w:r>
    </w:p>
    <w:p w:rsidR="0078408B" w:rsidRPr="00571577" w:rsidRDefault="00A46F78" w:rsidP="00D00877">
      <w:pPr>
        <w:ind w:left="3960" w:right="18"/>
        <w:jc w:val="both"/>
        <w:rPr>
          <w:rFonts w:ascii="Verdana" w:hAnsi="Verdana"/>
        </w:rPr>
      </w:pPr>
      <w:r w:rsidRPr="00571577">
        <w:rPr>
          <w:rFonts w:ascii="Verdana" w:hAnsi="Verdana"/>
        </w:rPr>
        <w:t>Luis Eduardo Montealegre Lynett</w:t>
      </w:r>
    </w:p>
    <w:p w:rsidR="0078408B" w:rsidRPr="00571577" w:rsidRDefault="0078408B" w:rsidP="00D00877">
      <w:pPr>
        <w:ind w:left="3960" w:right="18"/>
        <w:jc w:val="both"/>
        <w:rPr>
          <w:rFonts w:ascii="Verdana" w:hAnsi="Verdana"/>
        </w:rPr>
      </w:pPr>
    </w:p>
    <w:p w:rsidR="0078408B" w:rsidRPr="00571577" w:rsidRDefault="0078408B" w:rsidP="00D00877">
      <w:pPr>
        <w:ind w:left="3960" w:right="18"/>
        <w:jc w:val="both"/>
        <w:rPr>
          <w:rFonts w:ascii="Verdana" w:hAnsi="Verdana"/>
        </w:rPr>
      </w:pPr>
      <w:r w:rsidRPr="00571577">
        <w:rPr>
          <w:rFonts w:ascii="Verdana" w:hAnsi="Verdana"/>
        </w:rPr>
        <w:lastRenderedPageBreak/>
        <w:t>Magistrado Ponente:</w:t>
      </w:r>
    </w:p>
    <w:p w:rsidR="0078408B" w:rsidRPr="00571577" w:rsidRDefault="0078408B" w:rsidP="00D00877">
      <w:pPr>
        <w:ind w:left="3960" w:right="-1524"/>
        <w:jc w:val="both"/>
        <w:rPr>
          <w:rFonts w:ascii="Verdana" w:hAnsi="Verdana"/>
        </w:rPr>
      </w:pPr>
      <w:r w:rsidRPr="00571577">
        <w:rPr>
          <w:rFonts w:ascii="Verdana" w:hAnsi="Verdana"/>
        </w:rPr>
        <w:t>GABRIEL EDUARDO MENDOZA MARTELO</w:t>
      </w:r>
    </w:p>
    <w:p w:rsidR="0078408B" w:rsidRPr="00571577" w:rsidRDefault="0078408B" w:rsidP="0078408B">
      <w:pPr>
        <w:ind w:right="17"/>
        <w:jc w:val="both"/>
        <w:rPr>
          <w:rFonts w:ascii="Verdana" w:hAnsi="Verdana"/>
        </w:rPr>
      </w:pPr>
    </w:p>
    <w:p w:rsidR="0078408B" w:rsidRPr="00571577" w:rsidRDefault="0078408B" w:rsidP="0078408B">
      <w:pPr>
        <w:ind w:right="17"/>
        <w:jc w:val="both"/>
        <w:rPr>
          <w:rFonts w:ascii="Verdana" w:hAnsi="Verdana"/>
        </w:rPr>
      </w:pPr>
      <w:r w:rsidRPr="00571577">
        <w:rPr>
          <w:rFonts w:ascii="Verdana" w:hAnsi="Verdana"/>
        </w:rPr>
        <w:t xml:space="preserve">Bogotá D.C., </w:t>
      </w:r>
      <w:r w:rsidR="00EB4E73" w:rsidRPr="00571577">
        <w:rPr>
          <w:rFonts w:ascii="Verdana" w:hAnsi="Verdana"/>
        </w:rPr>
        <w:t xml:space="preserve">veinticuatro </w:t>
      </w:r>
      <w:r w:rsidRPr="00571577">
        <w:rPr>
          <w:rFonts w:ascii="Verdana" w:hAnsi="Verdana"/>
        </w:rPr>
        <w:t>(</w:t>
      </w:r>
      <w:r w:rsidR="00EB4E73" w:rsidRPr="00571577">
        <w:rPr>
          <w:rFonts w:ascii="Verdana" w:hAnsi="Verdana"/>
        </w:rPr>
        <w:t>24</w:t>
      </w:r>
      <w:r w:rsidRPr="00571577">
        <w:rPr>
          <w:rFonts w:ascii="Verdana" w:hAnsi="Verdana"/>
        </w:rPr>
        <w:t>) de</w:t>
      </w:r>
      <w:r w:rsidR="00EB4E73" w:rsidRPr="00571577">
        <w:rPr>
          <w:rFonts w:ascii="Verdana" w:hAnsi="Verdana"/>
        </w:rPr>
        <w:t xml:space="preserve"> agosto </w:t>
      </w:r>
      <w:r w:rsidRPr="00571577">
        <w:rPr>
          <w:rFonts w:ascii="Verdana" w:hAnsi="Verdana"/>
        </w:rPr>
        <w:t>de dos mil once (2011)</w:t>
      </w:r>
      <w:r w:rsidR="00EB4E73" w:rsidRPr="00571577">
        <w:rPr>
          <w:rFonts w:ascii="Verdana" w:hAnsi="Verdana"/>
        </w:rPr>
        <w:t>.</w:t>
      </w:r>
    </w:p>
    <w:p w:rsidR="0078408B" w:rsidRPr="00571577" w:rsidRDefault="0078408B" w:rsidP="0078408B">
      <w:pPr>
        <w:ind w:right="17"/>
        <w:jc w:val="both"/>
        <w:rPr>
          <w:rFonts w:ascii="Verdana" w:hAnsi="Verdana"/>
        </w:rPr>
      </w:pPr>
    </w:p>
    <w:p w:rsidR="0078408B" w:rsidRPr="00571577" w:rsidRDefault="0078408B" w:rsidP="0078408B">
      <w:pPr>
        <w:pStyle w:val="Textoindependiente3"/>
        <w:ind w:right="17"/>
        <w:rPr>
          <w:rFonts w:ascii="Verdana" w:hAnsi="Verdana"/>
          <w:sz w:val="20"/>
          <w:szCs w:val="20"/>
        </w:rPr>
      </w:pPr>
      <w:r w:rsidRPr="00571577">
        <w:rPr>
          <w:rFonts w:ascii="Verdana" w:hAnsi="Verdana"/>
          <w:sz w:val="20"/>
          <w:szCs w:val="20"/>
        </w:rPr>
        <w:t xml:space="preserve">La Sala Plena de la Corte Constitucional, en cumplimiento de sus atribuciones constitucionales y de los requisitos y trámites establecidos en el Decreto 2067 de </w:t>
      </w:r>
      <w:smartTag w:uri="urn:schemas-microsoft-com:office:smarttags" w:element="metricconverter">
        <w:smartTagPr>
          <w:attr w:name="ProductID" w:val="1991, ha"/>
        </w:smartTagPr>
        <w:r w:rsidRPr="00571577">
          <w:rPr>
            <w:rFonts w:ascii="Verdana" w:hAnsi="Verdana"/>
            <w:sz w:val="20"/>
            <w:szCs w:val="20"/>
          </w:rPr>
          <w:t>1991, ha</w:t>
        </w:r>
      </w:smartTag>
      <w:r w:rsidRPr="00571577">
        <w:rPr>
          <w:rFonts w:ascii="Verdana" w:hAnsi="Verdana"/>
          <w:sz w:val="20"/>
          <w:szCs w:val="20"/>
        </w:rPr>
        <w:t xml:space="preserve"> proferido la siguiente</w:t>
      </w:r>
    </w:p>
    <w:p w:rsidR="0078408B" w:rsidRPr="00571577" w:rsidRDefault="0078408B" w:rsidP="0078408B">
      <w:pPr>
        <w:ind w:right="17"/>
        <w:jc w:val="both"/>
        <w:rPr>
          <w:rFonts w:ascii="Verdana" w:hAnsi="Verdana"/>
        </w:rPr>
      </w:pPr>
    </w:p>
    <w:p w:rsidR="0078408B" w:rsidRPr="00571577" w:rsidRDefault="0078408B" w:rsidP="0078408B">
      <w:pPr>
        <w:ind w:right="17"/>
        <w:jc w:val="both"/>
        <w:rPr>
          <w:rFonts w:ascii="Verdana" w:hAnsi="Verdana"/>
        </w:rPr>
      </w:pPr>
    </w:p>
    <w:p w:rsidR="0078408B" w:rsidRPr="00571577" w:rsidRDefault="0078408B" w:rsidP="0078408B">
      <w:pPr>
        <w:ind w:right="18"/>
        <w:jc w:val="center"/>
        <w:rPr>
          <w:rFonts w:ascii="Verdana" w:hAnsi="Verdana"/>
          <w:b/>
        </w:rPr>
      </w:pPr>
      <w:r w:rsidRPr="00571577">
        <w:rPr>
          <w:rFonts w:ascii="Verdana" w:hAnsi="Verdana"/>
          <w:b/>
        </w:rPr>
        <w:t>SENTENCIA</w:t>
      </w:r>
    </w:p>
    <w:p w:rsidR="0078408B" w:rsidRPr="00571577" w:rsidRDefault="0078408B" w:rsidP="0078408B">
      <w:pPr>
        <w:ind w:right="-60"/>
        <w:jc w:val="both"/>
        <w:rPr>
          <w:rFonts w:ascii="Verdana" w:hAnsi="Verdana"/>
          <w:bCs/>
          <w:color w:val="000000"/>
        </w:rPr>
      </w:pPr>
    </w:p>
    <w:p w:rsidR="0078408B" w:rsidRPr="00571577" w:rsidRDefault="0078408B" w:rsidP="0078408B">
      <w:pPr>
        <w:ind w:right="-60"/>
        <w:jc w:val="both"/>
        <w:rPr>
          <w:rFonts w:ascii="Verdana" w:hAnsi="Verdana"/>
          <w:bCs/>
          <w:color w:val="000000"/>
        </w:rPr>
      </w:pPr>
    </w:p>
    <w:p w:rsidR="0078408B" w:rsidRPr="00571577" w:rsidRDefault="0078408B" w:rsidP="0078408B">
      <w:pPr>
        <w:widowControl w:val="0"/>
        <w:ind w:right="-60"/>
        <w:jc w:val="both"/>
        <w:rPr>
          <w:rFonts w:ascii="Verdana" w:hAnsi="Verdana"/>
          <w:b/>
          <w:bCs/>
        </w:rPr>
      </w:pPr>
      <w:r w:rsidRPr="00571577">
        <w:rPr>
          <w:rFonts w:ascii="Verdana" w:hAnsi="Verdana"/>
          <w:b/>
          <w:bCs/>
        </w:rPr>
        <w:t xml:space="preserve">I. </w:t>
      </w:r>
      <w:r w:rsidRPr="00571577">
        <w:rPr>
          <w:rFonts w:ascii="Verdana" w:hAnsi="Verdana"/>
          <w:b/>
          <w:bCs/>
        </w:rPr>
        <w:tab/>
        <w:t>ANTECEDENTES</w:t>
      </w:r>
    </w:p>
    <w:p w:rsidR="0078408B" w:rsidRPr="00571577" w:rsidRDefault="0078408B" w:rsidP="0078408B">
      <w:pPr>
        <w:widowControl w:val="0"/>
        <w:ind w:right="-60"/>
        <w:jc w:val="both"/>
        <w:rPr>
          <w:rFonts w:ascii="Verdana" w:hAnsi="Verdana"/>
          <w:bCs/>
        </w:rPr>
      </w:pPr>
    </w:p>
    <w:p w:rsidR="0078408B" w:rsidRPr="00571577" w:rsidRDefault="0078408B" w:rsidP="0078408B">
      <w:pPr>
        <w:widowControl w:val="0"/>
        <w:ind w:right="-60"/>
        <w:jc w:val="both"/>
        <w:rPr>
          <w:rFonts w:ascii="Verdana" w:hAnsi="Verdana"/>
        </w:rPr>
      </w:pPr>
      <w:r w:rsidRPr="00571577">
        <w:rPr>
          <w:rFonts w:ascii="Verdana" w:hAnsi="Verdana"/>
          <w:bCs/>
        </w:rPr>
        <w:t xml:space="preserve">En ejercicio de la acción pública de inconstitucionalidad consagrada en los artículos 241 y 242 de la Constitución Política, el ciudadano </w:t>
      </w:r>
      <w:r w:rsidR="00F32BAF" w:rsidRPr="00571577">
        <w:rPr>
          <w:rFonts w:ascii="Verdana" w:hAnsi="Verdana"/>
          <w:bCs/>
        </w:rPr>
        <w:t xml:space="preserve">Luis Eduardo Montealegre Lynett demandó los artículos 31 y 40 (parcial) </w:t>
      </w:r>
      <w:r w:rsidRPr="00571577">
        <w:rPr>
          <w:rFonts w:ascii="Verdana" w:hAnsi="Verdana"/>
          <w:bCs/>
        </w:rPr>
        <w:t>de la Ley</w:t>
      </w:r>
      <w:r w:rsidR="00F32BAF" w:rsidRPr="00571577">
        <w:rPr>
          <w:rFonts w:ascii="Verdana" w:hAnsi="Verdana"/>
          <w:bCs/>
        </w:rPr>
        <w:t xml:space="preserve"> 1333 de 2009</w:t>
      </w:r>
      <w:r w:rsidRPr="00571577">
        <w:rPr>
          <w:rFonts w:ascii="Verdana" w:hAnsi="Verdana"/>
          <w:bCs/>
        </w:rPr>
        <w:t xml:space="preserve"> “</w:t>
      </w:r>
      <w:r w:rsidRPr="00571577">
        <w:rPr>
          <w:rFonts w:ascii="Verdana" w:hAnsi="Verdana"/>
          <w:i/>
        </w:rPr>
        <w:t xml:space="preserve">Por la cual se </w:t>
      </w:r>
      <w:r w:rsidR="00F32BAF" w:rsidRPr="00571577">
        <w:rPr>
          <w:rFonts w:ascii="Verdana" w:hAnsi="Verdana"/>
          <w:i/>
        </w:rPr>
        <w:t>establece el procedimiento sancionatorio ambiental y se dictan otras disposiciones</w:t>
      </w:r>
      <w:r w:rsidRPr="00571577">
        <w:rPr>
          <w:rFonts w:ascii="Verdana" w:hAnsi="Verdana"/>
          <w:i/>
        </w:rPr>
        <w:t>”</w:t>
      </w:r>
      <w:r w:rsidR="00F32BAF" w:rsidRPr="00571577">
        <w:rPr>
          <w:rFonts w:ascii="Verdana" w:hAnsi="Verdana"/>
        </w:rPr>
        <w:t>.</w:t>
      </w:r>
    </w:p>
    <w:p w:rsidR="00D00877" w:rsidRPr="00571577" w:rsidRDefault="00D00877" w:rsidP="0078408B">
      <w:pPr>
        <w:widowControl w:val="0"/>
        <w:ind w:right="-60"/>
        <w:jc w:val="both"/>
        <w:rPr>
          <w:rFonts w:ascii="Verdana" w:hAnsi="Verdana"/>
        </w:rPr>
      </w:pPr>
    </w:p>
    <w:p w:rsidR="0078408B" w:rsidRPr="00571577" w:rsidRDefault="00F32BAF" w:rsidP="0078408B">
      <w:pPr>
        <w:widowControl w:val="0"/>
        <w:ind w:right="-60"/>
        <w:jc w:val="both"/>
        <w:rPr>
          <w:rFonts w:ascii="Verdana" w:hAnsi="Verdana"/>
          <w:bCs/>
        </w:rPr>
      </w:pPr>
      <w:r w:rsidRPr="00571577">
        <w:rPr>
          <w:rFonts w:ascii="Verdana" w:hAnsi="Verdana"/>
        </w:rPr>
        <w:t>Mediante Auto del once (11</w:t>
      </w:r>
      <w:r w:rsidR="0078408B" w:rsidRPr="00571577">
        <w:rPr>
          <w:rFonts w:ascii="Verdana" w:hAnsi="Verdana"/>
        </w:rPr>
        <w:t xml:space="preserve">) de </w:t>
      </w:r>
      <w:r w:rsidRPr="00571577">
        <w:rPr>
          <w:rFonts w:ascii="Verdana" w:hAnsi="Verdana"/>
        </w:rPr>
        <w:t>febrero de dos mil once (2011</w:t>
      </w:r>
      <w:r w:rsidR="0078408B" w:rsidRPr="00571577">
        <w:rPr>
          <w:rFonts w:ascii="Verdana" w:hAnsi="Verdana"/>
        </w:rPr>
        <w:t xml:space="preserve">), el Magistrado Sustanciador decidió </w:t>
      </w:r>
      <w:r w:rsidR="0078408B" w:rsidRPr="00571577">
        <w:rPr>
          <w:rFonts w:ascii="Verdana" w:hAnsi="Verdana"/>
          <w:bCs/>
        </w:rPr>
        <w:t>admitir la demanda,</w:t>
      </w:r>
      <w:r w:rsidR="0078408B" w:rsidRPr="00571577">
        <w:rPr>
          <w:rFonts w:ascii="Verdana" w:hAnsi="Verdana"/>
          <w:bCs/>
          <w:lang w:val="es-CO"/>
        </w:rPr>
        <w:t xml:space="preserve"> </w:t>
      </w:r>
      <w:r w:rsidR="0078408B" w:rsidRPr="00571577">
        <w:rPr>
          <w:rFonts w:ascii="Verdana" w:hAnsi="Verdana"/>
        </w:rPr>
        <w:t>dispuso su fijación en lista y, simultáneamente, corrió traslado al señor Procurador General de la Nación para que rindiera el concepto de su competencia. En la misma providencia, ordenó además comunicar el proceso al Presidente del Congreso de la República, al Ministerio del Interior y de Justicia,</w:t>
      </w:r>
      <w:r w:rsidRPr="00571577">
        <w:rPr>
          <w:rFonts w:ascii="Verdana" w:hAnsi="Verdana"/>
        </w:rPr>
        <w:t xml:space="preserve"> al Ministerio de Ambiente, Vivienda y Desarrollo Territorial, al Presidente del Instituto Colombiano de Derecho Ambiental</w:t>
      </w:r>
      <w:r w:rsidR="0078408B" w:rsidRPr="00571577">
        <w:rPr>
          <w:rFonts w:ascii="Verdana" w:hAnsi="Verdana"/>
        </w:rPr>
        <w:t>, y a los Decanos de las Facultades de Derec</w:t>
      </w:r>
      <w:r w:rsidRPr="00571577">
        <w:rPr>
          <w:rFonts w:ascii="Verdana" w:hAnsi="Verdana"/>
        </w:rPr>
        <w:t xml:space="preserve">ho de las Universidades Externado de Colombia, </w:t>
      </w:r>
      <w:r w:rsidR="0078408B" w:rsidRPr="00571577">
        <w:rPr>
          <w:rFonts w:ascii="Verdana" w:hAnsi="Verdana"/>
        </w:rPr>
        <w:t>del Rosario</w:t>
      </w:r>
      <w:r w:rsidRPr="00571577">
        <w:rPr>
          <w:rFonts w:ascii="Verdana" w:hAnsi="Verdana"/>
        </w:rPr>
        <w:t xml:space="preserve"> y del Norte</w:t>
      </w:r>
      <w:r w:rsidR="0078408B" w:rsidRPr="00571577">
        <w:rPr>
          <w:rFonts w:ascii="Verdana" w:hAnsi="Verdana"/>
        </w:rPr>
        <w:t xml:space="preserve">, para que, </w:t>
      </w:r>
      <w:r w:rsidR="0078408B" w:rsidRPr="00571577">
        <w:rPr>
          <w:rFonts w:ascii="Verdana" w:hAnsi="Verdana"/>
          <w:bCs/>
        </w:rPr>
        <w:t>si lo estimaban conveniente, intervinieran dentro del proceso con el propósito de impugnar o defender la cons</w:t>
      </w:r>
      <w:r w:rsidRPr="00571577">
        <w:rPr>
          <w:rFonts w:ascii="Verdana" w:hAnsi="Verdana"/>
          <w:bCs/>
        </w:rPr>
        <w:t>titucionalidad de la disposiciones</w:t>
      </w:r>
      <w:r w:rsidR="0078408B" w:rsidRPr="00571577">
        <w:rPr>
          <w:rFonts w:ascii="Verdana" w:hAnsi="Verdana"/>
          <w:bCs/>
        </w:rPr>
        <w:t xml:space="preserve"> acusada</w:t>
      </w:r>
      <w:r w:rsidRPr="00571577">
        <w:rPr>
          <w:rFonts w:ascii="Verdana" w:hAnsi="Verdana"/>
          <w:bCs/>
        </w:rPr>
        <w:t>s</w:t>
      </w:r>
      <w:r w:rsidR="0078408B" w:rsidRPr="00571577">
        <w:rPr>
          <w:rFonts w:ascii="Verdana" w:hAnsi="Verdana"/>
          <w:bCs/>
        </w:rPr>
        <w:t>.</w:t>
      </w:r>
    </w:p>
    <w:p w:rsidR="0078408B" w:rsidRPr="00571577" w:rsidRDefault="0078408B" w:rsidP="0078408B">
      <w:pPr>
        <w:widowControl w:val="0"/>
        <w:ind w:right="-60"/>
        <w:jc w:val="both"/>
        <w:rPr>
          <w:rFonts w:ascii="Verdana" w:hAnsi="Verdana"/>
        </w:rPr>
      </w:pPr>
    </w:p>
    <w:p w:rsidR="0078408B" w:rsidRPr="00571577" w:rsidRDefault="0078408B" w:rsidP="0078408B">
      <w:pPr>
        <w:jc w:val="both"/>
        <w:rPr>
          <w:rFonts w:ascii="Verdana" w:hAnsi="Verdana"/>
          <w:bCs/>
        </w:rPr>
      </w:pPr>
      <w:r w:rsidRPr="00571577">
        <w:rPr>
          <w:rFonts w:ascii="Verdana" w:hAnsi="Verdana"/>
          <w:bCs/>
        </w:rPr>
        <w:t xml:space="preserve">Una vez cumplidos los trámites previstos en el artículo 242 de la Constitución Política y en el Decreto 2067 de 1991, la Corte Constitucional procede a decidir acerca de la demanda de la referencia.  </w:t>
      </w:r>
    </w:p>
    <w:p w:rsidR="0078408B" w:rsidRPr="00571577" w:rsidRDefault="0078408B" w:rsidP="0078408B">
      <w:pPr>
        <w:rPr>
          <w:rFonts w:ascii="Verdana" w:hAnsi="Verdana"/>
        </w:rPr>
      </w:pPr>
    </w:p>
    <w:p w:rsidR="0078408B" w:rsidRPr="00571577" w:rsidRDefault="0078408B" w:rsidP="0078408B">
      <w:pPr>
        <w:widowControl w:val="0"/>
        <w:ind w:right="-60"/>
        <w:jc w:val="both"/>
        <w:rPr>
          <w:rFonts w:ascii="Verdana" w:hAnsi="Verdana"/>
          <w:b/>
          <w:bCs/>
        </w:rPr>
      </w:pPr>
      <w:r w:rsidRPr="00571577">
        <w:rPr>
          <w:rFonts w:ascii="Verdana" w:hAnsi="Verdana"/>
          <w:b/>
          <w:bCs/>
        </w:rPr>
        <w:t>II.</w:t>
      </w:r>
      <w:r w:rsidRPr="00571577">
        <w:rPr>
          <w:rFonts w:ascii="Verdana" w:hAnsi="Verdana"/>
          <w:b/>
          <w:bCs/>
        </w:rPr>
        <w:tab/>
        <w:t>TEXTO DE LA NORMA ACUSADA</w:t>
      </w:r>
    </w:p>
    <w:p w:rsidR="0078408B" w:rsidRPr="00571577" w:rsidRDefault="0078408B" w:rsidP="0078408B">
      <w:pPr>
        <w:widowControl w:val="0"/>
        <w:ind w:right="-60"/>
        <w:jc w:val="both"/>
        <w:rPr>
          <w:rFonts w:ascii="Verdana" w:hAnsi="Verdana"/>
          <w:bCs/>
        </w:rPr>
      </w:pPr>
    </w:p>
    <w:p w:rsidR="007E6363" w:rsidRPr="00571577" w:rsidRDefault="0078408B" w:rsidP="007E6363">
      <w:pPr>
        <w:widowControl w:val="0"/>
        <w:ind w:right="-60"/>
        <w:jc w:val="both"/>
        <w:rPr>
          <w:rFonts w:ascii="Verdana" w:hAnsi="Verdana"/>
          <w:bCs/>
          <w:lang w:val="es-CO"/>
        </w:rPr>
      </w:pPr>
      <w:r w:rsidRPr="00571577">
        <w:rPr>
          <w:rFonts w:ascii="Verdana" w:hAnsi="Verdana"/>
          <w:bCs/>
          <w:lang w:val="es-CO"/>
        </w:rPr>
        <w:t>A continua</w:t>
      </w:r>
      <w:r w:rsidR="00F32BAF" w:rsidRPr="00571577">
        <w:rPr>
          <w:rFonts w:ascii="Verdana" w:hAnsi="Verdana"/>
          <w:bCs/>
          <w:lang w:val="es-CO"/>
        </w:rPr>
        <w:t>ción se transcribe</w:t>
      </w:r>
      <w:r w:rsidR="00DB5B52" w:rsidRPr="00571577">
        <w:rPr>
          <w:rFonts w:ascii="Verdana" w:hAnsi="Verdana"/>
          <w:bCs/>
          <w:lang w:val="es-CO"/>
        </w:rPr>
        <w:t>n</w:t>
      </w:r>
      <w:r w:rsidR="00F32BAF" w:rsidRPr="00571577">
        <w:rPr>
          <w:rFonts w:ascii="Verdana" w:hAnsi="Verdana"/>
          <w:bCs/>
          <w:lang w:val="es-CO"/>
        </w:rPr>
        <w:t xml:space="preserve"> </w:t>
      </w:r>
      <w:r w:rsidR="00DB5B52" w:rsidRPr="00571577">
        <w:rPr>
          <w:rFonts w:ascii="Verdana" w:hAnsi="Verdana"/>
          <w:bCs/>
          <w:lang w:val="es-CO"/>
        </w:rPr>
        <w:t xml:space="preserve">textualmente </w:t>
      </w:r>
      <w:r w:rsidR="00F32BAF" w:rsidRPr="00571577">
        <w:rPr>
          <w:rFonts w:ascii="Verdana" w:hAnsi="Verdana"/>
          <w:bCs/>
          <w:lang w:val="es-CO"/>
        </w:rPr>
        <w:t>los artículos 31 y 40</w:t>
      </w:r>
      <w:r w:rsidR="000C4BCF" w:rsidRPr="00571577">
        <w:rPr>
          <w:rFonts w:ascii="Verdana" w:hAnsi="Verdana"/>
          <w:bCs/>
          <w:lang w:val="es-CO"/>
        </w:rPr>
        <w:t xml:space="preserve"> </w:t>
      </w:r>
      <w:r w:rsidRPr="00571577">
        <w:rPr>
          <w:rFonts w:ascii="Verdana" w:hAnsi="Verdana"/>
          <w:bCs/>
          <w:lang w:val="es-CO"/>
        </w:rPr>
        <w:t>de la Ley</w:t>
      </w:r>
      <w:r w:rsidR="00F32BAF" w:rsidRPr="00571577">
        <w:rPr>
          <w:rFonts w:ascii="Verdana" w:hAnsi="Verdana"/>
          <w:bCs/>
          <w:lang w:val="es-CO"/>
        </w:rPr>
        <w:t xml:space="preserve"> 1333 de 2009</w:t>
      </w:r>
      <w:r w:rsidRPr="00571577">
        <w:rPr>
          <w:rFonts w:ascii="Verdana" w:hAnsi="Verdana"/>
          <w:bCs/>
          <w:lang w:val="es-CO"/>
        </w:rPr>
        <w:t xml:space="preserve">, conforme a su publicación en el </w:t>
      </w:r>
      <w:r w:rsidR="000A7715" w:rsidRPr="00571577">
        <w:rPr>
          <w:rFonts w:ascii="Verdana" w:hAnsi="Verdana"/>
        </w:rPr>
        <w:t>Diario Oficial No. 47.417, de</w:t>
      </w:r>
      <w:r w:rsidR="00FE053F" w:rsidRPr="00571577">
        <w:rPr>
          <w:rFonts w:ascii="Verdana" w:hAnsi="Verdana"/>
        </w:rPr>
        <w:t>l</w:t>
      </w:r>
      <w:r w:rsidR="000A7715" w:rsidRPr="00571577">
        <w:rPr>
          <w:rFonts w:ascii="Verdana" w:hAnsi="Verdana"/>
        </w:rPr>
        <w:t xml:space="preserve"> 21</w:t>
      </w:r>
      <w:r w:rsidRPr="00571577">
        <w:rPr>
          <w:rFonts w:ascii="Verdana" w:hAnsi="Verdana"/>
        </w:rPr>
        <w:t xml:space="preserve"> de julio</w:t>
      </w:r>
      <w:r w:rsidR="000A7715" w:rsidRPr="00571577">
        <w:rPr>
          <w:rFonts w:ascii="Verdana" w:hAnsi="Verdana"/>
        </w:rPr>
        <w:t xml:space="preserve"> de 2009</w:t>
      </w:r>
      <w:r w:rsidR="007E6363" w:rsidRPr="00571577">
        <w:rPr>
          <w:rFonts w:ascii="Verdana" w:hAnsi="Verdana"/>
        </w:rPr>
        <w:t>,</w:t>
      </w:r>
      <w:r w:rsidR="007E6363" w:rsidRPr="00571577">
        <w:rPr>
          <w:rFonts w:ascii="Verdana" w:hAnsi="Verdana"/>
          <w:bCs/>
        </w:rPr>
        <w:t xml:space="preserve"> destacando en negrilla y con subra</w:t>
      </w:r>
      <w:r w:rsidR="00FE053F" w:rsidRPr="00571577">
        <w:rPr>
          <w:rFonts w:ascii="Verdana" w:hAnsi="Verdana"/>
          <w:bCs/>
        </w:rPr>
        <w:t>ya lo</w:t>
      </w:r>
      <w:r w:rsidR="00DB5B52" w:rsidRPr="00571577">
        <w:rPr>
          <w:rFonts w:ascii="Verdana" w:hAnsi="Verdana"/>
          <w:bCs/>
        </w:rPr>
        <w:t>s apartes</w:t>
      </w:r>
      <w:r w:rsidR="007F661F" w:rsidRPr="00571577">
        <w:rPr>
          <w:rFonts w:ascii="Verdana" w:hAnsi="Verdana"/>
          <w:bCs/>
        </w:rPr>
        <w:t xml:space="preserve"> demandado</w:t>
      </w:r>
      <w:r w:rsidR="00DB5B52" w:rsidRPr="00571577">
        <w:rPr>
          <w:rFonts w:ascii="Verdana" w:hAnsi="Verdana"/>
          <w:bCs/>
        </w:rPr>
        <w:t>s</w:t>
      </w:r>
      <w:r w:rsidR="007E6363" w:rsidRPr="00571577">
        <w:rPr>
          <w:rFonts w:ascii="Verdana" w:hAnsi="Verdana"/>
          <w:bCs/>
          <w:lang w:val="es-CO"/>
        </w:rPr>
        <w:t>:</w:t>
      </w:r>
    </w:p>
    <w:p w:rsidR="00300CF8" w:rsidRPr="00571577" w:rsidRDefault="00300CF8">
      <w:pPr>
        <w:rPr>
          <w:rFonts w:ascii="Verdana" w:hAnsi="Verdana"/>
        </w:rPr>
      </w:pPr>
    </w:p>
    <w:p w:rsidR="00300CF8" w:rsidRPr="00571577" w:rsidRDefault="00300CF8" w:rsidP="00300CF8">
      <w:pPr>
        <w:ind w:left="600" w:right="560"/>
        <w:jc w:val="center"/>
        <w:rPr>
          <w:rFonts w:ascii="Verdana" w:hAnsi="Verdana"/>
          <w:b/>
          <w:bCs/>
          <w:color w:val="000000"/>
        </w:rPr>
      </w:pPr>
      <w:r w:rsidRPr="00571577">
        <w:rPr>
          <w:rFonts w:ascii="Verdana" w:hAnsi="Verdana"/>
          <w:b/>
          <w:bCs/>
          <w:color w:val="000000"/>
        </w:rPr>
        <w:t>“LEY 1333 DE 2009</w:t>
      </w:r>
    </w:p>
    <w:p w:rsidR="00300CF8" w:rsidRPr="00571577" w:rsidRDefault="00300CF8" w:rsidP="00300CF8">
      <w:pPr>
        <w:ind w:left="600" w:right="560"/>
        <w:jc w:val="center"/>
        <w:rPr>
          <w:rFonts w:ascii="Verdana" w:hAnsi="Verdana"/>
          <w:color w:val="000000"/>
        </w:rPr>
      </w:pPr>
    </w:p>
    <w:p w:rsidR="00300CF8" w:rsidRPr="00571577" w:rsidRDefault="00300CF8" w:rsidP="00300CF8">
      <w:pPr>
        <w:ind w:left="600" w:right="560"/>
        <w:jc w:val="center"/>
        <w:rPr>
          <w:rFonts w:ascii="Verdana" w:hAnsi="Verdana"/>
        </w:rPr>
      </w:pPr>
      <w:r w:rsidRPr="00571577">
        <w:rPr>
          <w:rFonts w:ascii="Verdana" w:hAnsi="Verdana"/>
        </w:rPr>
        <w:t>(julio 21)</w:t>
      </w:r>
    </w:p>
    <w:p w:rsidR="00300CF8" w:rsidRPr="00571577" w:rsidRDefault="00300CF8" w:rsidP="00300CF8">
      <w:pPr>
        <w:ind w:left="600" w:right="560"/>
        <w:jc w:val="center"/>
        <w:rPr>
          <w:rFonts w:ascii="Verdana" w:hAnsi="Verdana"/>
        </w:rPr>
      </w:pPr>
    </w:p>
    <w:p w:rsidR="00300CF8" w:rsidRPr="00571577" w:rsidRDefault="00300CF8" w:rsidP="00300CF8">
      <w:pPr>
        <w:ind w:left="600" w:right="560"/>
        <w:jc w:val="center"/>
        <w:rPr>
          <w:rFonts w:ascii="Verdana" w:hAnsi="Verdana"/>
          <w:i/>
        </w:rPr>
      </w:pPr>
      <w:r w:rsidRPr="00571577">
        <w:rPr>
          <w:rFonts w:ascii="Verdana" w:hAnsi="Verdana"/>
          <w:i/>
        </w:rPr>
        <w:t>“Por la cual se establece el procedimiento sancionatorio ambiental y se dictan otras disposiciones.”</w:t>
      </w:r>
    </w:p>
    <w:p w:rsidR="00300CF8" w:rsidRPr="00571577" w:rsidRDefault="00300CF8" w:rsidP="00300CF8">
      <w:pPr>
        <w:ind w:left="600" w:right="560"/>
        <w:jc w:val="center"/>
        <w:rPr>
          <w:rFonts w:ascii="Verdana" w:hAnsi="Verdana"/>
          <w:i/>
        </w:rPr>
      </w:pPr>
    </w:p>
    <w:p w:rsidR="00300CF8" w:rsidRPr="00571577" w:rsidRDefault="00300CF8" w:rsidP="00300CF8">
      <w:pPr>
        <w:ind w:left="600" w:right="560"/>
        <w:jc w:val="center"/>
        <w:rPr>
          <w:rFonts w:ascii="Verdana" w:hAnsi="Verdana"/>
        </w:rPr>
      </w:pPr>
      <w:r w:rsidRPr="00571577">
        <w:rPr>
          <w:rFonts w:ascii="Verdana" w:hAnsi="Verdana"/>
        </w:rPr>
        <w:t>EL CONGRESO DE LA REPÚBLICA DE COLOMBIA</w:t>
      </w:r>
    </w:p>
    <w:p w:rsidR="00300CF8" w:rsidRPr="00571577" w:rsidRDefault="00300CF8" w:rsidP="00300CF8">
      <w:pPr>
        <w:ind w:left="600" w:right="560"/>
        <w:jc w:val="center"/>
        <w:rPr>
          <w:rFonts w:ascii="Verdana" w:hAnsi="Verdana"/>
        </w:rPr>
      </w:pPr>
    </w:p>
    <w:p w:rsidR="00300CF8" w:rsidRPr="00571577" w:rsidRDefault="00300CF8" w:rsidP="00300CF8">
      <w:pPr>
        <w:ind w:left="600" w:right="560"/>
        <w:jc w:val="center"/>
        <w:rPr>
          <w:rFonts w:ascii="Verdana" w:hAnsi="Verdana"/>
        </w:rPr>
      </w:pPr>
      <w:r w:rsidRPr="00571577">
        <w:rPr>
          <w:rFonts w:ascii="Verdana" w:hAnsi="Verdana"/>
        </w:rPr>
        <w:t>DECRETA:</w:t>
      </w:r>
    </w:p>
    <w:p w:rsidR="00300CF8" w:rsidRPr="00571577" w:rsidRDefault="00300CF8" w:rsidP="00300CF8">
      <w:pPr>
        <w:ind w:right="560"/>
        <w:jc w:val="both"/>
        <w:rPr>
          <w:rFonts w:ascii="Verdana" w:hAnsi="Verdana"/>
        </w:rPr>
      </w:pPr>
      <w:bookmarkStart w:id="1" w:name="BM1"/>
      <w:bookmarkEnd w:id="1"/>
    </w:p>
    <w:p w:rsidR="00300CF8" w:rsidRPr="00571577" w:rsidRDefault="00300CF8" w:rsidP="00300CF8">
      <w:pPr>
        <w:ind w:left="600" w:right="560"/>
        <w:rPr>
          <w:rFonts w:ascii="Verdana" w:hAnsi="Verdana"/>
          <w:i/>
        </w:rPr>
      </w:pPr>
      <w:r w:rsidRPr="00571577">
        <w:rPr>
          <w:rFonts w:ascii="Verdana" w:hAnsi="Verdana"/>
          <w:i/>
        </w:rPr>
        <w:t>(…)</w:t>
      </w:r>
    </w:p>
    <w:p w:rsidR="00300CF8" w:rsidRPr="00571577" w:rsidRDefault="00300CF8" w:rsidP="00300CF8">
      <w:pPr>
        <w:ind w:left="600" w:right="560"/>
        <w:rPr>
          <w:rFonts w:ascii="Verdana" w:hAnsi="Verdana"/>
          <w:i/>
        </w:rPr>
      </w:pPr>
    </w:p>
    <w:p w:rsidR="00300CF8" w:rsidRPr="00571577" w:rsidRDefault="00300CF8" w:rsidP="00300CF8">
      <w:pPr>
        <w:ind w:left="600" w:right="560"/>
        <w:jc w:val="both"/>
        <w:rPr>
          <w:rFonts w:ascii="Verdana" w:hAnsi="Verdana"/>
          <w:i/>
        </w:rPr>
      </w:pPr>
      <w:r w:rsidRPr="00571577">
        <w:rPr>
          <w:rStyle w:val="textonavy"/>
          <w:rFonts w:ascii="Verdana" w:hAnsi="Verdana"/>
          <w:i/>
        </w:rPr>
        <w:lastRenderedPageBreak/>
        <w:t xml:space="preserve">ARTÍCULO 31. </w:t>
      </w:r>
      <w:r w:rsidRPr="00571577">
        <w:rPr>
          <w:rStyle w:val="textonavy"/>
          <w:rFonts w:ascii="Verdana" w:hAnsi="Verdana"/>
          <w:b/>
          <w:i/>
          <w:iCs/>
          <w:u w:val="single"/>
        </w:rPr>
        <w:t>MEDIDAS COMPENSATORIAS.</w:t>
      </w:r>
      <w:r w:rsidRPr="00571577">
        <w:rPr>
          <w:rFonts w:ascii="Verdana" w:hAnsi="Verdana"/>
          <w:b/>
          <w:i/>
          <w:u w:val="single"/>
        </w:rPr>
        <w:t xml:space="preserve"> La imposición de una sanción no exime al infractor del cumplimiento de las medidas que la autoridad ambiental competente estime pertinentes establecer para compensar y restaurar el daño o el impacto causado con la infracción. La sanción y las medidas compensatorias o de reparación deberán guardar una estricta proporcionalidad</w:t>
      </w:r>
      <w:r w:rsidRPr="00571577">
        <w:rPr>
          <w:rFonts w:ascii="Verdana" w:hAnsi="Verdana"/>
          <w:i/>
        </w:rPr>
        <w:t>.</w:t>
      </w:r>
    </w:p>
    <w:p w:rsidR="00300CF8" w:rsidRPr="00571577" w:rsidRDefault="00300CF8" w:rsidP="00300CF8">
      <w:pPr>
        <w:ind w:left="600" w:right="560"/>
        <w:jc w:val="both"/>
        <w:rPr>
          <w:rFonts w:ascii="Verdana" w:hAnsi="Verdana"/>
          <w:i/>
        </w:rPr>
      </w:pPr>
    </w:p>
    <w:p w:rsidR="00300CF8" w:rsidRPr="00571577" w:rsidRDefault="00300CF8" w:rsidP="00300CF8">
      <w:pPr>
        <w:ind w:left="600" w:right="560"/>
        <w:jc w:val="both"/>
        <w:rPr>
          <w:rFonts w:ascii="Verdana" w:hAnsi="Verdana"/>
          <w:i/>
        </w:rPr>
      </w:pPr>
      <w:r w:rsidRPr="00571577">
        <w:rPr>
          <w:rFonts w:ascii="Verdana" w:hAnsi="Verdana"/>
          <w:i/>
        </w:rPr>
        <w:t>(…)</w:t>
      </w:r>
    </w:p>
    <w:p w:rsidR="00300CF8" w:rsidRPr="00571577" w:rsidRDefault="00300CF8" w:rsidP="00300CF8">
      <w:pPr>
        <w:ind w:left="600" w:right="560"/>
        <w:jc w:val="both"/>
        <w:rPr>
          <w:rFonts w:ascii="Verdana" w:hAnsi="Verdana"/>
          <w:i/>
        </w:rPr>
      </w:pPr>
    </w:p>
    <w:p w:rsidR="00300CF8" w:rsidRPr="00571577" w:rsidRDefault="00300CF8" w:rsidP="00300CF8">
      <w:pPr>
        <w:ind w:left="600" w:right="516"/>
        <w:jc w:val="both"/>
        <w:rPr>
          <w:rFonts w:ascii="Verdana" w:hAnsi="Verdana"/>
          <w:i/>
          <w:color w:val="000000"/>
        </w:rPr>
      </w:pPr>
      <w:bookmarkStart w:id="2" w:name="BM40"/>
      <w:r w:rsidRPr="00571577">
        <w:rPr>
          <w:rFonts w:ascii="Verdana" w:hAnsi="Verdana"/>
          <w:i/>
          <w:color w:val="000000"/>
        </w:rPr>
        <w:t xml:space="preserve">ARTÍCULO 40. </w:t>
      </w:r>
      <w:r w:rsidRPr="00571577">
        <w:rPr>
          <w:rFonts w:ascii="Verdana" w:hAnsi="Verdana"/>
          <w:i/>
          <w:iCs/>
          <w:color w:val="000000"/>
        </w:rPr>
        <w:t>SANCIONES.</w:t>
      </w:r>
      <w:bookmarkEnd w:id="2"/>
      <w:r w:rsidRPr="00571577">
        <w:rPr>
          <w:rFonts w:ascii="Verdana" w:hAnsi="Verdana"/>
          <w:i/>
          <w:iCs/>
          <w:color w:val="000000"/>
        </w:rPr>
        <w:t xml:space="preserve"> </w:t>
      </w:r>
      <w:r w:rsidRPr="00571577">
        <w:rPr>
          <w:rFonts w:ascii="Verdana" w:hAnsi="Verdana"/>
          <w:i/>
          <w:color w:val="000000"/>
        </w:rPr>
        <w:t xml:space="preserve">Las sanciones señaladas en este artículo se impondrán como principales o accesorias al responsable de la infracción ambiental. El Ministerio de Ambiente, Vivienda y Desarrollo Territorial, las Corporaciones Autónomas Regionales, las de Desarrollo Sostenible, las Unidades Ambientales de los grandes centros urbanos a los que se refiere el artículo </w:t>
      </w:r>
      <w:hyperlink r:id="rId7" w:anchor="66" w:tgtFrame="_blank" w:history="1">
        <w:r w:rsidRPr="00571577">
          <w:rPr>
            <w:rFonts w:ascii="Verdana" w:hAnsi="Verdana"/>
            <w:i/>
            <w:color w:val="000000"/>
          </w:rPr>
          <w:t>66</w:t>
        </w:r>
      </w:hyperlink>
      <w:r w:rsidRPr="00571577">
        <w:rPr>
          <w:rFonts w:ascii="Verdana" w:hAnsi="Verdana"/>
          <w:i/>
          <w:color w:val="000000"/>
        </w:rPr>
        <w:t xml:space="preserve"> de la Ley 99 de 1993, los establecimientos públicos que trata el artículo </w:t>
      </w:r>
      <w:hyperlink r:id="rId8" w:anchor="13" w:tgtFrame="_blank" w:history="1">
        <w:r w:rsidRPr="00571577">
          <w:rPr>
            <w:rFonts w:ascii="Verdana" w:hAnsi="Verdana"/>
            <w:i/>
            <w:color w:val="000000"/>
          </w:rPr>
          <w:t>13</w:t>
        </w:r>
      </w:hyperlink>
      <w:r w:rsidRPr="00571577">
        <w:rPr>
          <w:rFonts w:ascii="Verdana" w:hAnsi="Verdana"/>
          <w:i/>
          <w:color w:val="000000"/>
        </w:rPr>
        <w:t xml:space="preserve"> de la Ley 768 de 2002 y la Unidad Administrativa Especial del Sistema de Parques Nacionales Naturales, impondrán al infractor de las normas ambientales, de acuerdo con la gravedad de la infracción mediante resolución motivada, alguna o algunas de las siguientes sanciones:</w:t>
      </w:r>
    </w:p>
    <w:p w:rsidR="00300CF8" w:rsidRPr="00571577" w:rsidRDefault="00300CF8" w:rsidP="00300CF8">
      <w:pPr>
        <w:ind w:left="600" w:right="516"/>
        <w:jc w:val="both"/>
        <w:rPr>
          <w:rFonts w:ascii="Verdana" w:hAnsi="Verdana"/>
          <w:i/>
          <w:color w:val="000000"/>
        </w:rPr>
      </w:pP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1. Multas diarias hasta por cinco mil (5.000) salarios mínimos mensuales legales vigentes.</w:t>
      </w: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2. Cierre temporal o definitivo del establecimiento, edificación o servicio.</w:t>
      </w: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3. Revocatoria o caducidad de licencia ambiental, autorización, concesión, permiso o registro.</w:t>
      </w: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4. Demolición de obra a costa del infractor.</w:t>
      </w: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5. Decomiso definitivo de especímenes, especies silvestres exóticas, productos y subproductos, elementos, medios o implementos utilizados para cometer la infracción.</w:t>
      </w: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6. Restitución de especímenes de especies de fauna y flora silvestres.</w:t>
      </w: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7. Trabajo comunitario según condiciones establecidas por la autoridad ambiental.</w:t>
      </w:r>
    </w:p>
    <w:p w:rsidR="00300CF8" w:rsidRPr="00571577" w:rsidRDefault="00300CF8" w:rsidP="00300CF8">
      <w:pPr>
        <w:ind w:left="600" w:right="516"/>
        <w:jc w:val="both"/>
        <w:rPr>
          <w:rFonts w:ascii="Verdana" w:hAnsi="Verdana"/>
          <w:i/>
          <w:color w:val="000000"/>
        </w:rPr>
      </w:pP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 xml:space="preserve">PARÁGRAFO 1o. </w:t>
      </w:r>
      <w:r w:rsidRPr="00571577">
        <w:rPr>
          <w:rFonts w:ascii="Verdana" w:hAnsi="Verdana"/>
          <w:b/>
          <w:i/>
          <w:color w:val="000000"/>
          <w:u w:val="single"/>
        </w:rPr>
        <w:t>La imposición de las sanciones aquí señaladas no exime al infractor de ejecutar las obras o acciones ordenadas por la autoridad ambiental competente, ni de restaurar el medio ambiente, los recursos naturales o el paisaje afectados. Estas sanciones se aplicarán sin perjuicio de las acciones civiles, penales y disciplinarias a que hubiere lugar</w:t>
      </w:r>
      <w:r w:rsidRPr="00571577">
        <w:rPr>
          <w:rFonts w:ascii="Verdana" w:hAnsi="Verdana"/>
          <w:i/>
          <w:color w:val="000000"/>
        </w:rPr>
        <w:t>.</w:t>
      </w:r>
    </w:p>
    <w:p w:rsidR="00300CF8" w:rsidRPr="00571577" w:rsidRDefault="00300CF8" w:rsidP="00300CF8">
      <w:pPr>
        <w:ind w:left="600" w:right="516"/>
        <w:jc w:val="both"/>
        <w:rPr>
          <w:rFonts w:ascii="Verdana" w:hAnsi="Verdana"/>
          <w:i/>
          <w:color w:val="000000"/>
        </w:rPr>
      </w:pPr>
    </w:p>
    <w:p w:rsidR="00300CF8" w:rsidRPr="00571577" w:rsidRDefault="00300CF8" w:rsidP="00300CF8">
      <w:pPr>
        <w:ind w:left="600" w:right="516"/>
        <w:jc w:val="both"/>
        <w:rPr>
          <w:rFonts w:ascii="Verdana" w:hAnsi="Verdana"/>
          <w:i/>
          <w:color w:val="000000"/>
        </w:rPr>
      </w:pPr>
      <w:r w:rsidRPr="00571577">
        <w:rPr>
          <w:rFonts w:ascii="Verdana" w:hAnsi="Verdana"/>
          <w:i/>
          <w:color w:val="000000"/>
        </w:rPr>
        <w:t xml:space="preserve">PARÁGRAFO 2o. </w:t>
      </w:r>
      <w:r w:rsidRPr="00571577">
        <w:rPr>
          <w:rFonts w:ascii="Verdana" w:hAnsi="Verdana"/>
          <w:b/>
          <w:i/>
          <w:color w:val="000000"/>
          <w:u w:val="single"/>
        </w:rPr>
        <w:t>El Gobierno Nacional definirá mediante reglamento los criterios para la imposición de las sanciones de que trata el presente artículo, definiendo atenuantes y agravantes. Se tendrá en cuenta la magnitud del daño ambiental y las condiciones socioeconómicas del infractor</w:t>
      </w:r>
      <w:r w:rsidRPr="00571577">
        <w:rPr>
          <w:rFonts w:ascii="Verdana" w:hAnsi="Verdana"/>
          <w:i/>
          <w:color w:val="000000"/>
        </w:rPr>
        <w:t>.</w:t>
      </w:r>
    </w:p>
    <w:p w:rsidR="00F51E9B" w:rsidRPr="00571577" w:rsidRDefault="00F51E9B" w:rsidP="00300CF8">
      <w:pPr>
        <w:ind w:left="600" w:right="516"/>
        <w:jc w:val="both"/>
        <w:rPr>
          <w:rFonts w:ascii="Verdana" w:hAnsi="Verdana"/>
          <w:i/>
          <w:color w:val="000000"/>
        </w:rPr>
      </w:pPr>
    </w:p>
    <w:p w:rsidR="00F51E9B" w:rsidRPr="00571577" w:rsidRDefault="00F51E9B" w:rsidP="00300CF8">
      <w:pPr>
        <w:ind w:left="600" w:right="516"/>
        <w:jc w:val="both"/>
        <w:rPr>
          <w:rFonts w:ascii="Verdana" w:hAnsi="Verdana"/>
          <w:color w:val="000000"/>
        </w:rPr>
      </w:pPr>
      <w:r w:rsidRPr="00571577">
        <w:rPr>
          <w:rFonts w:ascii="Verdana" w:hAnsi="Verdana"/>
          <w:color w:val="000000"/>
        </w:rPr>
        <w:t>(…)</w:t>
      </w:r>
      <w:r w:rsidRPr="00571577">
        <w:rPr>
          <w:rFonts w:ascii="Verdana" w:hAnsi="Verdana"/>
          <w:i/>
          <w:color w:val="000000"/>
        </w:rPr>
        <w:t>”</w:t>
      </w:r>
      <w:r w:rsidRPr="00571577">
        <w:rPr>
          <w:rFonts w:ascii="Verdana" w:hAnsi="Verdana"/>
          <w:color w:val="000000"/>
        </w:rPr>
        <w:t>.</w:t>
      </w:r>
    </w:p>
    <w:p w:rsidR="007E2E41" w:rsidRPr="00571577" w:rsidRDefault="007E2E41" w:rsidP="00300CF8">
      <w:pPr>
        <w:ind w:left="600" w:right="516"/>
        <w:jc w:val="both"/>
        <w:rPr>
          <w:rFonts w:ascii="Verdana" w:hAnsi="Verdana"/>
          <w:color w:val="000000"/>
        </w:rPr>
      </w:pPr>
    </w:p>
    <w:p w:rsidR="007E2E41" w:rsidRPr="00571577" w:rsidRDefault="007E2E41" w:rsidP="007E2E41">
      <w:pPr>
        <w:keepNext/>
        <w:numPr>
          <w:ilvl w:val="0"/>
          <w:numId w:val="1"/>
        </w:numPr>
        <w:autoSpaceDE w:val="0"/>
        <w:autoSpaceDN w:val="0"/>
        <w:ind w:right="50"/>
        <w:jc w:val="both"/>
        <w:outlineLvl w:val="1"/>
        <w:rPr>
          <w:rFonts w:ascii="Verdana" w:hAnsi="Verdana" w:cs="Arial"/>
          <w:b/>
          <w:bCs/>
          <w:iCs/>
        </w:rPr>
      </w:pPr>
      <w:r w:rsidRPr="00571577">
        <w:rPr>
          <w:rFonts w:ascii="Verdana" w:hAnsi="Verdana" w:cs="Arial"/>
          <w:b/>
          <w:bCs/>
          <w:iCs/>
        </w:rPr>
        <w:t>LA DEMANDA</w:t>
      </w:r>
    </w:p>
    <w:p w:rsidR="007E2E41" w:rsidRPr="00571577" w:rsidRDefault="007E2E41" w:rsidP="007E2E41">
      <w:pPr>
        <w:keepNext/>
        <w:autoSpaceDE w:val="0"/>
        <w:autoSpaceDN w:val="0"/>
        <w:ind w:right="50"/>
        <w:jc w:val="both"/>
        <w:outlineLvl w:val="1"/>
        <w:rPr>
          <w:rFonts w:ascii="Verdana" w:hAnsi="Verdana" w:cs="Arial"/>
          <w:b/>
          <w:bCs/>
          <w:iCs/>
        </w:rPr>
      </w:pPr>
    </w:p>
    <w:p w:rsidR="007E2E41" w:rsidRPr="00571577" w:rsidRDefault="007E2E41" w:rsidP="007E2E41">
      <w:pPr>
        <w:numPr>
          <w:ilvl w:val="0"/>
          <w:numId w:val="2"/>
        </w:numPr>
        <w:tabs>
          <w:tab w:val="clear" w:pos="720"/>
          <w:tab w:val="num" w:pos="360"/>
        </w:tabs>
        <w:ind w:left="0" w:right="18" w:firstLine="0"/>
        <w:jc w:val="both"/>
        <w:rPr>
          <w:rFonts w:ascii="Verdana" w:hAnsi="Verdana"/>
          <w:b/>
        </w:rPr>
      </w:pPr>
      <w:r w:rsidRPr="00571577">
        <w:rPr>
          <w:rFonts w:ascii="Verdana" w:hAnsi="Verdana"/>
          <w:b/>
        </w:rPr>
        <w:t>Normas constitucionales que se consideran infringidas</w:t>
      </w:r>
    </w:p>
    <w:p w:rsidR="007E2E41" w:rsidRPr="00571577" w:rsidRDefault="007E2E41" w:rsidP="007E2E41">
      <w:pPr>
        <w:tabs>
          <w:tab w:val="num" w:pos="180"/>
          <w:tab w:val="left" w:pos="360"/>
        </w:tabs>
        <w:ind w:right="18"/>
        <w:jc w:val="both"/>
        <w:rPr>
          <w:rFonts w:ascii="Verdana" w:hAnsi="Verdana"/>
        </w:rPr>
      </w:pPr>
    </w:p>
    <w:p w:rsidR="007E2E41" w:rsidRPr="00571577" w:rsidRDefault="007E2E41" w:rsidP="007E2E41">
      <w:pPr>
        <w:tabs>
          <w:tab w:val="num" w:pos="180"/>
        </w:tabs>
        <w:ind w:right="18"/>
        <w:jc w:val="both"/>
        <w:rPr>
          <w:rFonts w:ascii="Verdana" w:hAnsi="Verdana"/>
          <w:lang w:val="es-CO"/>
        </w:rPr>
      </w:pPr>
      <w:r w:rsidRPr="00571577">
        <w:rPr>
          <w:rFonts w:ascii="Verdana" w:hAnsi="Verdana"/>
          <w:lang w:val="es-CO"/>
        </w:rPr>
        <w:lastRenderedPageBreak/>
        <w:t>El demandante estima que la</w:t>
      </w:r>
      <w:r w:rsidR="00EB6607" w:rsidRPr="00571577">
        <w:rPr>
          <w:rFonts w:ascii="Verdana" w:hAnsi="Verdana"/>
          <w:lang w:val="es-CO"/>
        </w:rPr>
        <w:t>s disposiciones</w:t>
      </w:r>
      <w:r w:rsidRPr="00571577">
        <w:rPr>
          <w:rFonts w:ascii="Verdana" w:hAnsi="Verdana"/>
          <w:lang w:val="es-CO"/>
        </w:rPr>
        <w:t xml:space="preserve"> objeto de censura constitucional contenida</w:t>
      </w:r>
      <w:r w:rsidR="00EB6607" w:rsidRPr="00571577">
        <w:rPr>
          <w:rFonts w:ascii="Verdana" w:hAnsi="Verdana"/>
          <w:lang w:val="es-CO"/>
        </w:rPr>
        <w:t>s</w:t>
      </w:r>
      <w:r w:rsidRPr="00571577">
        <w:rPr>
          <w:rFonts w:ascii="Verdana" w:hAnsi="Verdana"/>
          <w:lang w:val="es-CO"/>
        </w:rPr>
        <w:t xml:space="preserve"> en la Ley </w:t>
      </w:r>
      <w:r w:rsidR="00EB6607" w:rsidRPr="00571577">
        <w:rPr>
          <w:rFonts w:ascii="Verdana" w:hAnsi="Verdana"/>
          <w:lang w:val="es-CO"/>
        </w:rPr>
        <w:t>1333 de 2009</w:t>
      </w:r>
      <w:r w:rsidRPr="00571577">
        <w:rPr>
          <w:rFonts w:ascii="Verdana" w:hAnsi="Verdana"/>
          <w:lang w:val="es-CO"/>
        </w:rPr>
        <w:t xml:space="preserve"> </w:t>
      </w:r>
      <w:r w:rsidRPr="00571577">
        <w:rPr>
          <w:rFonts w:ascii="Verdana" w:hAnsi="Verdana"/>
          <w:i/>
        </w:rPr>
        <w:t>“Por la cual se</w:t>
      </w:r>
      <w:r w:rsidR="00EB6607" w:rsidRPr="00571577">
        <w:rPr>
          <w:rFonts w:ascii="Verdana" w:hAnsi="Verdana"/>
          <w:i/>
        </w:rPr>
        <w:t xml:space="preserve"> establece el procedimiento sancionatorio ambiental y se dictan otras disposiciones</w:t>
      </w:r>
      <w:r w:rsidRPr="00571577">
        <w:rPr>
          <w:rFonts w:ascii="Verdana" w:hAnsi="Verdana"/>
          <w:i/>
        </w:rPr>
        <w:t>”,</w:t>
      </w:r>
      <w:r w:rsidRPr="00571577">
        <w:rPr>
          <w:rFonts w:ascii="Verdana" w:hAnsi="Verdana"/>
          <w:lang w:val="es-CO"/>
        </w:rPr>
        <w:t xml:space="preserve"> contraviene</w:t>
      </w:r>
      <w:r w:rsidR="00297F9C" w:rsidRPr="00571577">
        <w:rPr>
          <w:rFonts w:ascii="Verdana" w:hAnsi="Verdana"/>
          <w:lang w:val="es-CO"/>
        </w:rPr>
        <w:t>n</w:t>
      </w:r>
      <w:r w:rsidRPr="00571577">
        <w:rPr>
          <w:rFonts w:ascii="Verdana" w:hAnsi="Verdana"/>
          <w:lang w:val="es-CO"/>
        </w:rPr>
        <w:t xml:space="preserve"> lo dispuesto en los artículos </w:t>
      </w:r>
      <w:r w:rsidR="00EB6607" w:rsidRPr="00571577">
        <w:rPr>
          <w:rFonts w:ascii="Verdana" w:hAnsi="Verdana"/>
          <w:lang w:val="es-CO"/>
        </w:rPr>
        <w:t>29 y 116 de la Constitución Política, los numerales 2° y 3° del artículo 14 del Pacto Internacional de Derechos Civiles y Políticos</w:t>
      </w:r>
      <w:r w:rsidR="00F3458E" w:rsidRPr="00571577">
        <w:rPr>
          <w:rFonts w:ascii="Verdana" w:hAnsi="Verdana"/>
          <w:lang w:val="es-CO"/>
        </w:rPr>
        <w:t>,</w:t>
      </w:r>
      <w:r w:rsidR="00EB6607" w:rsidRPr="00571577">
        <w:rPr>
          <w:rFonts w:ascii="Verdana" w:hAnsi="Verdana"/>
          <w:lang w:val="es-CO"/>
        </w:rPr>
        <w:t xml:space="preserve"> y el numeral 2° del artículo 8° de la Convención Americana de Derechos Humanos.</w:t>
      </w:r>
    </w:p>
    <w:p w:rsidR="00EB6607" w:rsidRPr="00571577" w:rsidRDefault="00EB6607" w:rsidP="007E2E41">
      <w:pPr>
        <w:tabs>
          <w:tab w:val="num" w:pos="180"/>
        </w:tabs>
        <w:ind w:right="18"/>
        <w:jc w:val="both"/>
        <w:rPr>
          <w:rFonts w:ascii="Verdana" w:hAnsi="Verdana"/>
          <w:lang w:val="es-CO"/>
        </w:rPr>
      </w:pPr>
    </w:p>
    <w:p w:rsidR="007E2E41" w:rsidRPr="00571577" w:rsidRDefault="007E2E41" w:rsidP="007E2E41">
      <w:pPr>
        <w:tabs>
          <w:tab w:val="num" w:pos="360"/>
        </w:tabs>
        <w:ind w:right="18"/>
        <w:jc w:val="both"/>
        <w:rPr>
          <w:rFonts w:ascii="Verdana" w:hAnsi="Verdana"/>
          <w:b/>
        </w:rPr>
      </w:pPr>
      <w:r w:rsidRPr="00571577">
        <w:rPr>
          <w:rFonts w:ascii="Verdana" w:hAnsi="Verdana"/>
          <w:b/>
        </w:rPr>
        <w:t>2.</w:t>
      </w:r>
      <w:r w:rsidRPr="00571577">
        <w:rPr>
          <w:rFonts w:ascii="Verdana" w:hAnsi="Verdana"/>
          <w:b/>
        </w:rPr>
        <w:tab/>
        <w:t>Fundamentos de la demanda</w:t>
      </w:r>
    </w:p>
    <w:p w:rsidR="007E2E41" w:rsidRPr="00571577" w:rsidRDefault="007E2E41" w:rsidP="007E2E41">
      <w:pPr>
        <w:tabs>
          <w:tab w:val="num" w:pos="360"/>
        </w:tabs>
        <w:ind w:right="18"/>
        <w:jc w:val="both"/>
        <w:rPr>
          <w:rFonts w:ascii="Verdana" w:hAnsi="Verdana"/>
          <w:b/>
        </w:rPr>
      </w:pPr>
    </w:p>
    <w:p w:rsidR="00A67D2D" w:rsidRPr="00571577" w:rsidRDefault="00A67D2D" w:rsidP="00582EA3">
      <w:pPr>
        <w:jc w:val="both"/>
        <w:rPr>
          <w:rFonts w:ascii="Verdana" w:hAnsi="Verdana"/>
        </w:rPr>
      </w:pPr>
      <w:r w:rsidRPr="00571577">
        <w:rPr>
          <w:rFonts w:ascii="Verdana" w:hAnsi="Verdana"/>
        </w:rPr>
        <w:t xml:space="preserve">2.1. </w:t>
      </w:r>
      <w:r w:rsidR="00686027" w:rsidRPr="00571577">
        <w:rPr>
          <w:rFonts w:ascii="Verdana" w:hAnsi="Verdana"/>
        </w:rPr>
        <w:t>E</w:t>
      </w:r>
      <w:r w:rsidR="0097403E" w:rsidRPr="00571577">
        <w:rPr>
          <w:rFonts w:ascii="Verdana" w:hAnsi="Verdana"/>
        </w:rPr>
        <w:t>l actor comienza</w:t>
      </w:r>
      <w:r w:rsidR="001B5C45" w:rsidRPr="00571577">
        <w:rPr>
          <w:rFonts w:ascii="Verdana" w:hAnsi="Verdana"/>
        </w:rPr>
        <w:t xml:space="preserve"> por señalar que las disposiciones demandadas</w:t>
      </w:r>
      <w:r w:rsidR="0097403E" w:rsidRPr="00571577">
        <w:rPr>
          <w:rFonts w:ascii="Verdana" w:hAnsi="Verdana"/>
        </w:rPr>
        <w:t xml:space="preserve">, </w:t>
      </w:r>
      <w:r w:rsidR="001B5C45" w:rsidRPr="00571577">
        <w:rPr>
          <w:rFonts w:ascii="Verdana" w:hAnsi="Verdana"/>
        </w:rPr>
        <w:t>contenidas en la Ley 1333 de 2009</w:t>
      </w:r>
      <w:r w:rsidR="0097403E" w:rsidRPr="00571577">
        <w:rPr>
          <w:rFonts w:ascii="Verdana" w:hAnsi="Verdana"/>
        </w:rPr>
        <w:t xml:space="preserve">, </w:t>
      </w:r>
      <w:r w:rsidR="006E37FD" w:rsidRPr="00571577">
        <w:rPr>
          <w:rFonts w:ascii="Verdana" w:hAnsi="Verdana"/>
        </w:rPr>
        <w:t>no son claras</w:t>
      </w:r>
      <w:r w:rsidR="0097403E" w:rsidRPr="00571577">
        <w:rPr>
          <w:rFonts w:ascii="Verdana" w:hAnsi="Verdana"/>
        </w:rPr>
        <w:t xml:space="preserve">, pues </w:t>
      </w:r>
      <w:r w:rsidR="006E37FD" w:rsidRPr="00571577">
        <w:rPr>
          <w:rFonts w:ascii="Verdana" w:hAnsi="Verdana"/>
        </w:rPr>
        <w:t xml:space="preserve">dan lugar a </w:t>
      </w:r>
      <w:r w:rsidR="001D7670" w:rsidRPr="00571577">
        <w:rPr>
          <w:rFonts w:ascii="Verdana" w:hAnsi="Verdana"/>
        </w:rPr>
        <w:t>varias</w:t>
      </w:r>
      <w:r w:rsidR="003818BF" w:rsidRPr="00571577">
        <w:rPr>
          <w:rFonts w:ascii="Verdana" w:hAnsi="Verdana"/>
        </w:rPr>
        <w:t xml:space="preserve"> interpretaciones q</w:t>
      </w:r>
      <w:r w:rsidR="0097403E" w:rsidRPr="00571577">
        <w:rPr>
          <w:rFonts w:ascii="Verdana" w:hAnsi="Verdana"/>
        </w:rPr>
        <w:t>ue, de cualquier modo</w:t>
      </w:r>
      <w:r w:rsidR="00764466" w:rsidRPr="00571577">
        <w:rPr>
          <w:rFonts w:ascii="Verdana" w:hAnsi="Verdana"/>
        </w:rPr>
        <w:t>, resultan contrarias a la Constitución Política</w:t>
      </w:r>
      <w:r w:rsidR="005D75DB" w:rsidRPr="00571577">
        <w:rPr>
          <w:rFonts w:ascii="Verdana" w:hAnsi="Verdana"/>
        </w:rPr>
        <w:t xml:space="preserve"> y a </w:t>
      </w:r>
      <w:r w:rsidR="00B750C1" w:rsidRPr="00571577">
        <w:rPr>
          <w:rFonts w:ascii="Verdana" w:hAnsi="Verdana"/>
        </w:rPr>
        <w:t>tratados internacionales de derechos humanos,</w:t>
      </w:r>
      <w:r w:rsidR="0097403E" w:rsidRPr="00571577">
        <w:rPr>
          <w:rFonts w:ascii="Verdana" w:hAnsi="Verdana"/>
        </w:rPr>
        <w:t xml:space="preserve"> en la medida en que </w:t>
      </w:r>
      <w:r w:rsidR="00B750C1" w:rsidRPr="00571577">
        <w:rPr>
          <w:rFonts w:ascii="Verdana" w:hAnsi="Verdana"/>
        </w:rPr>
        <w:t>desconocen garantías básicas del debido proceso de sus destinatarios</w:t>
      </w:r>
      <w:r w:rsidR="001404CA" w:rsidRPr="00571577">
        <w:rPr>
          <w:rFonts w:ascii="Verdana" w:hAnsi="Verdana"/>
        </w:rPr>
        <w:t xml:space="preserve">, en particular, los principios de </w:t>
      </w:r>
      <w:r w:rsidR="001404CA" w:rsidRPr="00571577">
        <w:rPr>
          <w:rFonts w:ascii="Verdana" w:hAnsi="Verdana"/>
          <w:i/>
        </w:rPr>
        <w:t xml:space="preserve">non bis in </w:t>
      </w:r>
      <w:r w:rsidR="006D0AA1" w:rsidRPr="00571577">
        <w:rPr>
          <w:rFonts w:ascii="Verdana" w:hAnsi="Verdana"/>
          <w:i/>
        </w:rPr>
        <w:t>ídem</w:t>
      </w:r>
      <w:r w:rsidR="001404CA" w:rsidRPr="00571577">
        <w:rPr>
          <w:rFonts w:ascii="Verdana" w:hAnsi="Verdana"/>
        </w:rPr>
        <w:t xml:space="preserve">, </w:t>
      </w:r>
      <w:r w:rsidR="00347C75" w:rsidRPr="00571577">
        <w:rPr>
          <w:rFonts w:ascii="Verdana" w:hAnsi="Verdana"/>
        </w:rPr>
        <w:t xml:space="preserve">de </w:t>
      </w:r>
      <w:r w:rsidR="001404CA" w:rsidRPr="00571577">
        <w:rPr>
          <w:rFonts w:ascii="Verdana" w:hAnsi="Verdana"/>
        </w:rPr>
        <w:t xml:space="preserve">legalidad de la sanción, </w:t>
      </w:r>
      <w:r w:rsidR="00347C75" w:rsidRPr="00571577">
        <w:rPr>
          <w:rFonts w:ascii="Verdana" w:hAnsi="Verdana"/>
        </w:rPr>
        <w:t xml:space="preserve">de </w:t>
      </w:r>
      <w:r w:rsidR="001404CA" w:rsidRPr="00571577">
        <w:rPr>
          <w:rFonts w:ascii="Verdana" w:hAnsi="Verdana"/>
        </w:rPr>
        <w:t xml:space="preserve">reserva de ley y </w:t>
      </w:r>
      <w:r w:rsidR="00347C75" w:rsidRPr="00571577">
        <w:rPr>
          <w:rFonts w:ascii="Verdana" w:hAnsi="Verdana"/>
        </w:rPr>
        <w:t xml:space="preserve">de </w:t>
      </w:r>
      <w:r w:rsidR="001404CA" w:rsidRPr="00571577">
        <w:rPr>
          <w:rFonts w:ascii="Verdana" w:hAnsi="Verdana"/>
        </w:rPr>
        <w:t>separación de funciones públicas.</w:t>
      </w:r>
    </w:p>
    <w:p w:rsidR="00A67D2D" w:rsidRPr="00571577" w:rsidRDefault="00A67D2D" w:rsidP="00582EA3">
      <w:pPr>
        <w:jc w:val="both"/>
        <w:rPr>
          <w:rFonts w:ascii="Verdana" w:hAnsi="Verdana"/>
        </w:rPr>
      </w:pPr>
    </w:p>
    <w:p w:rsidR="002E2FF8" w:rsidRPr="00571577" w:rsidRDefault="0097403E" w:rsidP="00582EA3">
      <w:pPr>
        <w:jc w:val="both"/>
        <w:rPr>
          <w:rFonts w:ascii="Verdana" w:hAnsi="Verdana"/>
        </w:rPr>
      </w:pPr>
      <w:r w:rsidRPr="00571577">
        <w:rPr>
          <w:rFonts w:ascii="Verdana" w:hAnsi="Verdana"/>
        </w:rPr>
        <w:t xml:space="preserve">Bajo esa premisa, </w:t>
      </w:r>
      <w:r w:rsidR="00903EAD" w:rsidRPr="00571577">
        <w:rPr>
          <w:rFonts w:ascii="Verdana" w:hAnsi="Verdana"/>
        </w:rPr>
        <w:t xml:space="preserve">sostiene como razones de inconstitucionalidad </w:t>
      </w:r>
      <w:r w:rsidR="000C7D70" w:rsidRPr="00571577">
        <w:rPr>
          <w:rFonts w:ascii="Verdana" w:hAnsi="Verdana"/>
        </w:rPr>
        <w:t>de las</w:t>
      </w:r>
      <w:r w:rsidR="00903EAD" w:rsidRPr="00571577">
        <w:rPr>
          <w:rFonts w:ascii="Verdana" w:hAnsi="Verdana"/>
        </w:rPr>
        <w:t xml:space="preserve"> </w:t>
      </w:r>
      <w:r w:rsidR="000C7D70" w:rsidRPr="00571577">
        <w:rPr>
          <w:rFonts w:ascii="Verdana" w:hAnsi="Verdana"/>
        </w:rPr>
        <w:t>disposiciones acusadas</w:t>
      </w:r>
      <w:r w:rsidR="00903EAD" w:rsidRPr="00571577">
        <w:rPr>
          <w:rFonts w:ascii="Verdana" w:hAnsi="Verdana"/>
        </w:rPr>
        <w:t>, las siguientes</w:t>
      </w:r>
      <w:r w:rsidR="00764466" w:rsidRPr="00571577">
        <w:rPr>
          <w:rFonts w:ascii="Verdana" w:hAnsi="Verdana"/>
        </w:rPr>
        <w:t>:</w:t>
      </w:r>
    </w:p>
    <w:p w:rsidR="00764466" w:rsidRPr="00571577" w:rsidRDefault="00764466" w:rsidP="00582EA3">
      <w:pPr>
        <w:jc w:val="both"/>
        <w:rPr>
          <w:rFonts w:ascii="Verdana" w:hAnsi="Verdana"/>
        </w:rPr>
      </w:pPr>
    </w:p>
    <w:p w:rsidR="00764466" w:rsidRPr="00571577" w:rsidRDefault="00A67D2D" w:rsidP="00582EA3">
      <w:pPr>
        <w:jc w:val="both"/>
        <w:rPr>
          <w:rFonts w:ascii="Verdana" w:hAnsi="Verdana"/>
        </w:rPr>
      </w:pPr>
      <w:r w:rsidRPr="00571577">
        <w:rPr>
          <w:rFonts w:ascii="Verdana" w:hAnsi="Verdana"/>
        </w:rPr>
        <w:t xml:space="preserve">2.1.1. </w:t>
      </w:r>
      <w:r w:rsidR="002B146F" w:rsidRPr="00571577">
        <w:rPr>
          <w:rFonts w:ascii="Verdana" w:hAnsi="Verdana"/>
        </w:rPr>
        <w:t xml:space="preserve">Para el demandante, un </w:t>
      </w:r>
      <w:r w:rsidR="00764466" w:rsidRPr="00571577">
        <w:rPr>
          <w:rFonts w:ascii="Verdana" w:hAnsi="Verdana"/>
        </w:rPr>
        <w:t>primer acercamiento hermenéutico lleva a la conclusi</w:t>
      </w:r>
      <w:r w:rsidR="00E1613D" w:rsidRPr="00571577">
        <w:rPr>
          <w:rFonts w:ascii="Verdana" w:hAnsi="Verdana"/>
        </w:rPr>
        <w:t>ón de que</w:t>
      </w:r>
      <w:r w:rsidR="002B146F" w:rsidRPr="00571577">
        <w:rPr>
          <w:rFonts w:ascii="Verdana" w:hAnsi="Verdana"/>
        </w:rPr>
        <w:t xml:space="preserve"> las medidas compensatorias no tienen carácter sancionatorio, sino simplemente reparatorio,</w:t>
      </w:r>
      <w:r w:rsidR="00424662" w:rsidRPr="00571577">
        <w:rPr>
          <w:rFonts w:ascii="Verdana" w:hAnsi="Verdana"/>
        </w:rPr>
        <w:t xml:space="preserve"> toda vez que </w:t>
      </w:r>
      <w:r w:rsidR="00E1613D" w:rsidRPr="00571577">
        <w:rPr>
          <w:rFonts w:ascii="Verdana" w:hAnsi="Verdana"/>
        </w:rPr>
        <w:t>el legislador no</w:t>
      </w:r>
      <w:r w:rsidR="00677578" w:rsidRPr="00571577">
        <w:rPr>
          <w:rFonts w:ascii="Verdana" w:hAnsi="Verdana"/>
        </w:rPr>
        <w:t xml:space="preserve"> las</w:t>
      </w:r>
      <w:r w:rsidR="00E1613D" w:rsidRPr="00571577">
        <w:rPr>
          <w:rFonts w:ascii="Verdana" w:hAnsi="Verdana"/>
        </w:rPr>
        <w:t xml:space="preserve"> definió expresamente como sanciones administrativas</w:t>
      </w:r>
      <w:r w:rsidR="00677578" w:rsidRPr="00571577">
        <w:rPr>
          <w:rFonts w:ascii="Verdana" w:hAnsi="Verdana"/>
        </w:rPr>
        <w:t>,</w:t>
      </w:r>
      <w:r w:rsidR="00424662" w:rsidRPr="00571577">
        <w:rPr>
          <w:rFonts w:ascii="Verdana" w:hAnsi="Verdana"/>
        </w:rPr>
        <w:t xml:space="preserve"> </w:t>
      </w:r>
      <w:r w:rsidR="0098240B" w:rsidRPr="00571577">
        <w:rPr>
          <w:rFonts w:ascii="Verdana" w:hAnsi="Verdana"/>
        </w:rPr>
        <w:t>ni las i</w:t>
      </w:r>
      <w:r w:rsidR="00677578" w:rsidRPr="00571577">
        <w:rPr>
          <w:rFonts w:ascii="Verdana" w:hAnsi="Verdana"/>
        </w:rPr>
        <w:t>ncluy</w:t>
      </w:r>
      <w:r w:rsidR="00703F8A" w:rsidRPr="00571577">
        <w:rPr>
          <w:rFonts w:ascii="Verdana" w:hAnsi="Verdana"/>
        </w:rPr>
        <w:t xml:space="preserve">ó </w:t>
      </w:r>
      <w:r w:rsidR="0098240B" w:rsidRPr="00571577">
        <w:rPr>
          <w:rFonts w:ascii="Verdana" w:hAnsi="Verdana"/>
        </w:rPr>
        <w:t xml:space="preserve">o reguló </w:t>
      </w:r>
      <w:r w:rsidR="00677578" w:rsidRPr="00571577">
        <w:rPr>
          <w:rFonts w:ascii="Verdana" w:hAnsi="Verdana"/>
        </w:rPr>
        <w:t>en el capítulo correspondiente a las sanciones y medidas preventivas</w:t>
      </w:r>
      <w:r w:rsidR="0098240B" w:rsidRPr="00571577">
        <w:rPr>
          <w:rFonts w:ascii="Verdana" w:hAnsi="Verdana"/>
        </w:rPr>
        <w:t xml:space="preserve">. A ello, se suma el hecho de que, </w:t>
      </w:r>
      <w:r w:rsidR="00424662" w:rsidRPr="00571577">
        <w:rPr>
          <w:rFonts w:ascii="Verdana" w:hAnsi="Verdana"/>
        </w:rPr>
        <w:t>conforme al parágrafo 1° del artículo 40 de la Ley 1333 de 2009, al finalizar el procedimiento sancionatorio ambiental, además de las sanciones, pueden imponers</w:t>
      </w:r>
      <w:r w:rsidR="00665EB0" w:rsidRPr="00571577">
        <w:rPr>
          <w:rFonts w:ascii="Verdana" w:hAnsi="Verdana"/>
        </w:rPr>
        <w:t xml:space="preserve">e otras medidas administrativas, lo cual permite indicar que no se trata del mismo instrumento. </w:t>
      </w:r>
    </w:p>
    <w:p w:rsidR="00703F8A" w:rsidRPr="00571577" w:rsidRDefault="00703F8A" w:rsidP="00582EA3">
      <w:pPr>
        <w:jc w:val="both"/>
        <w:rPr>
          <w:rFonts w:ascii="Verdana" w:hAnsi="Verdana"/>
        </w:rPr>
      </w:pPr>
    </w:p>
    <w:p w:rsidR="00D844FC" w:rsidRPr="00571577" w:rsidRDefault="00703F8A" w:rsidP="00D844FC">
      <w:pPr>
        <w:jc w:val="both"/>
        <w:rPr>
          <w:rFonts w:ascii="Verdana" w:hAnsi="Verdana"/>
        </w:rPr>
      </w:pPr>
      <w:r w:rsidRPr="00571577">
        <w:rPr>
          <w:rFonts w:ascii="Verdana" w:hAnsi="Verdana"/>
        </w:rPr>
        <w:t>A partir de esa primera interpretación, según la cual, las medidas compensatorias no son sanciones sino formas de reparación del daño ambiental, advierte que presentan dos problemas de constitucionalidad que necesariamente conducirían</w:t>
      </w:r>
      <w:r w:rsidR="001119A1" w:rsidRPr="00571577">
        <w:rPr>
          <w:rFonts w:ascii="Verdana" w:hAnsi="Verdana"/>
        </w:rPr>
        <w:t xml:space="preserve"> a </w:t>
      </w:r>
      <w:r w:rsidR="00665EB0" w:rsidRPr="00571577">
        <w:rPr>
          <w:rFonts w:ascii="Verdana" w:hAnsi="Verdana"/>
        </w:rPr>
        <w:t>que fuera</w:t>
      </w:r>
      <w:r w:rsidR="005B3B4D" w:rsidRPr="00571577">
        <w:rPr>
          <w:rFonts w:ascii="Verdana" w:hAnsi="Verdana"/>
        </w:rPr>
        <w:t>n</w:t>
      </w:r>
      <w:r w:rsidR="00665EB0" w:rsidRPr="00571577">
        <w:rPr>
          <w:rFonts w:ascii="Verdana" w:hAnsi="Verdana"/>
        </w:rPr>
        <w:t xml:space="preserve"> retiradas</w:t>
      </w:r>
      <w:r w:rsidR="0098240B" w:rsidRPr="00571577">
        <w:rPr>
          <w:rFonts w:ascii="Verdana" w:hAnsi="Verdana"/>
        </w:rPr>
        <w:t xml:space="preserve"> </w:t>
      </w:r>
      <w:r w:rsidR="001119A1" w:rsidRPr="00571577">
        <w:rPr>
          <w:rFonts w:ascii="Verdana" w:hAnsi="Verdana"/>
        </w:rPr>
        <w:t xml:space="preserve">del </w:t>
      </w:r>
      <w:r w:rsidRPr="00571577">
        <w:rPr>
          <w:rFonts w:ascii="Verdana" w:hAnsi="Verdana"/>
        </w:rPr>
        <w:t xml:space="preserve">ordenamiento jurídico. </w:t>
      </w:r>
    </w:p>
    <w:p w:rsidR="00D844FC" w:rsidRPr="00571577" w:rsidRDefault="00D844FC" w:rsidP="00D844FC">
      <w:pPr>
        <w:jc w:val="both"/>
        <w:rPr>
          <w:rFonts w:ascii="Verdana" w:hAnsi="Verdana"/>
        </w:rPr>
      </w:pPr>
    </w:p>
    <w:p w:rsidR="00D844FC" w:rsidRPr="00571577" w:rsidRDefault="00D844FC" w:rsidP="00D844FC">
      <w:pPr>
        <w:jc w:val="both"/>
        <w:rPr>
          <w:rFonts w:ascii="Verdana" w:hAnsi="Verdana"/>
        </w:rPr>
      </w:pPr>
      <w:r w:rsidRPr="00571577">
        <w:rPr>
          <w:rFonts w:ascii="Verdana" w:hAnsi="Verdana"/>
        </w:rPr>
        <w:t xml:space="preserve">2.1.1.1. </w:t>
      </w:r>
      <w:r w:rsidR="005B3B4D" w:rsidRPr="00571577">
        <w:rPr>
          <w:rFonts w:ascii="Verdana" w:hAnsi="Verdana"/>
        </w:rPr>
        <w:t xml:space="preserve">El primer problema consiste en que </w:t>
      </w:r>
      <w:r w:rsidR="00A95B95" w:rsidRPr="00571577">
        <w:rPr>
          <w:rFonts w:ascii="Verdana" w:hAnsi="Verdana"/>
        </w:rPr>
        <w:t xml:space="preserve">al autorizarse dentro del proceso sancionatorio la </w:t>
      </w:r>
      <w:r w:rsidR="00DB0A22" w:rsidRPr="00571577">
        <w:rPr>
          <w:rFonts w:ascii="Verdana" w:hAnsi="Verdana"/>
        </w:rPr>
        <w:t>reparación de los perjuicios c</w:t>
      </w:r>
      <w:r w:rsidR="00A95B95" w:rsidRPr="00571577">
        <w:rPr>
          <w:rFonts w:ascii="Verdana" w:hAnsi="Verdana"/>
        </w:rPr>
        <w:t>ausados</w:t>
      </w:r>
      <w:r w:rsidR="0098240B" w:rsidRPr="00571577">
        <w:rPr>
          <w:rFonts w:ascii="Verdana" w:hAnsi="Verdana"/>
        </w:rPr>
        <w:t xml:space="preserve"> al medio ambiente</w:t>
      </w:r>
      <w:r w:rsidRPr="00571577">
        <w:rPr>
          <w:rFonts w:ascii="Verdana" w:hAnsi="Verdana"/>
        </w:rPr>
        <w:t>,</w:t>
      </w:r>
      <w:r w:rsidR="00A95B95" w:rsidRPr="00571577">
        <w:rPr>
          <w:rFonts w:ascii="Verdana" w:hAnsi="Verdana"/>
        </w:rPr>
        <w:t xml:space="preserve"> y, al mismo tiempo, permitir el ejercicio de la acción civil para reparar </w:t>
      </w:r>
      <w:r w:rsidR="0098240B" w:rsidRPr="00571577">
        <w:rPr>
          <w:rFonts w:ascii="Verdana" w:hAnsi="Verdana"/>
        </w:rPr>
        <w:t xml:space="preserve">esos mismos </w:t>
      </w:r>
      <w:r w:rsidR="00A95B95" w:rsidRPr="00571577">
        <w:rPr>
          <w:rFonts w:ascii="Verdana" w:hAnsi="Verdana"/>
        </w:rPr>
        <w:t>daños</w:t>
      </w:r>
      <w:r w:rsidR="009654E9" w:rsidRPr="00571577">
        <w:rPr>
          <w:rFonts w:ascii="Verdana" w:hAnsi="Verdana"/>
        </w:rPr>
        <w:t xml:space="preserve">, </w:t>
      </w:r>
      <w:r w:rsidR="0098240B" w:rsidRPr="00571577">
        <w:rPr>
          <w:rFonts w:ascii="Verdana" w:hAnsi="Verdana"/>
        </w:rPr>
        <w:t>se vulnera el principio de</w:t>
      </w:r>
      <w:r w:rsidR="009654E9" w:rsidRPr="00571577">
        <w:rPr>
          <w:rFonts w:ascii="Verdana" w:hAnsi="Verdana"/>
        </w:rPr>
        <w:t xml:space="preserve"> </w:t>
      </w:r>
      <w:r w:rsidR="009654E9" w:rsidRPr="00571577">
        <w:rPr>
          <w:rFonts w:ascii="Verdana" w:hAnsi="Verdana"/>
          <w:i/>
        </w:rPr>
        <w:t xml:space="preserve">non bis in </w:t>
      </w:r>
      <w:r w:rsidR="006D0AA1" w:rsidRPr="00571577">
        <w:rPr>
          <w:rFonts w:ascii="Verdana" w:hAnsi="Verdana"/>
          <w:i/>
        </w:rPr>
        <w:t>ídem</w:t>
      </w:r>
      <w:r w:rsidR="009654E9" w:rsidRPr="00571577">
        <w:rPr>
          <w:rFonts w:ascii="Verdana" w:hAnsi="Verdana"/>
        </w:rPr>
        <w:t xml:space="preserve">, previsto en el artículo 29 Superior, debido a que un solo hecho </w:t>
      </w:r>
      <w:r w:rsidR="0098240B" w:rsidRPr="00571577">
        <w:rPr>
          <w:rFonts w:ascii="Verdana" w:hAnsi="Verdana"/>
        </w:rPr>
        <w:t>constitutivo de infracción a</w:t>
      </w:r>
      <w:r w:rsidR="009654E9" w:rsidRPr="00571577">
        <w:rPr>
          <w:rFonts w:ascii="Verdana" w:hAnsi="Verdana"/>
        </w:rPr>
        <w:t>l ambiente genera dos procesos</w:t>
      </w:r>
      <w:r w:rsidR="004004A3" w:rsidRPr="00571577">
        <w:rPr>
          <w:rFonts w:ascii="Verdana" w:hAnsi="Verdana"/>
        </w:rPr>
        <w:t xml:space="preserve"> distintos</w:t>
      </w:r>
      <w:r w:rsidR="009654E9" w:rsidRPr="00571577">
        <w:rPr>
          <w:rFonts w:ascii="Verdana" w:hAnsi="Verdana"/>
        </w:rPr>
        <w:t xml:space="preserve"> con igual pretensión</w:t>
      </w:r>
      <w:r w:rsidR="0098240B" w:rsidRPr="00571577">
        <w:rPr>
          <w:rFonts w:ascii="Verdana" w:hAnsi="Verdana"/>
        </w:rPr>
        <w:t>,</w:t>
      </w:r>
      <w:r w:rsidR="009654E9" w:rsidRPr="00571577">
        <w:rPr>
          <w:rFonts w:ascii="Verdana" w:hAnsi="Verdana"/>
        </w:rPr>
        <w:t xml:space="preserve"> y</w:t>
      </w:r>
      <w:r w:rsidR="00523E9E" w:rsidRPr="00571577">
        <w:rPr>
          <w:rFonts w:ascii="Verdana" w:hAnsi="Verdana"/>
        </w:rPr>
        <w:t xml:space="preserve"> la consecuencia de ello es</w:t>
      </w:r>
      <w:r w:rsidR="009654E9" w:rsidRPr="00571577">
        <w:rPr>
          <w:rFonts w:ascii="Verdana" w:hAnsi="Verdana"/>
        </w:rPr>
        <w:t xml:space="preserve"> una doble indemnización de perjuicios:</w:t>
      </w:r>
      <w:r w:rsidR="00523E9E" w:rsidRPr="00571577">
        <w:rPr>
          <w:rFonts w:ascii="Verdana" w:hAnsi="Verdana"/>
        </w:rPr>
        <w:t xml:space="preserve"> la</w:t>
      </w:r>
      <w:r w:rsidR="009654E9" w:rsidRPr="00571577">
        <w:rPr>
          <w:rFonts w:ascii="Verdana" w:hAnsi="Verdana"/>
        </w:rPr>
        <w:t xml:space="preserve"> ordenada por la autoridad administrativa</w:t>
      </w:r>
      <w:r w:rsidR="00523E9E" w:rsidRPr="00571577">
        <w:rPr>
          <w:rFonts w:ascii="Verdana" w:hAnsi="Verdana"/>
        </w:rPr>
        <w:t xml:space="preserve"> ambiental</w:t>
      </w:r>
      <w:r w:rsidR="009654E9" w:rsidRPr="00571577">
        <w:rPr>
          <w:rFonts w:ascii="Verdana" w:hAnsi="Verdana"/>
        </w:rPr>
        <w:t xml:space="preserve"> y </w:t>
      </w:r>
      <w:r w:rsidR="00523E9E" w:rsidRPr="00571577">
        <w:rPr>
          <w:rFonts w:ascii="Verdana" w:hAnsi="Verdana"/>
        </w:rPr>
        <w:t>la ordenada por la autoridad judicial correspondiente.</w:t>
      </w:r>
      <w:r w:rsidR="00B750C1" w:rsidRPr="00571577">
        <w:rPr>
          <w:rFonts w:ascii="Verdana" w:hAnsi="Verdana"/>
        </w:rPr>
        <w:t xml:space="preserve"> </w:t>
      </w:r>
      <w:r w:rsidR="00523E9E" w:rsidRPr="00571577">
        <w:rPr>
          <w:rFonts w:ascii="Verdana" w:hAnsi="Verdana"/>
        </w:rPr>
        <w:t>Lo anterior, a su vez, produciría un enriquecimiento sin justa causa de la administración, en tanto que obtendría una doble reparación del daño y un provecho</w:t>
      </w:r>
      <w:r w:rsidR="0098240B" w:rsidRPr="00571577">
        <w:rPr>
          <w:rFonts w:ascii="Verdana" w:hAnsi="Verdana"/>
        </w:rPr>
        <w:t xml:space="preserve"> económico</w:t>
      </w:r>
      <w:r w:rsidR="00523E9E" w:rsidRPr="00571577">
        <w:rPr>
          <w:rFonts w:ascii="Verdana" w:hAnsi="Verdana"/>
        </w:rPr>
        <w:t xml:space="preserve"> injustificado por una misma conducta dañina, lo cual se traduce en violación del </w:t>
      </w:r>
      <w:r w:rsidR="00523E9E" w:rsidRPr="00571577">
        <w:rPr>
          <w:rFonts w:ascii="Verdana" w:hAnsi="Verdana"/>
          <w:i/>
        </w:rPr>
        <w:t>principio de interdicción de la arbitrariedad</w:t>
      </w:r>
      <w:r w:rsidR="0098240B" w:rsidRPr="00571577">
        <w:rPr>
          <w:rFonts w:ascii="Verdana" w:hAnsi="Verdana"/>
        </w:rPr>
        <w:t>, consagrado en el P</w:t>
      </w:r>
      <w:r w:rsidR="00523E9E" w:rsidRPr="00571577">
        <w:rPr>
          <w:rFonts w:ascii="Verdana" w:hAnsi="Verdana"/>
        </w:rPr>
        <w:t>reámbulo de la Constitución y en los artículos 1° y 2° del mismo ordenamiento.</w:t>
      </w:r>
      <w:r w:rsidRPr="00571577">
        <w:rPr>
          <w:rFonts w:ascii="Verdana" w:hAnsi="Verdana"/>
        </w:rPr>
        <w:t xml:space="preserve"> </w:t>
      </w:r>
    </w:p>
    <w:p w:rsidR="00D844FC" w:rsidRPr="00571577" w:rsidRDefault="00D844FC" w:rsidP="00D844FC">
      <w:pPr>
        <w:jc w:val="both"/>
        <w:rPr>
          <w:rFonts w:ascii="Verdana" w:hAnsi="Verdana"/>
        </w:rPr>
      </w:pPr>
    </w:p>
    <w:p w:rsidR="00D844FC" w:rsidRPr="00571577" w:rsidRDefault="00D844FC" w:rsidP="00D844FC">
      <w:pPr>
        <w:jc w:val="both"/>
        <w:rPr>
          <w:rFonts w:ascii="Verdana" w:hAnsi="Verdana"/>
        </w:rPr>
      </w:pPr>
      <w:r w:rsidRPr="00571577">
        <w:rPr>
          <w:rFonts w:ascii="Verdana" w:hAnsi="Verdana"/>
        </w:rPr>
        <w:t xml:space="preserve">2.1.1.2. </w:t>
      </w:r>
      <w:r w:rsidR="00797D5A" w:rsidRPr="00571577">
        <w:rPr>
          <w:rFonts w:ascii="Verdana" w:hAnsi="Verdana"/>
        </w:rPr>
        <w:t>Por otro lado, el segu</w:t>
      </w:r>
      <w:r w:rsidR="00CC667F" w:rsidRPr="00571577">
        <w:rPr>
          <w:rFonts w:ascii="Verdana" w:hAnsi="Verdana"/>
        </w:rPr>
        <w:t>ndo problema</w:t>
      </w:r>
      <w:r w:rsidR="00797D5A" w:rsidRPr="00571577">
        <w:rPr>
          <w:rFonts w:ascii="Verdana" w:hAnsi="Verdana"/>
        </w:rPr>
        <w:t xml:space="preserve"> </w:t>
      </w:r>
      <w:r w:rsidR="00CC667F" w:rsidRPr="00571577">
        <w:rPr>
          <w:rFonts w:ascii="Verdana" w:hAnsi="Verdana"/>
        </w:rPr>
        <w:t xml:space="preserve">se deriva del hecho de </w:t>
      </w:r>
      <w:r w:rsidR="005B70EA" w:rsidRPr="00571577">
        <w:rPr>
          <w:rFonts w:ascii="Verdana" w:hAnsi="Verdana"/>
        </w:rPr>
        <w:t xml:space="preserve">que la norma le </w:t>
      </w:r>
      <w:r w:rsidR="00043066" w:rsidRPr="00571577">
        <w:rPr>
          <w:rFonts w:ascii="Verdana" w:hAnsi="Verdana"/>
        </w:rPr>
        <w:t xml:space="preserve">atribuye </w:t>
      </w:r>
      <w:r w:rsidR="00CC667F" w:rsidRPr="00571577">
        <w:rPr>
          <w:rFonts w:ascii="Verdana" w:hAnsi="Verdana"/>
        </w:rPr>
        <w:t>funciones jurisdiccionales a las autorida</w:t>
      </w:r>
      <w:r w:rsidR="00043066" w:rsidRPr="00571577">
        <w:rPr>
          <w:rFonts w:ascii="Verdana" w:hAnsi="Verdana"/>
        </w:rPr>
        <w:t xml:space="preserve">des administrativas ambientales, sin </w:t>
      </w:r>
      <w:r w:rsidR="00797D5A" w:rsidRPr="00571577">
        <w:rPr>
          <w:rFonts w:ascii="Verdana" w:hAnsi="Verdana"/>
        </w:rPr>
        <w:t>que se cumplan los presupuestos previsto</w:t>
      </w:r>
      <w:r w:rsidR="00B55622" w:rsidRPr="00571577">
        <w:rPr>
          <w:rFonts w:ascii="Verdana" w:hAnsi="Verdana"/>
        </w:rPr>
        <w:t>s</w:t>
      </w:r>
      <w:r w:rsidR="0098240B" w:rsidRPr="00571577">
        <w:rPr>
          <w:rFonts w:ascii="Verdana" w:hAnsi="Verdana"/>
        </w:rPr>
        <w:t xml:space="preserve"> en la</w:t>
      </w:r>
      <w:r w:rsidR="00797D5A" w:rsidRPr="00571577">
        <w:rPr>
          <w:rFonts w:ascii="Verdana" w:hAnsi="Verdana"/>
        </w:rPr>
        <w:t xml:space="preserve"> Constitución</w:t>
      </w:r>
      <w:r w:rsidR="0098240B" w:rsidRPr="00571577">
        <w:rPr>
          <w:rFonts w:ascii="Verdana" w:hAnsi="Verdana"/>
        </w:rPr>
        <w:t xml:space="preserve"> Política</w:t>
      </w:r>
      <w:r w:rsidR="00797D5A" w:rsidRPr="00571577">
        <w:rPr>
          <w:rFonts w:ascii="Verdana" w:hAnsi="Verdana"/>
        </w:rPr>
        <w:t xml:space="preserve"> para dicho efecto.</w:t>
      </w:r>
      <w:r w:rsidR="005B70EA" w:rsidRPr="00571577">
        <w:rPr>
          <w:rFonts w:ascii="Verdana" w:hAnsi="Verdana"/>
        </w:rPr>
        <w:t xml:space="preserve"> </w:t>
      </w:r>
      <w:r w:rsidR="00797D5A" w:rsidRPr="00571577">
        <w:rPr>
          <w:rFonts w:ascii="Verdana" w:hAnsi="Verdana"/>
        </w:rPr>
        <w:t>A juicio del actor, definir si existe el deber jur</w:t>
      </w:r>
      <w:r w:rsidR="002B6590" w:rsidRPr="00571577">
        <w:rPr>
          <w:rFonts w:ascii="Verdana" w:hAnsi="Verdana"/>
        </w:rPr>
        <w:t>ídico de reparar los perjuicios</w:t>
      </w:r>
      <w:r w:rsidR="00797D5A" w:rsidRPr="00571577">
        <w:rPr>
          <w:rFonts w:ascii="Verdana" w:hAnsi="Verdana"/>
        </w:rPr>
        <w:t xml:space="preserve"> ocasionados por el daño </w:t>
      </w:r>
      <w:r w:rsidR="002B6590" w:rsidRPr="00571577">
        <w:rPr>
          <w:rFonts w:ascii="Verdana" w:hAnsi="Verdana"/>
        </w:rPr>
        <w:t>al medio ambiente, así como el monto de la indemnización a cargo del particular responsable, es una función jurisdiccional que ha sido asignada</w:t>
      </w:r>
      <w:r w:rsidR="00894649" w:rsidRPr="00571577">
        <w:rPr>
          <w:rFonts w:ascii="Verdana" w:hAnsi="Verdana"/>
        </w:rPr>
        <w:t xml:space="preserve"> de manera exclusiva</w:t>
      </w:r>
      <w:r w:rsidR="002B6590" w:rsidRPr="00571577">
        <w:rPr>
          <w:rFonts w:ascii="Verdana" w:hAnsi="Verdana"/>
        </w:rPr>
        <w:t xml:space="preserve"> a los jueces de la República.</w:t>
      </w:r>
      <w:r w:rsidR="00B750C1" w:rsidRPr="00571577">
        <w:rPr>
          <w:rFonts w:ascii="Verdana" w:hAnsi="Verdana"/>
        </w:rPr>
        <w:t xml:space="preserve"> </w:t>
      </w:r>
      <w:r w:rsidR="002B6590" w:rsidRPr="00571577">
        <w:rPr>
          <w:rFonts w:ascii="Verdana" w:hAnsi="Verdana"/>
        </w:rPr>
        <w:t xml:space="preserve">Sin </w:t>
      </w:r>
      <w:r w:rsidR="00894649" w:rsidRPr="00571577">
        <w:rPr>
          <w:rFonts w:ascii="Verdana" w:hAnsi="Verdana"/>
        </w:rPr>
        <w:t xml:space="preserve">embargo advierte, con apoyo en la jurisprudencia constitucional, que </w:t>
      </w:r>
      <w:r w:rsidR="00012F77" w:rsidRPr="00571577">
        <w:rPr>
          <w:rFonts w:ascii="Verdana" w:hAnsi="Verdana"/>
        </w:rPr>
        <w:t xml:space="preserve">la libertad de </w:t>
      </w:r>
      <w:r w:rsidR="00012F77" w:rsidRPr="00571577">
        <w:rPr>
          <w:rFonts w:ascii="Verdana" w:hAnsi="Verdana"/>
        </w:rPr>
        <w:lastRenderedPageBreak/>
        <w:t xml:space="preserve">configuración legislativa del Congreso </w:t>
      </w:r>
      <w:r w:rsidR="00EF2C70" w:rsidRPr="00571577">
        <w:rPr>
          <w:rFonts w:ascii="Verdana" w:hAnsi="Verdana"/>
        </w:rPr>
        <w:t xml:space="preserve">de la </w:t>
      </w:r>
      <w:r w:rsidR="00012F77" w:rsidRPr="00571577">
        <w:rPr>
          <w:rFonts w:ascii="Verdana" w:hAnsi="Verdana"/>
        </w:rPr>
        <w:t xml:space="preserve">República para otorgar funciones jurisdiccionales </w:t>
      </w:r>
      <w:r w:rsidR="00894649" w:rsidRPr="00571577">
        <w:rPr>
          <w:rFonts w:ascii="Verdana" w:hAnsi="Verdana"/>
        </w:rPr>
        <w:t>a determinadas autoridades administrativas,</w:t>
      </w:r>
      <w:r w:rsidR="002E1178" w:rsidRPr="00571577">
        <w:rPr>
          <w:rFonts w:ascii="Verdana" w:hAnsi="Verdana"/>
        </w:rPr>
        <w:t xml:space="preserve"> </w:t>
      </w:r>
      <w:r w:rsidR="00012F77" w:rsidRPr="00571577">
        <w:rPr>
          <w:rFonts w:ascii="Verdana" w:hAnsi="Verdana"/>
        </w:rPr>
        <w:t xml:space="preserve">se encuentra limitada a que </w:t>
      </w:r>
      <w:r w:rsidR="00894649" w:rsidRPr="00571577">
        <w:rPr>
          <w:rFonts w:ascii="Verdana" w:hAnsi="Verdana"/>
        </w:rPr>
        <w:t>l</w:t>
      </w:r>
      <w:r w:rsidR="00012F77" w:rsidRPr="00571577">
        <w:rPr>
          <w:rFonts w:ascii="Verdana" w:hAnsi="Verdana"/>
        </w:rPr>
        <w:t>as competencias atribuidas estén</w:t>
      </w:r>
      <w:r w:rsidR="00894649" w:rsidRPr="00571577">
        <w:rPr>
          <w:rFonts w:ascii="Verdana" w:hAnsi="Verdana"/>
        </w:rPr>
        <w:t xml:space="preserve"> claramente definidas y determinadas en la ley, y </w:t>
      </w:r>
      <w:r w:rsidR="00012F77" w:rsidRPr="00571577">
        <w:rPr>
          <w:rFonts w:ascii="Verdana" w:hAnsi="Verdana"/>
        </w:rPr>
        <w:t>a que dichas autoridades gocen</w:t>
      </w:r>
      <w:r w:rsidR="00894649" w:rsidRPr="00571577">
        <w:rPr>
          <w:rFonts w:ascii="Verdana" w:hAnsi="Verdana"/>
        </w:rPr>
        <w:t xml:space="preserve"> de la independencia e imparcialidad de un juez</w:t>
      </w:r>
      <w:r w:rsidR="003D114D" w:rsidRPr="00571577">
        <w:rPr>
          <w:rFonts w:ascii="Verdana" w:hAnsi="Verdana"/>
        </w:rPr>
        <w:t>.</w:t>
      </w:r>
      <w:r w:rsidR="00B750C1" w:rsidRPr="00571577">
        <w:rPr>
          <w:rFonts w:ascii="Verdana" w:hAnsi="Verdana"/>
        </w:rPr>
        <w:t xml:space="preserve"> </w:t>
      </w:r>
      <w:r w:rsidR="00AF4503" w:rsidRPr="00571577">
        <w:rPr>
          <w:rFonts w:ascii="Verdana" w:hAnsi="Verdana"/>
        </w:rPr>
        <w:t xml:space="preserve">En el caso de las autoridades administrativas ambientales, en criterio del libelista, no existe esa independencia e imparcialidad que se exige para el ejercicio de funciones jurisdiccionales, ya que su estructura orgánica y funcional es absolutamente jerarquizada y, en materia sancionatoria ambiental, no existe separación de las funciones de investigación y </w:t>
      </w:r>
      <w:r w:rsidR="006E042C" w:rsidRPr="00571577">
        <w:rPr>
          <w:rFonts w:ascii="Verdana" w:hAnsi="Verdana"/>
        </w:rPr>
        <w:t xml:space="preserve">de </w:t>
      </w:r>
      <w:r w:rsidR="00AF4503" w:rsidRPr="00571577">
        <w:rPr>
          <w:rFonts w:ascii="Verdana" w:hAnsi="Verdana"/>
        </w:rPr>
        <w:t>sanción.</w:t>
      </w:r>
      <w:r w:rsidR="001701DD" w:rsidRPr="00571577">
        <w:rPr>
          <w:rFonts w:ascii="Verdana" w:hAnsi="Verdana"/>
        </w:rPr>
        <w:t xml:space="preserve"> </w:t>
      </w:r>
      <w:r w:rsidR="006E042C" w:rsidRPr="00571577">
        <w:rPr>
          <w:rFonts w:ascii="Verdana" w:hAnsi="Verdana"/>
        </w:rPr>
        <w:t xml:space="preserve">Además, estima que la norma no es clara en señalar cuál de todas las autoridades ambientales ejercerá las funciones </w:t>
      </w:r>
      <w:r w:rsidR="00933823" w:rsidRPr="00571577">
        <w:rPr>
          <w:rFonts w:ascii="Verdana" w:hAnsi="Verdana"/>
        </w:rPr>
        <w:t>jurisdiccionales</w:t>
      </w:r>
      <w:r w:rsidR="006E042C" w:rsidRPr="00571577">
        <w:rPr>
          <w:rFonts w:ascii="Verdana" w:hAnsi="Verdana"/>
        </w:rPr>
        <w:t xml:space="preserve">. </w:t>
      </w:r>
    </w:p>
    <w:p w:rsidR="00D844FC" w:rsidRPr="00571577" w:rsidRDefault="00D844FC" w:rsidP="00D844FC">
      <w:pPr>
        <w:jc w:val="both"/>
        <w:rPr>
          <w:rFonts w:ascii="Verdana" w:hAnsi="Verdana"/>
        </w:rPr>
      </w:pPr>
    </w:p>
    <w:p w:rsidR="002E652A" w:rsidRPr="00571577" w:rsidRDefault="00B55622" w:rsidP="00D844FC">
      <w:pPr>
        <w:jc w:val="both"/>
        <w:rPr>
          <w:rFonts w:ascii="Verdana" w:hAnsi="Verdana"/>
        </w:rPr>
      </w:pPr>
      <w:r w:rsidRPr="00571577">
        <w:rPr>
          <w:rFonts w:ascii="Verdana" w:hAnsi="Verdana"/>
        </w:rPr>
        <w:t>A manera de ejemplo, sostiene que existen varias disposiciones</w:t>
      </w:r>
      <w:r w:rsidR="00EF2C70" w:rsidRPr="00571577">
        <w:rPr>
          <w:rFonts w:ascii="Verdana" w:hAnsi="Verdana"/>
        </w:rPr>
        <w:t xml:space="preserve"> en el ordenamiento jurídico</w:t>
      </w:r>
      <w:r w:rsidRPr="00571577">
        <w:rPr>
          <w:rFonts w:ascii="Verdana" w:hAnsi="Verdana"/>
        </w:rPr>
        <w:t xml:space="preserve"> que consagran expresamente la potestad sancionatoria ambiental en cabeza de </w:t>
      </w:r>
      <w:r w:rsidR="002E652A" w:rsidRPr="00571577">
        <w:rPr>
          <w:rFonts w:ascii="Verdana" w:hAnsi="Verdana"/>
        </w:rPr>
        <w:t xml:space="preserve">determinadas </w:t>
      </w:r>
      <w:r w:rsidRPr="00571577">
        <w:rPr>
          <w:rFonts w:ascii="Verdana" w:hAnsi="Verdana"/>
        </w:rPr>
        <w:t>autoridades administrativas</w:t>
      </w:r>
      <w:r w:rsidR="002E652A" w:rsidRPr="00571577">
        <w:rPr>
          <w:rFonts w:ascii="Verdana" w:hAnsi="Verdana"/>
        </w:rPr>
        <w:t>, sin separar el ejercicio de funciones preventivas, de investigación y de sanción, como sucede en el caso del Ministerio de Ambiente, Vivienda y Desarrollo Territorial, las Corporaciones Autónomas Regionales, los Establecimientos Públicos Ambientales y la Unidad Administrativa Especial del Sistema de Parques.</w:t>
      </w:r>
    </w:p>
    <w:p w:rsidR="002E652A" w:rsidRPr="00571577" w:rsidRDefault="002E652A" w:rsidP="00582EA3">
      <w:pPr>
        <w:jc w:val="both"/>
        <w:rPr>
          <w:rFonts w:ascii="Verdana" w:hAnsi="Verdana"/>
        </w:rPr>
      </w:pPr>
    </w:p>
    <w:p w:rsidR="00703F8A" w:rsidRPr="00571577" w:rsidRDefault="00AD29F1" w:rsidP="00582EA3">
      <w:pPr>
        <w:jc w:val="both"/>
        <w:rPr>
          <w:rFonts w:ascii="Verdana" w:hAnsi="Verdana"/>
        </w:rPr>
      </w:pPr>
      <w:r w:rsidRPr="00571577">
        <w:rPr>
          <w:rFonts w:ascii="Verdana" w:hAnsi="Verdana"/>
        </w:rPr>
        <w:t>2.</w:t>
      </w:r>
      <w:r w:rsidR="00B750C1" w:rsidRPr="00571577">
        <w:rPr>
          <w:rFonts w:ascii="Verdana" w:hAnsi="Verdana"/>
        </w:rPr>
        <w:t>1.</w:t>
      </w:r>
      <w:r w:rsidRPr="00571577">
        <w:rPr>
          <w:rFonts w:ascii="Verdana" w:hAnsi="Verdana"/>
        </w:rPr>
        <w:t xml:space="preserve">2. </w:t>
      </w:r>
      <w:r w:rsidR="001B4B4E" w:rsidRPr="00571577">
        <w:rPr>
          <w:rFonts w:ascii="Verdana" w:hAnsi="Verdana"/>
        </w:rPr>
        <w:t>A juicio del demandante,</w:t>
      </w:r>
      <w:r w:rsidR="002E652A" w:rsidRPr="00571577">
        <w:rPr>
          <w:rFonts w:ascii="Verdana" w:hAnsi="Verdana"/>
        </w:rPr>
        <w:t xml:space="preserve"> una segunda interpretaci</w:t>
      </w:r>
      <w:r w:rsidR="00E71BD7" w:rsidRPr="00571577">
        <w:rPr>
          <w:rFonts w:ascii="Verdana" w:hAnsi="Verdana"/>
        </w:rPr>
        <w:t xml:space="preserve">ón de las normas demandadas </w:t>
      </w:r>
      <w:r w:rsidR="00C92141" w:rsidRPr="00571577">
        <w:rPr>
          <w:rFonts w:ascii="Verdana" w:hAnsi="Verdana"/>
        </w:rPr>
        <w:t>podría ser</w:t>
      </w:r>
      <w:r w:rsidR="00E71BD7" w:rsidRPr="00571577">
        <w:rPr>
          <w:rFonts w:ascii="Verdana" w:hAnsi="Verdana"/>
        </w:rPr>
        <w:t xml:space="preserve"> aquella según la cual, las medidas compensatorias, aunque acce</w:t>
      </w:r>
      <w:r w:rsidR="00745F0F" w:rsidRPr="00571577">
        <w:rPr>
          <w:rFonts w:ascii="Verdana" w:hAnsi="Verdana"/>
        </w:rPr>
        <w:t>sorias, son de tipo sancionador</w:t>
      </w:r>
      <w:r w:rsidR="00364C7D" w:rsidRPr="00571577">
        <w:rPr>
          <w:rFonts w:ascii="Verdana" w:hAnsi="Verdana"/>
        </w:rPr>
        <w:t xml:space="preserve">, toda vez que el artículo 4° de la Ley 1333 de 2009 le atribuye expresamente una </w:t>
      </w:r>
      <w:r w:rsidR="00745F0F" w:rsidRPr="00571577">
        <w:rPr>
          <w:rFonts w:ascii="Verdana" w:hAnsi="Verdana"/>
        </w:rPr>
        <w:t>función compensatoria</w:t>
      </w:r>
      <w:r w:rsidR="00364C7D" w:rsidRPr="00571577">
        <w:rPr>
          <w:rFonts w:ascii="Verdana" w:hAnsi="Verdana"/>
        </w:rPr>
        <w:t xml:space="preserve"> </w:t>
      </w:r>
      <w:r w:rsidR="00745F0F" w:rsidRPr="00571577">
        <w:rPr>
          <w:rFonts w:ascii="Verdana" w:hAnsi="Verdana"/>
        </w:rPr>
        <w:t>a las sanciones administrativas.</w:t>
      </w:r>
    </w:p>
    <w:p w:rsidR="001D46CD" w:rsidRPr="00571577" w:rsidRDefault="001D46CD" w:rsidP="00582EA3">
      <w:pPr>
        <w:jc w:val="both"/>
        <w:rPr>
          <w:rFonts w:ascii="Verdana" w:hAnsi="Verdana"/>
        </w:rPr>
      </w:pPr>
    </w:p>
    <w:p w:rsidR="00745F0F" w:rsidRPr="00571577" w:rsidRDefault="00EF2C70" w:rsidP="00582EA3">
      <w:pPr>
        <w:jc w:val="both"/>
        <w:rPr>
          <w:rFonts w:ascii="Verdana" w:hAnsi="Verdana"/>
        </w:rPr>
      </w:pPr>
      <w:r w:rsidRPr="00571577">
        <w:rPr>
          <w:rFonts w:ascii="Verdana" w:hAnsi="Verdana"/>
        </w:rPr>
        <w:t xml:space="preserve">El anterior argumento podría reforzarse con la idea </w:t>
      </w:r>
      <w:r w:rsidR="00364C7D" w:rsidRPr="00571577">
        <w:rPr>
          <w:rFonts w:ascii="Verdana" w:hAnsi="Verdana"/>
        </w:rPr>
        <w:t>de que</w:t>
      </w:r>
      <w:r w:rsidRPr="00571577">
        <w:rPr>
          <w:rFonts w:ascii="Verdana" w:hAnsi="Verdana"/>
        </w:rPr>
        <w:t xml:space="preserve">, adicionalmente, </w:t>
      </w:r>
      <w:r w:rsidR="001D46CD" w:rsidRPr="00571577">
        <w:rPr>
          <w:rFonts w:ascii="Verdana" w:hAnsi="Verdana"/>
        </w:rPr>
        <w:t xml:space="preserve">(i) </w:t>
      </w:r>
      <w:r w:rsidR="00364C7D" w:rsidRPr="00571577">
        <w:rPr>
          <w:rFonts w:ascii="Verdana" w:hAnsi="Verdana"/>
        </w:rPr>
        <w:t>estas medidas se aplican en el marco del p</w:t>
      </w:r>
      <w:r w:rsidR="001D46CD" w:rsidRPr="00571577">
        <w:rPr>
          <w:rFonts w:ascii="Verdana" w:hAnsi="Verdana"/>
        </w:rPr>
        <w:t xml:space="preserve">roceso sancionatorio ambiental; (ii) </w:t>
      </w:r>
      <w:r w:rsidR="00364C7D" w:rsidRPr="00571577">
        <w:rPr>
          <w:rFonts w:ascii="Verdana" w:hAnsi="Verdana"/>
        </w:rPr>
        <w:t>únicamente pueden imponerse en el acto administrativo que pone fin a la actuación</w:t>
      </w:r>
      <w:r w:rsidR="003B4E62" w:rsidRPr="00571577">
        <w:rPr>
          <w:rFonts w:ascii="Verdana" w:hAnsi="Verdana"/>
        </w:rPr>
        <w:t xml:space="preserve"> administrativa</w:t>
      </w:r>
      <w:r w:rsidR="00364C7D" w:rsidRPr="00571577">
        <w:rPr>
          <w:rFonts w:ascii="Verdana" w:hAnsi="Verdana"/>
        </w:rPr>
        <w:t xml:space="preserve"> </w:t>
      </w:r>
      <w:r w:rsidR="003B4E62" w:rsidRPr="00571577">
        <w:rPr>
          <w:rFonts w:ascii="Verdana" w:hAnsi="Verdana"/>
        </w:rPr>
        <w:t xml:space="preserve">y </w:t>
      </w:r>
      <w:r w:rsidR="001D46CD" w:rsidRPr="00571577">
        <w:rPr>
          <w:rFonts w:ascii="Verdana" w:hAnsi="Verdana"/>
        </w:rPr>
        <w:t xml:space="preserve">(iii) </w:t>
      </w:r>
      <w:r w:rsidR="003B4E62" w:rsidRPr="00571577">
        <w:rPr>
          <w:rFonts w:ascii="Verdana" w:hAnsi="Verdana"/>
        </w:rPr>
        <w:t xml:space="preserve">solo surgen si se logra demostrar la existencia de la infracción o </w:t>
      </w:r>
      <w:r w:rsidR="001D46CD" w:rsidRPr="00571577">
        <w:rPr>
          <w:rFonts w:ascii="Verdana" w:hAnsi="Verdana"/>
        </w:rPr>
        <w:t xml:space="preserve">el </w:t>
      </w:r>
      <w:r w:rsidR="003B4E62" w:rsidRPr="00571577">
        <w:rPr>
          <w:rFonts w:ascii="Verdana" w:hAnsi="Verdana"/>
        </w:rPr>
        <w:t>daño ocasionado al medio ambiente o a los recursos naturales.</w:t>
      </w:r>
    </w:p>
    <w:p w:rsidR="001D46CD" w:rsidRPr="00571577" w:rsidRDefault="001D46CD" w:rsidP="00582EA3">
      <w:pPr>
        <w:jc w:val="both"/>
        <w:rPr>
          <w:rFonts w:ascii="Verdana" w:hAnsi="Verdana"/>
        </w:rPr>
      </w:pPr>
    </w:p>
    <w:p w:rsidR="001D46CD" w:rsidRPr="00571577" w:rsidRDefault="00AD29F1" w:rsidP="00582EA3">
      <w:pPr>
        <w:jc w:val="both"/>
        <w:rPr>
          <w:rFonts w:ascii="Verdana" w:hAnsi="Verdana"/>
        </w:rPr>
      </w:pPr>
      <w:r w:rsidRPr="00571577">
        <w:rPr>
          <w:rFonts w:ascii="Verdana" w:hAnsi="Verdana"/>
        </w:rPr>
        <w:t>2.</w:t>
      </w:r>
      <w:r w:rsidR="00D844FC" w:rsidRPr="00571577">
        <w:rPr>
          <w:rFonts w:ascii="Verdana" w:hAnsi="Verdana"/>
        </w:rPr>
        <w:t>1.</w:t>
      </w:r>
      <w:r w:rsidRPr="00571577">
        <w:rPr>
          <w:rFonts w:ascii="Verdana" w:hAnsi="Verdana"/>
        </w:rPr>
        <w:t xml:space="preserve">2.1. </w:t>
      </w:r>
      <w:r w:rsidR="001D46CD" w:rsidRPr="00571577">
        <w:rPr>
          <w:rFonts w:ascii="Verdana" w:hAnsi="Verdana"/>
        </w:rPr>
        <w:t xml:space="preserve">Sin embargo, para el actor esta opción interpretativa no resuelve los problemas de constitucionalidad que presentan las disposiciones acusadas, pues a través de ellas se </w:t>
      </w:r>
      <w:r w:rsidR="007B6F17" w:rsidRPr="00571577">
        <w:rPr>
          <w:rFonts w:ascii="Verdana" w:hAnsi="Verdana"/>
        </w:rPr>
        <w:t>desconoce</w:t>
      </w:r>
      <w:r w:rsidR="00883423" w:rsidRPr="00571577">
        <w:rPr>
          <w:rFonts w:ascii="Verdana" w:hAnsi="Verdana"/>
        </w:rPr>
        <w:t>n</w:t>
      </w:r>
      <w:r w:rsidR="007B6F17" w:rsidRPr="00571577">
        <w:rPr>
          <w:rFonts w:ascii="Verdana" w:hAnsi="Verdana"/>
        </w:rPr>
        <w:t xml:space="preserve"> por entero los</w:t>
      </w:r>
      <w:r w:rsidR="001D46CD" w:rsidRPr="00571577">
        <w:rPr>
          <w:rFonts w:ascii="Verdana" w:hAnsi="Verdana"/>
        </w:rPr>
        <w:t xml:space="preserve"> principio</w:t>
      </w:r>
      <w:r w:rsidR="007B6F17" w:rsidRPr="00571577">
        <w:rPr>
          <w:rFonts w:ascii="Verdana" w:hAnsi="Verdana"/>
        </w:rPr>
        <w:t xml:space="preserve">s </w:t>
      </w:r>
      <w:r w:rsidR="001D46CD" w:rsidRPr="00571577">
        <w:rPr>
          <w:rFonts w:ascii="Verdana" w:hAnsi="Verdana"/>
        </w:rPr>
        <w:t>de legalidad</w:t>
      </w:r>
      <w:r w:rsidR="007B6F17" w:rsidRPr="00571577">
        <w:rPr>
          <w:rFonts w:ascii="Verdana" w:hAnsi="Verdana"/>
        </w:rPr>
        <w:t xml:space="preserve"> y de tipicidad</w:t>
      </w:r>
      <w:r w:rsidR="001D46CD" w:rsidRPr="00571577">
        <w:rPr>
          <w:rFonts w:ascii="Verdana" w:hAnsi="Verdana"/>
        </w:rPr>
        <w:t xml:space="preserve"> que gobierna</w:t>
      </w:r>
      <w:r w:rsidR="007B6F17" w:rsidRPr="00571577">
        <w:rPr>
          <w:rFonts w:ascii="Verdana" w:hAnsi="Verdana"/>
        </w:rPr>
        <w:t>n</w:t>
      </w:r>
      <w:r w:rsidR="001D46CD" w:rsidRPr="00571577">
        <w:rPr>
          <w:rFonts w:ascii="Verdana" w:hAnsi="Verdana"/>
        </w:rPr>
        <w:t xml:space="preserve"> el derecho administrativo sancionador,</w:t>
      </w:r>
      <w:r w:rsidR="00F7631E" w:rsidRPr="00571577">
        <w:rPr>
          <w:rFonts w:ascii="Verdana" w:hAnsi="Verdana"/>
        </w:rPr>
        <w:t xml:space="preserve"> en</w:t>
      </w:r>
      <w:r w:rsidR="00824D89" w:rsidRPr="00571577">
        <w:rPr>
          <w:rFonts w:ascii="Verdana" w:hAnsi="Verdana"/>
        </w:rPr>
        <w:t xml:space="preserve"> la medida en que </w:t>
      </w:r>
      <w:r w:rsidR="00F7631E" w:rsidRPr="00571577">
        <w:rPr>
          <w:rFonts w:ascii="Verdana" w:hAnsi="Verdana"/>
        </w:rPr>
        <w:t>el legislador omitió establecer los t</w:t>
      </w:r>
      <w:r w:rsidR="00824D89" w:rsidRPr="00571577">
        <w:rPr>
          <w:rFonts w:ascii="Verdana" w:hAnsi="Verdana"/>
        </w:rPr>
        <w:t>ipos</w:t>
      </w:r>
      <w:r w:rsidR="00F7631E" w:rsidRPr="00571577">
        <w:rPr>
          <w:rFonts w:ascii="Verdana" w:hAnsi="Verdana"/>
        </w:rPr>
        <w:t xml:space="preserve"> de medidas compensatorias</w:t>
      </w:r>
      <w:r w:rsidR="00EF2C70" w:rsidRPr="00571577">
        <w:rPr>
          <w:rFonts w:ascii="Verdana" w:hAnsi="Verdana"/>
        </w:rPr>
        <w:t xml:space="preserve"> y no definió </w:t>
      </w:r>
      <w:r w:rsidR="00824D89" w:rsidRPr="00571577">
        <w:rPr>
          <w:rFonts w:ascii="Verdana" w:hAnsi="Verdana"/>
        </w:rPr>
        <w:t>los criterios claros</w:t>
      </w:r>
      <w:r w:rsidR="00F7631E" w:rsidRPr="00571577">
        <w:rPr>
          <w:rFonts w:ascii="Verdana" w:hAnsi="Verdana"/>
        </w:rPr>
        <w:t>, objetivos y</w:t>
      </w:r>
      <w:r w:rsidR="00883423" w:rsidRPr="00571577">
        <w:rPr>
          <w:rFonts w:ascii="Verdana" w:hAnsi="Verdana"/>
        </w:rPr>
        <w:t xml:space="preserve"> suficientes para determinarlas.</w:t>
      </w:r>
    </w:p>
    <w:p w:rsidR="00235BDD" w:rsidRPr="00571577" w:rsidRDefault="00235BDD" w:rsidP="00582EA3">
      <w:pPr>
        <w:jc w:val="both"/>
        <w:rPr>
          <w:rFonts w:ascii="Verdana" w:hAnsi="Verdana"/>
        </w:rPr>
      </w:pPr>
    </w:p>
    <w:p w:rsidR="007E50DB" w:rsidRPr="00571577" w:rsidRDefault="008147B6" w:rsidP="00582EA3">
      <w:pPr>
        <w:jc w:val="both"/>
        <w:rPr>
          <w:rFonts w:ascii="Verdana" w:hAnsi="Verdana"/>
        </w:rPr>
      </w:pPr>
      <w:r w:rsidRPr="00571577">
        <w:rPr>
          <w:rFonts w:ascii="Verdana" w:hAnsi="Verdana"/>
        </w:rPr>
        <w:t>En efecto, t</w:t>
      </w:r>
      <w:r w:rsidR="00D75E32" w:rsidRPr="00571577">
        <w:rPr>
          <w:rFonts w:ascii="Verdana" w:hAnsi="Verdana"/>
        </w:rPr>
        <w:t xml:space="preserve">ras un breve recuento jurisprudencial acerca de la aplicación del principio de legalidad en el derecho administrativo sancionador, </w:t>
      </w:r>
      <w:r w:rsidR="00D4617B" w:rsidRPr="00571577">
        <w:rPr>
          <w:rFonts w:ascii="Verdana" w:hAnsi="Verdana"/>
        </w:rPr>
        <w:t xml:space="preserve">sostiene </w:t>
      </w:r>
      <w:r w:rsidR="00D75E32" w:rsidRPr="00571577">
        <w:rPr>
          <w:rFonts w:ascii="Verdana" w:hAnsi="Verdana"/>
        </w:rPr>
        <w:t>que</w:t>
      </w:r>
      <w:r w:rsidR="00EF2C70" w:rsidRPr="00571577">
        <w:rPr>
          <w:rFonts w:ascii="Verdana" w:hAnsi="Verdana"/>
        </w:rPr>
        <w:t xml:space="preserve"> dicho principio constituye una </w:t>
      </w:r>
      <w:r w:rsidR="00D75E32" w:rsidRPr="00571577">
        <w:rPr>
          <w:rFonts w:ascii="Verdana" w:hAnsi="Verdana"/>
        </w:rPr>
        <w:t>garantía irrenunciable de los administrados, que si bien es cierto debe entenderse en un sentido más amplio</w:t>
      </w:r>
      <w:r w:rsidR="00883423" w:rsidRPr="00571577">
        <w:rPr>
          <w:rFonts w:ascii="Verdana" w:hAnsi="Verdana"/>
        </w:rPr>
        <w:t xml:space="preserve"> o flexible que</w:t>
      </w:r>
      <w:r w:rsidR="00D75E32" w:rsidRPr="00571577">
        <w:rPr>
          <w:rFonts w:ascii="Verdana" w:hAnsi="Verdana"/>
        </w:rPr>
        <w:t xml:space="preserve"> </w:t>
      </w:r>
      <w:r w:rsidR="007B6F17" w:rsidRPr="00571577">
        <w:rPr>
          <w:rFonts w:ascii="Verdana" w:hAnsi="Verdana"/>
        </w:rPr>
        <w:t>en el campo</w:t>
      </w:r>
      <w:r w:rsidR="00883423" w:rsidRPr="00571577">
        <w:rPr>
          <w:rFonts w:ascii="Verdana" w:hAnsi="Verdana"/>
        </w:rPr>
        <w:t xml:space="preserve"> del</w:t>
      </w:r>
      <w:r w:rsidR="00D75E32" w:rsidRPr="00571577">
        <w:rPr>
          <w:rFonts w:ascii="Verdana" w:hAnsi="Verdana"/>
        </w:rPr>
        <w:t xml:space="preserve"> derecho penal</w:t>
      </w:r>
      <w:r w:rsidR="00BB0F3B" w:rsidRPr="00571577">
        <w:rPr>
          <w:rFonts w:ascii="Verdana" w:hAnsi="Verdana"/>
        </w:rPr>
        <w:t>, dadas las garantías que allí se involucran,</w:t>
      </w:r>
      <w:r w:rsidRPr="00571577">
        <w:rPr>
          <w:rFonts w:ascii="Verdana" w:hAnsi="Verdana"/>
        </w:rPr>
        <w:t xml:space="preserve"> </w:t>
      </w:r>
      <w:r w:rsidR="00BB0F3B" w:rsidRPr="00571577">
        <w:rPr>
          <w:rFonts w:ascii="Verdana" w:hAnsi="Verdana"/>
        </w:rPr>
        <w:t xml:space="preserve">también lo es que </w:t>
      </w:r>
      <w:r w:rsidR="00D75E32" w:rsidRPr="00571577">
        <w:rPr>
          <w:rFonts w:ascii="Verdana" w:hAnsi="Verdana"/>
        </w:rPr>
        <w:t>exige la precisión de criterios o elementos que definan</w:t>
      </w:r>
      <w:r w:rsidR="00BB0F3B" w:rsidRPr="00571577">
        <w:rPr>
          <w:rFonts w:ascii="Verdana" w:hAnsi="Verdana"/>
        </w:rPr>
        <w:t>,</w:t>
      </w:r>
      <w:r w:rsidR="00D75E32" w:rsidRPr="00571577">
        <w:rPr>
          <w:rFonts w:ascii="Verdana" w:hAnsi="Verdana"/>
        </w:rPr>
        <w:t xml:space="preserve"> tanto la infracción como la sanción administrativa, de tal forma que se evite la ambigüedad del texto, su indeterminación o la apreciación discrecional del operador jurídico.</w:t>
      </w:r>
    </w:p>
    <w:p w:rsidR="001250BF" w:rsidRPr="00571577" w:rsidRDefault="001250BF" w:rsidP="001250BF">
      <w:pPr>
        <w:jc w:val="both"/>
        <w:rPr>
          <w:rFonts w:ascii="Verdana" w:hAnsi="Verdana"/>
        </w:rPr>
      </w:pPr>
    </w:p>
    <w:p w:rsidR="008147B6" w:rsidRPr="00571577" w:rsidRDefault="008147B6" w:rsidP="001250BF">
      <w:pPr>
        <w:jc w:val="both"/>
        <w:rPr>
          <w:rFonts w:ascii="Verdana" w:hAnsi="Verdana"/>
        </w:rPr>
      </w:pPr>
      <w:r w:rsidRPr="00571577">
        <w:rPr>
          <w:rFonts w:ascii="Verdana" w:hAnsi="Verdana"/>
        </w:rPr>
        <w:t>No obstante, refiriéndose concretamente al contenido del artículo 31 de la Ley 1333 de 2009,</w:t>
      </w:r>
      <w:r w:rsidR="004E4972" w:rsidRPr="00571577">
        <w:rPr>
          <w:rFonts w:ascii="Verdana" w:hAnsi="Verdana"/>
        </w:rPr>
        <w:t xml:space="preserve"> advierte que e</w:t>
      </w:r>
      <w:r w:rsidRPr="00571577">
        <w:rPr>
          <w:rFonts w:ascii="Verdana" w:hAnsi="Verdana"/>
        </w:rPr>
        <w:t>l legislador no definió cuáles eran las medidas compensatoria</w:t>
      </w:r>
      <w:r w:rsidR="00B51469" w:rsidRPr="00571577">
        <w:rPr>
          <w:rFonts w:ascii="Verdana" w:hAnsi="Verdana"/>
        </w:rPr>
        <w:t xml:space="preserve">s, ni </w:t>
      </w:r>
      <w:r w:rsidRPr="00571577">
        <w:rPr>
          <w:rFonts w:ascii="Verdana" w:hAnsi="Verdana"/>
        </w:rPr>
        <w:t>remitió a ninguna norma para regular el vac</w:t>
      </w:r>
      <w:r w:rsidR="00B51469" w:rsidRPr="00571577">
        <w:rPr>
          <w:rFonts w:ascii="Verdana" w:hAnsi="Verdana"/>
        </w:rPr>
        <w:t>ío,</w:t>
      </w:r>
      <w:r w:rsidR="00EF2C70" w:rsidRPr="00571577">
        <w:rPr>
          <w:rFonts w:ascii="Verdana" w:hAnsi="Verdana"/>
        </w:rPr>
        <w:t xml:space="preserve"> además,</w:t>
      </w:r>
      <w:r w:rsidR="00B51469" w:rsidRPr="00571577">
        <w:rPr>
          <w:rFonts w:ascii="Verdana" w:hAnsi="Verdana"/>
        </w:rPr>
        <w:t xml:space="preserve"> no</w:t>
      </w:r>
      <w:r w:rsidRPr="00571577">
        <w:rPr>
          <w:rFonts w:ascii="Verdana" w:hAnsi="Verdana"/>
        </w:rPr>
        <w:t xml:space="preserve"> complementó el concepto con otras </w:t>
      </w:r>
      <w:r w:rsidR="00B51469" w:rsidRPr="00571577">
        <w:rPr>
          <w:rFonts w:ascii="Verdana" w:hAnsi="Verdana"/>
        </w:rPr>
        <w:t xml:space="preserve">disposiciones de la misma ley y tampoco indicó criterio alguno para determinarlas. Dicha </w:t>
      </w:r>
      <w:r w:rsidR="00EF2C70" w:rsidRPr="00571577">
        <w:rPr>
          <w:rFonts w:ascii="Verdana" w:hAnsi="Verdana"/>
        </w:rPr>
        <w:t>generalidad</w:t>
      </w:r>
      <w:r w:rsidR="00B51469" w:rsidRPr="00571577">
        <w:rPr>
          <w:rFonts w:ascii="Verdana" w:hAnsi="Verdana"/>
        </w:rPr>
        <w:t>, a su juicio, revela un alto grado de inseguridad jurídica</w:t>
      </w:r>
      <w:r w:rsidR="004E4972" w:rsidRPr="00571577">
        <w:rPr>
          <w:rFonts w:ascii="Verdana" w:hAnsi="Verdana"/>
        </w:rPr>
        <w:t xml:space="preserve"> y vulnera el principio de legalidad</w:t>
      </w:r>
      <w:r w:rsidR="00B51469" w:rsidRPr="00571577">
        <w:rPr>
          <w:rFonts w:ascii="Verdana" w:hAnsi="Verdana"/>
        </w:rPr>
        <w:t xml:space="preserve">, pues dentro de las posibilidades de compensar y reparar el daño ambiental caben múltiples opciones que van, desde el pago de sumas de dinero hasta la construcción de grandes obras para mitigar el impacto ambiental, cuya imposición queda al arbitrio del funcionario competente. </w:t>
      </w:r>
    </w:p>
    <w:p w:rsidR="004E4972" w:rsidRPr="00571577" w:rsidRDefault="004E4972" w:rsidP="001250BF">
      <w:pPr>
        <w:jc w:val="both"/>
        <w:rPr>
          <w:rFonts w:ascii="Verdana" w:hAnsi="Verdana"/>
        </w:rPr>
      </w:pPr>
    </w:p>
    <w:p w:rsidR="004E4972" w:rsidRPr="00571577" w:rsidRDefault="00390B18" w:rsidP="001250BF">
      <w:pPr>
        <w:jc w:val="both"/>
        <w:rPr>
          <w:rFonts w:ascii="Verdana" w:hAnsi="Verdana"/>
        </w:rPr>
      </w:pPr>
      <w:r w:rsidRPr="00571577">
        <w:rPr>
          <w:rFonts w:ascii="Verdana" w:hAnsi="Verdana"/>
        </w:rPr>
        <w:t xml:space="preserve">Así las cosas, conforme a lo expuesto en precedencia, </w:t>
      </w:r>
      <w:r w:rsidR="00D162F2" w:rsidRPr="00571577">
        <w:rPr>
          <w:rFonts w:ascii="Verdana" w:hAnsi="Verdana"/>
        </w:rPr>
        <w:t>el demandante</w:t>
      </w:r>
      <w:r w:rsidRPr="00571577">
        <w:rPr>
          <w:rFonts w:ascii="Verdana" w:hAnsi="Verdana"/>
        </w:rPr>
        <w:t xml:space="preserve"> solicita a este Tribunal que declare la inexequibilidad</w:t>
      </w:r>
      <w:r w:rsidR="00D162F2" w:rsidRPr="00571577">
        <w:rPr>
          <w:rFonts w:ascii="Verdana" w:hAnsi="Verdana"/>
        </w:rPr>
        <w:t xml:space="preserve"> de la totalidad del artículo 31 y de los parágrafos 1° y 2° del artículo 40 de la Ley 1333 de 2009.</w:t>
      </w:r>
    </w:p>
    <w:p w:rsidR="002E2FF8" w:rsidRPr="00571577" w:rsidRDefault="002E2FF8">
      <w:pPr>
        <w:rPr>
          <w:rFonts w:ascii="Verdana" w:hAnsi="Verdana"/>
        </w:rPr>
      </w:pPr>
    </w:p>
    <w:p w:rsidR="002E2FF8" w:rsidRPr="00571577" w:rsidRDefault="002E2FF8" w:rsidP="002E2FF8">
      <w:pPr>
        <w:numPr>
          <w:ilvl w:val="0"/>
          <w:numId w:val="1"/>
        </w:numPr>
        <w:ind w:right="18"/>
        <w:jc w:val="both"/>
        <w:rPr>
          <w:rFonts w:ascii="Verdana" w:hAnsi="Verdana"/>
          <w:b/>
          <w:bCs/>
          <w:lang w:val="es-CO"/>
        </w:rPr>
      </w:pPr>
      <w:r w:rsidRPr="00571577">
        <w:rPr>
          <w:rFonts w:ascii="Verdana" w:hAnsi="Verdana"/>
          <w:b/>
          <w:bCs/>
          <w:lang w:val="es-CO"/>
        </w:rPr>
        <w:t>INTERVENCIONES</w:t>
      </w:r>
    </w:p>
    <w:p w:rsidR="002E2FF8" w:rsidRPr="00571577" w:rsidRDefault="002E2FF8">
      <w:pPr>
        <w:rPr>
          <w:rFonts w:ascii="Verdana" w:hAnsi="Verdana"/>
        </w:rPr>
      </w:pPr>
    </w:p>
    <w:p w:rsidR="002E2FF8" w:rsidRPr="00571577" w:rsidRDefault="002E2FF8">
      <w:pPr>
        <w:rPr>
          <w:rFonts w:ascii="Verdana" w:hAnsi="Verdana"/>
          <w:b/>
        </w:rPr>
      </w:pPr>
      <w:r w:rsidRPr="00571577">
        <w:rPr>
          <w:rFonts w:ascii="Verdana" w:hAnsi="Verdana"/>
          <w:b/>
        </w:rPr>
        <w:t>1. Ministerio de Ambiente, Vivienda y Desarrollo Territorial</w:t>
      </w:r>
    </w:p>
    <w:p w:rsidR="001707E5" w:rsidRPr="00571577" w:rsidRDefault="001707E5" w:rsidP="001707E5">
      <w:pPr>
        <w:spacing w:before="100" w:beforeAutospacing="1" w:after="100" w:afterAutospacing="1"/>
        <w:ind w:right="18"/>
        <w:jc w:val="both"/>
        <w:rPr>
          <w:rFonts w:ascii="Verdana" w:hAnsi="Verdana"/>
        </w:rPr>
      </w:pPr>
      <w:r w:rsidRPr="00571577">
        <w:rPr>
          <w:rFonts w:ascii="Verdana" w:hAnsi="Verdana"/>
        </w:rPr>
        <w:t xml:space="preserve">Mediante escrito oportunamente allegado a esta Corporación, </w:t>
      </w:r>
      <w:r w:rsidR="00605D67" w:rsidRPr="00571577">
        <w:rPr>
          <w:rFonts w:ascii="Verdana" w:hAnsi="Verdana"/>
        </w:rPr>
        <w:t xml:space="preserve">el Ministerio de Ambiente, Vivienda y Desarrollo Territorial </w:t>
      </w:r>
      <w:r w:rsidRPr="00571577">
        <w:rPr>
          <w:rFonts w:ascii="Verdana" w:hAnsi="Verdana"/>
        </w:rPr>
        <w:t>intervino en el trámite del presente juicio con la pretensión de que la</w:t>
      </w:r>
      <w:r w:rsidR="00605D67" w:rsidRPr="00571577">
        <w:rPr>
          <w:rFonts w:ascii="Verdana" w:hAnsi="Verdana"/>
        </w:rPr>
        <w:t xml:space="preserve">s disposiciones </w:t>
      </w:r>
      <w:r w:rsidRPr="00571577">
        <w:rPr>
          <w:rFonts w:ascii="Verdana" w:hAnsi="Verdana"/>
        </w:rPr>
        <w:t xml:space="preserve">objeto de reproche constitucional </w:t>
      </w:r>
      <w:r w:rsidR="00EF2C70" w:rsidRPr="00571577">
        <w:rPr>
          <w:rFonts w:ascii="Verdana" w:hAnsi="Verdana"/>
        </w:rPr>
        <w:t xml:space="preserve">sean </w:t>
      </w:r>
      <w:r w:rsidRPr="00571577">
        <w:rPr>
          <w:rFonts w:ascii="Verdana" w:hAnsi="Verdana"/>
        </w:rPr>
        <w:t>declarada</w:t>
      </w:r>
      <w:r w:rsidR="00605D67" w:rsidRPr="00571577">
        <w:rPr>
          <w:rFonts w:ascii="Verdana" w:hAnsi="Verdana"/>
        </w:rPr>
        <w:t>s</w:t>
      </w:r>
      <w:r w:rsidRPr="00571577">
        <w:rPr>
          <w:rFonts w:ascii="Verdana" w:hAnsi="Verdana"/>
        </w:rPr>
        <w:t xml:space="preserve"> exequible</w:t>
      </w:r>
      <w:r w:rsidR="00605D67" w:rsidRPr="00571577">
        <w:rPr>
          <w:rFonts w:ascii="Verdana" w:hAnsi="Verdana"/>
        </w:rPr>
        <w:t>s</w:t>
      </w:r>
      <w:r w:rsidRPr="00571577">
        <w:rPr>
          <w:rFonts w:ascii="Verdana" w:hAnsi="Verdana"/>
        </w:rPr>
        <w:t>.</w:t>
      </w:r>
    </w:p>
    <w:p w:rsidR="000B71A5" w:rsidRPr="00571577" w:rsidRDefault="00F17428" w:rsidP="00B92856">
      <w:pPr>
        <w:jc w:val="both"/>
        <w:rPr>
          <w:rFonts w:ascii="Verdana" w:hAnsi="Verdana"/>
        </w:rPr>
      </w:pPr>
      <w:r w:rsidRPr="00571577">
        <w:rPr>
          <w:rFonts w:ascii="Verdana" w:hAnsi="Verdana"/>
        </w:rPr>
        <w:t>A manera de consideración general, i</w:t>
      </w:r>
      <w:r w:rsidR="00C66C90" w:rsidRPr="00571577">
        <w:rPr>
          <w:rFonts w:ascii="Verdana" w:hAnsi="Verdana"/>
        </w:rPr>
        <w:t xml:space="preserve">nicia su intervención con una reflexión acerca de </w:t>
      </w:r>
      <w:r w:rsidR="00666D9D" w:rsidRPr="00571577">
        <w:rPr>
          <w:rFonts w:ascii="Verdana" w:hAnsi="Verdana"/>
        </w:rPr>
        <w:t>la importancia que</w:t>
      </w:r>
      <w:r w:rsidRPr="00571577">
        <w:rPr>
          <w:rFonts w:ascii="Verdana" w:hAnsi="Verdana"/>
        </w:rPr>
        <w:t xml:space="preserve"> reviste la </w:t>
      </w:r>
      <w:r w:rsidR="00E4500C" w:rsidRPr="00571577">
        <w:rPr>
          <w:rFonts w:ascii="Verdana" w:hAnsi="Verdana"/>
        </w:rPr>
        <w:t xml:space="preserve">preservación de un medio </w:t>
      </w:r>
      <w:r w:rsidRPr="00571577">
        <w:rPr>
          <w:rFonts w:ascii="Verdana" w:hAnsi="Verdana"/>
        </w:rPr>
        <w:t>ambiente</w:t>
      </w:r>
      <w:r w:rsidR="00E4500C" w:rsidRPr="00571577">
        <w:rPr>
          <w:rFonts w:ascii="Verdana" w:hAnsi="Verdana"/>
        </w:rPr>
        <w:t xml:space="preserve"> sano</w:t>
      </w:r>
      <w:r w:rsidR="00F22954" w:rsidRPr="00571577">
        <w:rPr>
          <w:rFonts w:ascii="Verdana" w:hAnsi="Verdana"/>
        </w:rPr>
        <w:t xml:space="preserve"> para</w:t>
      </w:r>
      <w:r w:rsidRPr="00571577">
        <w:rPr>
          <w:rFonts w:ascii="Verdana" w:hAnsi="Verdana"/>
        </w:rPr>
        <w:t xml:space="preserve"> las generaciones presente</w:t>
      </w:r>
      <w:r w:rsidR="00E4500C" w:rsidRPr="00571577">
        <w:rPr>
          <w:rFonts w:ascii="Verdana" w:hAnsi="Verdana"/>
        </w:rPr>
        <w:t>s</w:t>
      </w:r>
      <w:r w:rsidR="00666D9D" w:rsidRPr="00571577">
        <w:rPr>
          <w:rFonts w:ascii="Verdana" w:hAnsi="Verdana"/>
        </w:rPr>
        <w:t xml:space="preserve"> y futuras </w:t>
      </w:r>
      <w:r w:rsidR="00B92856" w:rsidRPr="00571577">
        <w:rPr>
          <w:rFonts w:ascii="Verdana" w:hAnsi="Verdana"/>
        </w:rPr>
        <w:t>en un contexto de grave afectación jurídica, natural y legal del medio ambiente</w:t>
      </w:r>
      <w:r w:rsidR="00F22954" w:rsidRPr="00571577">
        <w:rPr>
          <w:rFonts w:ascii="Verdana" w:hAnsi="Verdana"/>
        </w:rPr>
        <w:t>,</w:t>
      </w:r>
      <w:r w:rsidR="00B92856" w:rsidRPr="00571577">
        <w:rPr>
          <w:rFonts w:ascii="Verdana" w:hAnsi="Verdana"/>
        </w:rPr>
        <w:t xml:space="preserve"> </w:t>
      </w:r>
      <w:r w:rsidR="00883423" w:rsidRPr="00571577">
        <w:rPr>
          <w:rFonts w:ascii="Verdana" w:hAnsi="Verdana"/>
        </w:rPr>
        <w:t>como</w:t>
      </w:r>
      <w:r w:rsidR="00576553" w:rsidRPr="00571577">
        <w:rPr>
          <w:rFonts w:ascii="Verdana" w:hAnsi="Verdana"/>
        </w:rPr>
        <w:t xml:space="preserve"> un</w:t>
      </w:r>
      <w:r w:rsidR="00B92856" w:rsidRPr="00571577">
        <w:rPr>
          <w:rFonts w:ascii="Verdana" w:hAnsi="Verdana"/>
        </w:rPr>
        <w:t xml:space="preserve"> bien público de especial importancia ecológica, debido al mal manejo de los recursos naturales renovables y no renovables por parte del hombre.</w:t>
      </w:r>
    </w:p>
    <w:p w:rsidR="00B92856" w:rsidRPr="00571577" w:rsidRDefault="00B92856" w:rsidP="00B92856">
      <w:pPr>
        <w:jc w:val="both"/>
        <w:rPr>
          <w:rFonts w:ascii="Verdana" w:hAnsi="Verdana"/>
        </w:rPr>
      </w:pPr>
    </w:p>
    <w:p w:rsidR="00576553" w:rsidRPr="00571577" w:rsidRDefault="00B92856" w:rsidP="00576553">
      <w:pPr>
        <w:jc w:val="both"/>
        <w:rPr>
          <w:rFonts w:ascii="Verdana" w:hAnsi="Verdana"/>
        </w:rPr>
      </w:pPr>
      <w:r w:rsidRPr="00571577">
        <w:rPr>
          <w:rFonts w:ascii="Verdana" w:hAnsi="Verdana"/>
        </w:rPr>
        <w:t>Bajo</w:t>
      </w:r>
      <w:r w:rsidR="00666D9D" w:rsidRPr="00571577">
        <w:rPr>
          <w:rFonts w:ascii="Verdana" w:hAnsi="Verdana"/>
        </w:rPr>
        <w:t xml:space="preserve"> esa orientación, </w:t>
      </w:r>
      <w:r w:rsidR="00FF0354" w:rsidRPr="00571577">
        <w:rPr>
          <w:rFonts w:ascii="Verdana" w:hAnsi="Verdana"/>
        </w:rPr>
        <w:t>señala el</w:t>
      </w:r>
      <w:r w:rsidR="00576553" w:rsidRPr="00571577">
        <w:rPr>
          <w:rFonts w:ascii="Verdana" w:hAnsi="Verdana"/>
        </w:rPr>
        <w:t xml:space="preserve"> interviniente que la afectación, el daño, el riesgo o el peligro que enfrenta el medio ambiente constituyen el punto de partida de la formulación de los principios que guían el derecho ambiental y que persiguen, como propósito último, dotar a las respectivas autoridades de instrumentos para actuar ante esas situaciones que comprometen gravemente el ambiente y también los derechos con él relacionados. </w:t>
      </w:r>
    </w:p>
    <w:p w:rsidR="002851B4" w:rsidRPr="00571577" w:rsidRDefault="00576553" w:rsidP="00B92856">
      <w:pPr>
        <w:jc w:val="both"/>
        <w:rPr>
          <w:rFonts w:ascii="Verdana" w:hAnsi="Verdana"/>
        </w:rPr>
      </w:pPr>
      <w:r w:rsidRPr="00571577">
        <w:rPr>
          <w:rFonts w:ascii="Verdana" w:hAnsi="Verdana"/>
        </w:rPr>
        <w:t xml:space="preserve">Siendo así, aduce que </w:t>
      </w:r>
      <w:r w:rsidR="00B92856" w:rsidRPr="00571577">
        <w:rPr>
          <w:rFonts w:ascii="Verdana" w:hAnsi="Verdana"/>
        </w:rPr>
        <w:t>las medidas</w:t>
      </w:r>
      <w:r w:rsidR="00AF6FB5" w:rsidRPr="00571577">
        <w:rPr>
          <w:rFonts w:ascii="Verdana" w:hAnsi="Verdana"/>
        </w:rPr>
        <w:t xml:space="preserve"> compensatorias previstas en las</w:t>
      </w:r>
      <w:r w:rsidR="00B92856" w:rsidRPr="00571577">
        <w:rPr>
          <w:rFonts w:ascii="Verdana" w:hAnsi="Verdana"/>
        </w:rPr>
        <w:t xml:space="preserve"> </w:t>
      </w:r>
      <w:r w:rsidR="00A330B5" w:rsidRPr="00571577">
        <w:rPr>
          <w:rFonts w:ascii="Verdana" w:hAnsi="Verdana"/>
        </w:rPr>
        <w:t xml:space="preserve">disposiciones censuradas resultan </w:t>
      </w:r>
      <w:r w:rsidR="00B92856" w:rsidRPr="00571577">
        <w:rPr>
          <w:rFonts w:ascii="Verdana" w:hAnsi="Verdana"/>
        </w:rPr>
        <w:t>idóneas</w:t>
      </w:r>
      <w:r w:rsidR="00F22954" w:rsidRPr="00571577">
        <w:rPr>
          <w:rFonts w:ascii="Verdana" w:hAnsi="Verdana"/>
        </w:rPr>
        <w:t xml:space="preserve"> y acordes con el ordenamiento constitucional</w:t>
      </w:r>
      <w:r w:rsidR="00A330B5" w:rsidRPr="00571577">
        <w:rPr>
          <w:rFonts w:ascii="Verdana" w:hAnsi="Verdana"/>
        </w:rPr>
        <w:t>, pues es legítimo que las autoridades ambient</w:t>
      </w:r>
      <w:r w:rsidR="00072F9E" w:rsidRPr="00571577">
        <w:rPr>
          <w:rFonts w:ascii="Verdana" w:hAnsi="Verdana"/>
        </w:rPr>
        <w:t xml:space="preserve">ales competentes ordenen la compensación del </w:t>
      </w:r>
      <w:r w:rsidR="00A330B5" w:rsidRPr="00571577">
        <w:rPr>
          <w:rFonts w:ascii="Verdana" w:hAnsi="Verdana"/>
        </w:rPr>
        <w:t xml:space="preserve">daño ambiental ocasionado por </w:t>
      </w:r>
      <w:r w:rsidR="00072F9E" w:rsidRPr="00571577">
        <w:rPr>
          <w:rFonts w:ascii="Verdana" w:hAnsi="Verdana"/>
        </w:rPr>
        <w:t>acciones u omisiones</w:t>
      </w:r>
      <w:r w:rsidR="00B24D81" w:rsidRPr="00571577">
        <w:rPr>
          <w:rFonts w:ascii="Verdana" w:hAnsi="Verdana"/>
        </w:rPr>
        <w:t xml:space="preserve"> </w:t>
      </w:r>
      <w:r w:rsidR="00666D9D" w:rsidRPr="00571577">
        <w:rPr>
          <w:rFonts w:ascii="Verdana" w:hAnsi="Verdana"/>
        </w:rPr>
        <w:t xml:space="preserve">de </w:t>
      </w:r>
      <w:r w:rsidR="00B24D81" w:rsidRPr="00571577">
        <w:rPr>
          <w:rFonts w:ascii="Verdana" w:hAnsi="Verdana"/>
        </w:rPr>
        <w:t>los particulares,</w:t>
      </w:r>
      <w:r w:rsidR="00F22954" w:rsidRPr="00571577">
        <w:rPr>
          <w:rFonts w:ascii="Verdana" w:hAnsi="Verdana"/>
        </w:rPr>
        <w:t xml:space="preserve"> si se tiene en cuenta que se trata </w:t>
      </w:r>
      <w:r w:rsidR="00AF6FB5" w:rsidRPr="00571577">
        <w:rPr>
          <w:rFonts w:ascii="Verdana" w:hAnsi="Verdana"/>
        </w:rPr>
        <w:t>de un bien jurídico</w:t>
      </w:r>
      <w:r w:rsidR="00F22954" w:rsidRPr="00571577">
        <w:rPr>
          <w:rFonts w:ascii="Verdana" w:hAnsi="Verdana"/>
        </w:rPr>
        <w:t xml:space="preserve"> </w:t>
      </w:r>
      <w:r w:rsidR="00AF6FB5" w:rsidRPr="00571577">
        <w:rPr>
          <w:rFonts w:ascii="Verdana" w:hAnsi="Verdana"/>
        </w:rPr>
        <w:t>esencial</w:t>
      </w:r>
      <w:r w:rsidR="00F22954" w:rsidRPr="00571577">
        <w:rPr>
          <w:rFonts w:ascii="Verdana" w:hAnsi="Verdana"/>
        </w:rPr>
        <w:t xml:space="preserve"> para la preservación</w:t>
      </w:r>
      <w:r w:rsidR="00AF6FB5" w:rsidRPr="00571577">
        <w:rPr>
          <w:rFonts w:ascii="Verdana" w:hAnsi="Verdana"/>
        </w:rPr>
        <w:t xml:space="preserve"> de la vida.</w:t>
      </w:r>
    </w:p>
    <w:p w:rsidR="00AF6FB5" w:rsidRPr="00571577" w:rsidRDefault="00AF6FB5" w:rsidP="00B92856">
      <w:pPr>
        <w:jc w:val="both"/>
        <w:rPr>
          <w:rFonts w:ascii="Verdana" w:hAnsi="Verdana"/>
        </w:rPr>
      </w:pPr>
    </w:p>
    <w:p w:rsidR="002851B4" w:rsidRPr="00571577" w:rsidRDefault="00215FD3" w:rsidP="00B92856">
      <w:pPr>
        <w:jc w:val="both"/>
        <w:rPr>
          <w:rFonts w:ascii="Verdana" w:hAnsi="Verdana"/>
        </w:rPr>
      </w:pPr>
      <w:r w:rsidRPr="00571577">
        <w:rPr>
          <w:rFonts w:ascii="Verdana" w:hAnsi="Verdana"/>
        </w:rPr>
        <w:t>Por</w:t>
      </w:r>
      <w:r w:rsidR="008B1798" w:rsidRPr="00571577">
        <w:rPr>
          <w:rFonts w:ascii="Verdana" w:hAnsi="Verdana"/>
        </w:rPr>
        <w:t xml:space="preserve"> último, hace una breve referencia al alcance de los principios que rigen en materia penal y que se proyectan al derecho administrativo sancionador, para sig</w:t>
      </w:r>
      <w:r w:rsidR="00072F9E" w:rsidRPr="00571577">
        <w:rPr>
          <w:rFonts w:ascii="Verdana" w:hAnsi="Verdana"/>
        </w:rPr>
        <w:t xml:space="preserve">nificar con ello que su aplicación en este último campo </w:t>
      </w:r>
      <w:r w:rsidR="00191E39" w:rsidRPr="00571577">
        <w:rPr>
          <w:rFonts w:ascii="Verdana" w:hAnsi="Verdana"/>
        </w:rPr>
        <w:t xml:space="preserve">es menos rigurosa, lo que tiene por resultado una manera diferente de procurar la protección del debido proceso, en razón a que los bienes jurídicos que allí se involucran y que pueden resultar afectados por una determinada sanción son </w:t>
      </w:r>
      <w:r w:rsidR="006A5085" w:rsidRPr="00571577">
        <w:rPr>
          <w:rFonts w:ascii="Verdana" w:hAnsi="Verdana"/>
        </w:rPr>
        <w:t>esencialmente distintos.</w:t>
      </w:r>
      <w:r w:rsidR="006A5085" w:rsidRPr="00571577">
        <w:rPr>
          <w:rStyle w:val="Refdenotaalpie"/>
          <w:rFonts w:ascii="Verdana" w:hAnsi="Verdana"/>
        </w:rPr>
        <w:footnoteReference w:id="1"/>
      </w:r>
    </w:p>
    <w:p w:rsidR="000B71A5" w:rsidRPr="00571577" w:rsidRDefault="000B71A5">
      <w:pPr>
        <w:rPr>
          <w:rFonts w:ascii="Verdana" w:hAnsi="Verdana"/>
        </w:rPr>
      </w:pPr>
    </w:p>
    <w:p w:rsidR="002E2FF8" w:rsidRPr="00571577" w:rsidRDefault="002E2FF8">
      <w:pPr>
        <w:rPr>
          <w:rFonts w:ascii="Verdana" w:hAnsi="Verdana"/>
          <w:b/>
        </w:rPr>
      </w:pPr>
      <w:r w:rsidRPr="00571577">
        <w:rPr>
          <w:rFonts w:ascii="Verdana" w:hAnsi="Verdana"/>
          <w:b/>
        </w:rPr>
        <w:t xml:space="preserve">2. Universidad del Norte </w:t>
      </w:r>
    </w:p>
    <w:p w:rsidR="002E2FF8" w:rsidRPr="00571577" w:rsidRDefault="002E2FF8">
      <w:pPr>
        <w:rPr>
          <w:rFonts w:ascii="Verdana" w:hAnsi="Verdana"/>
          <w:b/>
        </w:rPr>
      </w:pPr>
    </w:p>
    <w:p w:rsidR="00A549F5" w:rsidRPr="00571577" w:rsidRDefault="00575103" w:rsidP="00605D67">
      <w:pPr>
        <w:tabs>
          <w:tab w:val="left" w:pos="600"/>
        </w:tabs>
        <w:ind w:right="18"/>
        <w:jc w:val="both"/>
        <w:rPr>
          <w:rFonts w:ascii="Verdana" w:hAnsi="Verdana"/>
          <w:bCs/>
          <w:lang w:val="es-CO"/>
        </w:rPr>
      </w:pPr>
      <w:r w:rsidRPr="00571577">
        <w:rPr>
          <w:rFonts w:ascii="Verdana" w:hAnsi="Verdana"/>
        </w:rPr>
        <w:t>A través de una docente del Departamento de Derecho, la Universidad del Norte s</w:t>
      </w:r>
      <w:r w:rsidR="00605D67" w:rsidRPr="00571577">
        <w:rPr>
          <w:rFonts w:ascii="Verdana" w:hAnsi="Verdana"/>
        </w:rPr>
        <w:t>e pronunció sobre la demanda de inconstitucionalidad de la referencia,</w:t>
      </w:r>
      <w:r w:rsidR="00B43732" w:rsidRPr="00571577">
        <w:rPr>
          <w:rFonts w:ascii="Verdana" w:hAnsi="Verdana"/>
        </w:rPr>
        <w:t xml:space="preserve"> con el propósito de </w:t>
      </w:r>
      <w:r w:rsidR="00605D67" w:rsidRPr="00571577">
        <w:rPr>
          <w:rFonts w:ascii="Verdana" w:hAnsi="Verdana"/>
        </w:rPr>
        <w:t>d</w:t>
      </w:r>
      <w:r w:rsidR="00B43732" w:rsidRPr="00571577">
        <w:rPr>
          <w:rFonts w:ascii="Verdana" w:hAnsi="Verdana"/>
          <w:bCs/>
          <w:lang w:val="es-CO"/>
        </w:rPr>
        <w:t>efender</w:t>
      </w:r>
      <w:r w:rsidR="00605D67" w:rsidRPr="00571577">
        <w:rPr>
          <w:rFonts w:ascii="Verdana" w:hAnsi="Verdana"/>
          <w:bCs/>
          <w:lang w:val="es-CO"/>
        </w:rPr>
        <w:t xml:space="preserve"> la constitucionalidad de la</w:t>
      </w:r>
      <w:r w:rsidR="00B43732" w:rsidRPr="00571577">
        <w:rPr>
          <w:rFonts w:ascii="Verdana" w:hAnsi="Verdana"/>
          <w:bCs/>
          <w:lang w:val="es-CO"/>
        </w:rPr>
        <w:t>s disposiciones acusadas.</w:t>
      </w:r>
    </w:p>
    <w:p w:rsidR="00A549F5" w:rsidRPr="00571577" w:rsidRDefault="00A549F5" w:rsidP="005A06EF">
      <w:pPr>
        <w:tabs>
          <w:tab w:val="left" w:pos="600"/>
        </w:tabs>
        <w:ind w:right="18"/>
        <w:jc w:val="both"/>
        <w:rPr>
          <w:rFonts w:ascii="Verdana" w:hAnsi="Verdana"/>
          <w:bCs/>
          <w:lang w:val="es-CO"/>
        </w:rPr>
      </w:pPr>
    </w:p>
    <w:p w:rsidR="00605D67" w:rsidRPr="00571577" w:rsidRDefault="00FB2E8A" w:rsidP="005A06EF">
      <w:pPr>
        <w:jc w:val="both"/>
        <w:rPr>
          <w:rFonts w:ascii="Verdana" w:hAnsi="Verdana"/>
        </w:rPr>
      </w:pPr>
      <w:r w:rsidRPr="00571577">
        <w:rPr>
          <w:rFonts w:ascii="Verdana" w:hAnsi="Verdana"/>
        </w:rPr>
        <w:t xml:space="preserve">Inicialmente, puso de presente que en ejercicio del </w:t>
      </w:r>
      <w:r w:rsidRPr="00571577">
        <w:rPr>
          <w:rFonts w:ascii="Verdana" w:hAnsi="Verdana"/>
          <w:i/>
        </w:rPr>
        <w:t>ius puniendi</w:t>
      </w:r>
      <w:r w:rsidR="005A06EF" w:rsidRPr="00571577">
        <w:rPr>
          <w:rFonts w:ascii="Verdana" w:hAnsi="Verdana"/>
          <w:i/>
        </w:rPr>
        <w:t xml:space="preserve"> estatal</w:t>
      </w:r>
      <w:r w:rsidRPr="00571577">
        <w:rPr>
          <w:rFonts w:ascii="Verdana" w:hAnsi="Verdana"/>
        </w:rPr>
        <w:t>,</w:t>
      </w:r>
      <w:r w:rsidR="005A06EF" w:rsidRPr="00571577">
        <w:rPr>
          <w:rFonts w:ascii="Verdana" w:hAnsi="Verdana"/>
        </w:rPr>
        <w:t xml:space="preserve"> la administración goza de la potestad de imponer sanciones para reprimir las acciones u omisiones antijurídicas de los administrados y, de esa manera, lograr sus cometidos. </w:t>
      </w:r>
    </w:p>
    <w:p w:rsidR="00666D9D" w:rsidRPr="00571577" w:rsidRDefault="00666D9D" w:rsidP="005A06EF">
      <w:pPr>
        <w:jc w:val="both"/>
        <w:rPr>
          <w:rFonts w:ascii="Verdana" w:hAnsi="Verdana"/>
        </w:rPr>
      </w:pPr>
    </w:p>
    <w:p w:rsidR="00F2021F" w:rsidRPr="00571577" w:rsidRDefault="00F2021F" w:rsidP="005A06EF">
      <w:pPr>
        <w:jc w:val="both"/>
        <w:rPr>
          <w:rFonts w:ascii="Verdana" w:hAnsi="Verdana"/>
        </w:rPr>
      </w:pPr>
      <w:r w:rsidRPr="00571577">
        <w:rPr>
          <w:rFonts w:ascii="Verdana" w:hAnsi="Verdana"/>
        </w:rPr>
        <w:lastRenderedPageBreak/>
        <w:t xml:space="preserve">Sin embargo, </w:t>
      </w:r>
      <w:r w:rsidR="00666D9D" w:rsidRPr="00571577">
        <w:rPr>
          <w:rFonts w:ascii="Verdana" w:hAnsi="Verdana"/>
        </w:rPr>
        <w:t xml:space="preserve">advierte que </w:t>
      </w:r>
      <w:r w:rsidRPr="00571577">
        <w:rPr>
          <w:rFonts w:ascii="Verdana" w:hAnsi="Verdana"/>
        </w:rPr>
        <w:t>para hacer uso de dicha prerrogativa</w:t>
      </w:r>
      <w:r w:rsidR="00666D9D" w:rsidRPr="00571577">
        <w:rPr>
          <w:rFonts w:ascii="Verdana" w:hAnsi="Verdana"/>
        </w:rPr>
        <w:t xml:space="preserve"> </w:t>
      </w:r>
      <w:r w:rsidRPr="00571577">
        <w:rPr>
          <w:rFonts w:ascii="Verdana" w:hAnsi="Verdana"/>
        </w:rPr>
        <w:t>siempre se debe acudir a los principios que orie</w:t>
      </w:r>
      <w:r w:rsidR="007F3C25" w:rsidRPr="00571577">
        <w:rPr>
          <w:rFonts w:ascii="Verdana" w:hAnsi="Verdana"/>
        </w:rPr>
        <w:t xml:space="preserve">ntan el debido proceso, </w:t>
      </w:r>
      <w:r w:rsidR="00666D9D" w:rsidRPr="00571577">
        <w:rPr>
          <w:rFonts w:ascii="Verdana" w:hAnsi="Verdana"/>
        </w:rPr>
        <w:t xml:space="preserve">tales como: el </w:t>
      </w:r>
      <w:r w:rsidR="007F3C25" w:rsidRPr="00571577">
        <w:rPr>
          <w:rFonts w:ascii="Verdana" w:hAnsi="Verdana"/>
        </w:rPr>
        <w:t xml:space="preserve">principio de reserva de ley, </w:t>
      </w:r>
      <w:r w:rsidR="00666D9D" w:rsidRPr="00571577">
        <w:rPr>
          <w:rFonts w:ascii="Verdana" w:hAnsi="Verdana"/>
        </w:rPr>
        <w:t xml:space="preserve">de </w:t>
      </w:r>
      <w:r w:rsidR="007F3C25" w:rsidRPr="00571577">
        <w:rPr>
          <w:rFonts w:ascii="Verdana" w:hAnsi="Verdana"/>
        </w:rPr>
        <w:t xml:space="preserve">tipicidad, </w:t>
      </w:r>
      <w:r w:rsidR="00666D9D" w:rsidRPr="00571577">
        <w:rPr>
          <w:rFonts w:ascii="Verdana" w:hAnsi="Verdana"/>
        </w:rPr>
        <w:t xml:space="preserve">de </w:t>
      </w:r>
      <w:r w:rsidR="007F3C25" w:rsidRPr="00571577">
        <w:rPr>
          <w:rFonts w:ascii="Verdana" w:hAnsi="Verdana"/>
        </w:rPr>
        <w:t xml:space="preserve">culpabilidad, </w:t>
      </w:r>
      <w:r w:rsidR="00666D9D" w:rsidRPr="00571577">
        <w:rPr>
          <w:rFonts w:ascii="Verdana" w:hAnsi="Verdana"/>
        </w:rPr>
        <w:t xml:space="preserve">de </w:t>
      </w:r>
      <w:r w:rsidR="007F3C25" w:rsidRPr="00571577">
        <w:rPr>
          <w:rFonts w:ascii="Verdana" w:hAnsi="Verdana"/>
        </w:rPr>
        <w:t xml:space="preserve">presunción de </w:t>
      </w:r>
      <w:r w:rsidR="00666D9D" w:rsidRPr="00571577">
        <w:rPr>
          <w:rFonts w:ascii="Verdana" w:hAnsi="Verdana"/>
        </w:rPr>
        <w:t xml:space="preserve">de </w:t>
      </w:r>
      <w:r w:rsidR="007F3C25" w:rsidRPr="00571577">
        <w:rPr>
          <w:rFonts w:ascii="Verdana" w:hAnsi="Verdana"/>
        </w:rPr>
        <w:t xml:space="preserve">inocencia, </w:t>
      </w:r>
      <w:r w:rsidR="00666D9D" w:rsidRPr="00571577">
        <w:rPr>
          <w:rFonts w:ascii="Verdana" w:hAnsi="Verdana"/>
        </w:rPr>
        <w:t xml:space="preserve">de </w:t>
      </w:r>
      <w:r w:rsidR="007F3C25" w:rsidRPr="00571577">
        <w:rPr>
          <w:rFonts w:ascii="Verdana" w:hAnsi="Verdana"/>
          <w:i/>
        </w:rPr>
        <w:t xml:space="preserve">non bis in </w:t>
      </w:r>
      <w:r w:rsidR="006D0AA1" w:rsidRPr="00571577">
        <w:rPr>
          <w:rFonts w:ascii="Verdana" w:hAnsi="Verdana"/>
          <w:i/>
        </w:rPr>
        <w:t>ídem</w:t>
      </w:r>
      <w:r w:rsidR="00194982" w:rsidRPr="00571577">
        <w:rPr>
          <w:rFonts w:ascii="Verdana" w:hAnsi="Verdana"/>
        </w:rPr>
        <w:t>, entre otros, cuya aplicación será más flexible en el campo de la actividad s</w:t>
      </w:r>
      <w:r w:rsidR="008B68B9" w:rsidRPr="00571577">
        <w:rPr>
          <w:rFonts w:ascii="Verdana" w:hAnsi="Verdana"/>
        </w:rPr>
        <w:t>ancionadora de la administración que en el derecho penal</w:t>
      </w:r>
      <w:r w:rsidR="00194982" w:rsidRPr="00571577">
        <w:rPr>
          <w:rFonts w:ascii="Verdana" w:hAnsi="Verdana"/>
        </w:rPr>
        <w:t>, debido</w:t>
      </w:r>
      <w:r w:rsidR="00576553" w:rsidRPr="00571577">
        <w:rPr>
          <w:rFonts w:ascii="Verdana" w:hAnsi="Verdana"/>
        </w:rPr>
        <w:t xml:space="preserve"> a la naturaleza de los bienes jurídico</w:t>
      </w:r>
      <w:r w:rsidR="002113D7" w:rsidRPr="00571577">
        <w:rPr>
          <w:rFonts w:ascii="Verdana" w:hAnsi="Verdana"/>
        </w:rPr>
        <w:t>s</w:t>
      </w:r>
      <w:r w:rsidR="00576553" w:rsidRPr="00571577">
        <w:rPr>
          <w:rFonts w:ascii="Verdana" w:hAnsi="Verdana"/>
        </w:rPr>
        <w:t xml:space="preserve"> en juego y </w:t>
      </w:r>
      <w:r w:rsidR="00194982" w:rsidRPr="00571577">
        <w:rPr>
          <w:rFonts w:ascii="Verdana" w:hAnsi="Verdana"/>
        </w:rPr>
        <w:t xml:space="preserve"> a la</w:t>
      </w:r>
      <w:r w:rsidR="00576553" w:rsidRPr="00571577">
        <w:rPr>
          <w:rFonts w:ascii="Verdana" w:hAnsi="Verdana"/>
        </w:rPr>
        <w:t xml:space="preserve"> textura abierta de las conductas sancionables que permiten un amplio margen de interpretación.</w:t>
      </w:r>
    </w:p>
    <w:p w:rsidR="00194982" w:rsidRPr="00571577" w:rsidRDefault="00194982" w:rsidP="005A06EF">
      <w:pPr>
        <w:jc w:val="both"/>
        <w:rPr>
          <w:rFonts w:ascii="Verdana" w:hAnsi="Verdana"/>
        </w:rPr>
      </w:pPr>
    </w:p>
    <w:p w:rsidR="00194982" w:rsidRPr="00571577" w:rsidRDefault="00194982" w:rsidP="005A06EF">
      <w:pPr>
        <w:jc w:val="both"/>
        <w:rPr>
          <w:rFonts w:ascii="Verdana" w:hAnsi="Verdana"/>
        </w:rPr>
      </w:pPr>
      <w:r w:rsidRPr="00571577">
        <w:rPr>
          <w:rFonts w:ascii="Verdana" w:hAnsi="Verdana"/>
        </w:rPr>
        <w:t>Al mismo tiempo, señala que no toda carga que se le impone al administrado como consecuencia de una infracción de carácter administrativo constituye una sanción. A manera de ejemplo, cita las medidas coercitivas, las medidas de policía, la revocación de autorizaciones y licencia</w:t>
      </w:r>
      <w:r w:rsidR="00CB7527" w:rsidRPr="00571577">
        <w:rPr>
          <w:rFonts w:ascii="Verdana" w:hAnsi="Verdana"/>
        </w:rPr>
        <w:t>s</w:t>
      </w:r>
      <w:r w:rsidRPr="00571577">
        <w:rPr>
          <w:rFonts w:ascii="Verdana" w:hAnsi="Verdana"/>
        </w:rPr>
        <w:t>, y la caducidad de concesiones.</w:t>
      </w:r>
    </w:p>
    <w:p w:rsidR="00194982" w:rsidRPr="00571577" w:rsidRDefault="00194982" w:rsidP="005A06EF">
      <w:pPr>
        <w:jc w:val="both"/>
        <w:rPr>
          <w:rFonts w:ascii="Verdana" w:hAnsi="Verdana"/>
        </w:rPr>
      </w:pPr>
    </w:p>
    <w:p w:rsidR="00CB7527" w:rsidRPr="00571577" w:rsidRDefault="00194982" w:rsidP="005A06EF">
      <w:pPr>
        <w:jc w:val="both"/>
        <w:rPr>
          <w:rFonts w:ascii="Verdana" w:hAnsi="Verdana"/>
        </w:rPr>
      </w:pPr>
      <w:r w:rsidRPr="00571577">
        <w:rPr>
          <w:rFonts w:ascii="Verdana" w:hAnsi="Verdana"/>
        </w:rPr>
        <w:t xml:space="preserve">Para la interviniente, un mismo hecho puede ser merecedor de una sanción administrativa y </w:t>
      </w:r>
      <w:r w:rsidR="00CB7527" w:rsidRPr="00571577">
        <w:rPr>
          <w:rFonts w:ascii="Verdana" w:hAnsi="Verdana"/>
        </w:rPr>
        <w:t xml:space="preserve">al mismo tiempo puede generar responsabilidad civil por los daños producidos, pero se trata de dos instituciones jurídicas distintas, cuya consecuencia jurídica sirve a fines distintos, pues </w:t>
      </w:r>
      <w:r w:rsidR="005417CD" w:rsidRPr="00571577">
        <w:rPr>
          <w:rFonts w:ascii="Verdana" w:hAnsi="Verdana"/>
        </w:rPr>
        <w:t xml:space="preserve">en </w:t>
      </w:r>
      <w:r w:rsidR="00CB7527" w:rsidRPr="00571577">
        <w:rPr>
          <w:rFonts w:ascii="Verdana" w:hAnsi="Verdana"/>
        </w:rPr>
        <w:t>el primer caso la finalidad es represiva, mientras q</w:t>
      </w:r>
      <w:r w:rsidR="00890CAB" w:rsidRPr="00571577">
        <w:rPr>
          <w:rFonts w:ascii="Verdana" w:hAnsi="Verdana"/>
        </w:rPr>
        <w:t xml:space="preserve">ue en el segundo es reparatoria, sin que ello implique la vulneración del artículo 29 Superior. </w:t>
      </w:r>
    </w:p>
    <w:p w:rsidR="00CB7527" w:rsidRPr="00571577" w:rsidRDefault="00CB7527" w:rsidP="005A06EF">
      <w:pPr>
        <w:jc w:val="both"/>
        <w:rPr>
          <w:rFonts w:ascii="Verdana" w:hAnsi="Verdana"/>
        </w:rPr>
      </w:pPr>
    </w:p>
    <w:p w:rsidR="002E2FF8" w:rsidRPr="00571577" w:rsidRDefault="00890CAB" w:rsidP="00C407C8">
      <w:pPr>
        <w:jc w:val="both"/>
        <w:rPr>
          <w:rFonts w:ascii="Verdana" w:hAnsi="Verdana"/>
          <w:b/>
        </w:rPr>
      </w:pPr>
      <w:r w:rsidRPr="00571577">
        <w:rPr>
          <w:rFonts w:ascii="Verdana" w:hAnsi="Verdana"/>
        </w:rPr>
        <w:t>Así las cosas, considera que el legislador, al haber establecido medi</w:t>
      </w:r>
      <w:r w:rsidR="00D372A3" w:rsidRPr="00571577">
        <w:rPr>
          <w:rFonts w:ascii="Verdana" w:hAnsi="Verdana"/>
        </w:rPr>
        <w:t>d</w:t>
      </w:r>
      <w:r w:rsidRPr="00571577">
        <w:rPr>
          <w:rFonts w:ascii="Verdana" w:hAnsi="Verdana"/>
        </w:rPr>
        <w:t xml:space="preserve">as compensatorias con el objeto de lograr el resarcimiento de los perjuicios </w:t>
      </w:r>
      <w:r w:rsidR="00001895" w:rsidRPr="00571577">
        <w:rPr>
          <w:rFonts w:ascii="Verdana" w:hAnsi="Verdana"/>
        </w:rPr>
        <w:t xml:space="preserve">ocasionados </w:t>
      </w:r>
      <w:r w:rsidRPr="00571577">
        <w:rPr>
          <w:rFonts w:ascii="Verdana" w:hAnsi="Verdana"/>
        </w:rPr>
        <w:t xml:space="preserve">al medio ambiente, </w:t>
      </w:r>
      <w:r w:rsidR="00134F48" w:rsidRPr="00571577">
        <w:rPr>
          <w:rFonts w:ascii="Verdana" w:hAnsi="Verdana"/>
        </w:rPr>
        <w:t>no hizo más que asegurar la protección de ese bien jurídico, no solo a través de las acciones que pueden instaurarse ante las autoridades judiciales, sino también</w:t>
      </w:r>
      <w:r w:rsidR="00082F3B" w:rsidRPr="00571577">
        <w:rPr>
          <w:rFonts w:ascii="Verdana" w:hAnsi="Verdana"/>
        </w:rPr>
        <w:t>,</w:t>
      </w:r>
      <w:r w:rsidR="00134F48" w:rsidRPr="00571577">
        <w:rPr>
          <w:rFonts w:ascii="Verdana" w:hAnsi="Verdana"/>
        </w:rPr>
        <w:t xml:space="preserve"> mediante </w:t>
      </w:r>
      <w:r w:rsidR="00082F3B" w:rsidRPr="00571577">
        <w:rPr>
          <w:rFonts w:ascii="Verdana" w:hAnsi="Verdana"/>
        </w:rPr>
        <w:t xml:space="preserve">los mecanismos de que disponen las autoridades administrativas para </w:t>
      </w:r>
      <w:r w:rsidR="00001895" w:rsidRPr="00571577">
        <w:rPr>
          <w:rFonts w:ascii="Verdana" w:hAnsi="Verdana"/>
        </w:rPr>
        <w:t xml:space="preserve">dicho efecto. </w:t>
      </w:r>
    </w:p>
    <w:p w:rsidR="00C407C8" w:rsidRPr="00571577" w:rsidRDefault="00C407C8" w:rsidP="00C407C8">
      <w:pPr>
        <w:rPr>
          <w:rFonts w:ascii="Verdana" w:hAnsi="Verdana"/>
          <w:b/>
        </w:rPr>
      </w:pPr>
    </w:p>
    <w:p w:rsidR="002E2FF8" w:rsidRPr="00571577" w:rsidRDefault="002E2FF8" w:rsidP="00C407C8">
      <w:pPr>
        <w:jc w:val="both"/>
        <w:rPr>
          <w:rFonts w:ascii="Verdana" w:hAnsi="Verdana"/>
        </w:rPr>
      </w:pPr>
      <w:r w:rsidRPr="00571577">
        <w:rPr>
          <w:rFonts w:ascii="Verdana" w:hAnsi="Verdana"/>
          <w:b/>
          <w:bCs/>
          <w:lang w:val="es-CO"/>
        </w:rPr>
        <w:t>V. CONCEPTO DEL PROCURADOR GENERAL DE LA NACIÓN</w:t>
      </w:r>
    </w:p>
    <w:p w:rsidR="00C407C8" w:rsidRPr="00571577" w:rsidRDefault="00C407C8" w:rsidP="0052780E">
      <w:pPr>
        <w:ind w:right="18"/>
        <w:jc w:val="both"/>
        <w:rPr>
          <w:rFonts w:ascii="Verdana" w:hAnsi="Verdana"/>
        </w:rPr>
      </w:pPr>
    </w:p>
    <w:p w:rsidR="0052780E" w:rsidRPr="00571577" w:rsidRDefault="0052780E" w:rsidP="0052780E">
      <w:pPr>
        <w:ind w:right="18"/>
        <w:jc w:val="both"/>
        <w:rPr>
          <w:rFonts w:ascii="Verdana" w:hAnsi="Verdana"/>
          <w:b/>
        </w:rPr>
      </w:pPr>
      <w:r w:rsidRPr="00571577">
        <w:rPr>
          <w:rFonts w:ascii="Verdana" w:hAnsi="Verdana"/>
        </w:rPr>
        <w:t>El señor Procurador General de la Nación, mediante concepto No. 5137, del cuatro (0</w:t>
      </w:r>
      <w:r w:rsidR="008C3DFE" w:rsidRPr="00571577">
        <w:rPr>
          <w:rFonts w:ascii="Verdana" w:hAnsi="Verdana"/>
        </w:rPr>
        <w:t>4</w:t>
      </w:r>
      <w:r w:rsidRPr="00571577">
        <w:rPr>
          <w:rFonts w:ascii="Verdana" w:hAnsi="Verdana"/>
        </w:rPr>
        <w:t>) de abril de dos mil once (2011), se pronunció sobre la</w:t>
      </w:r>
      <w:r w:rsidR="008C3DFE" w:rsidRPr="00571577">
        <w:rPr>
          <w:rFonts w:ascii="Verdana" w:hAnsi="Verdana"/>
        </w:rPr>
        <w:t xml:space="preserve"> demanda de inconstitucionalidad de la referencia y le solicitó a </w:t>
      </w:r>
      <w:r w:rsidRPr="00571577">
        <w:rPr>
          <w:rFonts w:ascii="Verdana" w:hAnsi="Verdana"/>
        </w:rPr>
        <w:t>la Corte d</w:t>
      </w:r>
      <w:r w:rsidR="008C3DFE" w:rsidRPr="00571577">
        <w:rPr>
          <w:rFonts w:ascii="Verdana" w:hAnsi="Verdana"/>
        </w:rPr>
        <w:t>eclarar exequible el artículo</w:t>
      </w:r>
      <w:r w:rsidRPr="00571577">
        <w:rPr>
          <w:rFonts w:ascii="Verdana" w:hAnsi="Verdana"/>
        </w:rPr>
        <w:t xml:space="preserve"> 31 y </w:t>
      </w:r>
      <w:r w:rsidR="008C3DFE" w:rsidRPr="00571577">
        <w:rPr>
          <w:rFonts w:ascii="Verdana" w:hAnsi="Verdana"/>
        </w:rPr>
        <w:t>los parágrafos 1° y 2° del artículo 40 de la Ley 1333 de 2009,</w:t>
      </w:r>
      <w:r w:rsidRPr="00571577">
        <w:rPr>
          <w:rFonts w:ascii="Verdana" w:hAnsi="Verdana"/>
        </w:rPr>
        <w:t xml:space="preserve"> con base en las siguientes consideraciones:</w:t>
      </w:r>
    </w:p>
    <w:p w:rsidR="00564634" w:rsidRPr="00571577" w:rsidRDefault="00564634" w:rsidP="00E5602D">
      <w:pPr>
        <w:jc w:val="both"/>
        <w:rPr>
          <w:rFonts w:ascii="Verdana" w:hAnsi="Verdana"/>
        </w:rPr>
      </w:pPr>
    </w:p>
    <w:p w:rsidR="00564634" w:rsidRPr="00571577" w:rsidRDefault="00564634" w:rsidP="00E5602D">
      <w:pPr>
        <w:jc w:val="both"/>
        <w:rPr>
          <w:rFonts w:ascii="Verdana" w:hAnsi="Verdana"/>
        </w:rPr>
      </w:pPr>
      <w:r w:rsidRPr="00571577">
        <w:rPr>
          <w:rFonts w:ascii="Verdana" w:hAnsi="Verdana"/>
        </w:rPr>
        <w:t xml:space="preserve">Para la Vista Fiscal, el problema jurídico a resolver se contrae a la necesidad de establecer si las normas demandadas, al regular las medidas compensatorias en materia ambiental, desconocen el derecho al debido proceso, en especial en cuanto atañe a los principios de </w:t>
      </w:r>
      <w:r w:rsidRPr="00571577">
        <w:rPr>
          <w:rFonts w:ascii="Verdana" w:hAnsi="Verdana"/>
          <w:i/>
        </w:rPr>
        <w:t xml:space="preserve">non bis in </w:t>
      </w:r>
      <w:r w:rsidR="006D0AA1" w:rsidRPr="00571577">
        <w:rPr>
          <w:rFonts w:ascii="Verdana" w:hAnsi="Verdana"/>
          <w:i/>
        </w:rPr>
        <w:t>ídem</w:t>
      </w:r>
      <w:r w:rsidRPr="00571577">
        <w:rPr>
          <w:rFonts w:ascii="Verdana" w:hAnsi="Verdana"/>
        </w:rPr>
        <w:t xml:space="preserve">, de legalidad de la sanción, de reserva de ley y de separación del poder, conforme a lo previsto en las normas que se consideran infringidas. </w:t>
      </w:r>
    </w:p>
    <w:p w:rsidR="00DF60D8" w:rsidRPr="00571577" w:rsidRDefault="00DF60D8" w:rsidP="00E5602D">
      <w:pPr>
        <w:jc w:val="both"/>
        <w:rPr>
          <w:rFonts w:ascii="Verdana" w:hAnsi="Verdana"/>
        </w:rPr>
      </w:pPr>
    </w:p>
    <w:p w:rsidR="00564634" w:rsidRPr="00571577" w:rsidRDefault="00291A8D" w:rsidP="00E5602D">
      <w:pPr>
        <w:jc w:val="both"/>
        <w:rPr>
          <w:rFonts w:ascii="Verdana" w:hAnsi="Verdana"/>
        </w:rPr>
      </w:pPr>
      <w:r w:rsidRPr="00571577">
        <w:rPr>
          <w:rFonts w:ascii="Verdana" w:hAnsi="Verdana"/>
        </w:rPr>
        <w:t>Para tal efecto, inicia por destacar que la mera existencia de una sanción legal no le permite al Estado dejar de exigir la reparación de los daños causados</w:t>
      </w:r>
      <w:r w:rsidR="00E00055" w:rsidRPr="00571577">
        <w:rPr>
          <w:rFonts w:ascii="Verdana" w:hAnsi="Verdana"/>
        </w:rPr>
        <w:t xml:space="preserve"> al medio ambiente</w:t>
      </w:r>
      <w:r w:rsidRPr="00571577">
        <w:rPr>
          <w:rFonts w:ascii="Verdana" w:hAnsi="Verdana"/>
        </w:rPr>
        <w:t>, ni puede servir de justificación para que la persona responsa</w:t>
      </w:r>
      <w:r w:rsidR="00DE1F8B" w:rsidRPr="00571577">
        <w:rPr>
          <w:rFonts w:ascii="Verdana" w:hAnsi="Verdana"/>
        </w:rPr>
        <w:t xml:space="preserve">ble de ellos omita repararlos, </w:t>
      </w:r>
      <w:r w:rsidR="00590D51" w:rsidRPr="00571577">
        <w:rPr>
          <w:rFonts w:ascii="Verdana" w:hAnsi="Verdana"/>
        </w:rPr>
        <w:t>habida cuenta</w:t>
      </w:r>
      <w:r w:rsidR="00DE1F8B" w:rsidRPr="00571577">
        <w:rPr>
          <w:rFonts w:ascii="Verdana" w:hAnsi="Verdana"/>
        </w:rPr>
        <w:t xml:space="preserve"> que el artículo 80 de la Constitución Política le impone </w:t>
      </w:r>
      <w:r w:rsidR="00224460" w:rsidRPr="00571577">
        <w:rPr>
          <w:rFonts w:ascii="Verdana" w:hAnsi="Verdana"/>
        </w:rPr>
        <w:t>al</w:t>
      </w:r>
      <w:r w:rsidR="00DE1F8B" w:rsidRPr="00571577">
        <w:rPr>
          <w:rFonts w:ascii="Verdana" w:hAnsi="Verdana"/>
        </w:rPr>
        <w:t xml:space="preserve"> Estado </w:t>
      </w:r>
      <w:r w:rsidR="00224460" w:rsidRPr="00571577">
        <w:rPr>
          <w:rFonts w:ascii="Verdana" w:hAnsi="Verdana"/>
        </w:rPr>
        <w:t xml:space="preserve">el deber </w:t>
      </w:r>
      <w:r w:rsidR="00DE1F8B" w:rsidRPr="00571577">
        <w:rPr>
          <w:rFonts w:ascii="Verdana" w:hAnsi="Verdana"/>
        </w:rPr>
        <w:t>de</w:t>
      </w:r>
      <w:r w:rsidR="00514CBD" w:rsidRPr="00571577">
        <w:rPr>
          <w:rFonts w:ascii="Verdana" w:hAnsi="Verdana"/>
        </w:rPr>
        <w:t xml:space="preserve"> procurar el resarcimiento de dichos perjuicios</w:t>
      </w:r>
      <w:r w:rsidR="00DE1F8B" w:rsidRPr="00571577">
        <w:rPr>
          <w:rFonts w:ascii="Verdana" w:hAnsi="Verdana"/>
        </w:rPr>
        <w:t xml:space="preserve">. </w:t>
      </w:r>
    </w:p>
    <w:p w:rsidR="00C80F81" w:rsidRPr="00571577" w:rsidRDefault="00C80F81" w:rsidP="00E5602D">
      <w:pPr>
        <w:jc w:val="both"/>
        <w:rPr>
          <w:rFonts w:ascii="Verdana" w:hAnsi="Verdana"/>
        </w:rPr>
      </w:pPr>
    </w:p>
    <w:p w:rsidR="0052780E" w:rsidRPr="00571577" w:rsidRDefault="00C80F81" w:rsidP="00E5602D">
      <w:pPr>
        <w:jc w:val="both"/>
        <w:rPr>
          <w:rFonts w:ascii="Verdana" w:hAnsi="Verdana"/>
        </w:rPr>
      </w:pPr>
      <w:r w:rsidRPr="00571577">
        <w:rPr>
          <w:rFonts w:ascii="Verdana" w:hAnsi="Verdana"/>
        </w:rPr>
        <w:t xml:space="preserve">Tras </w:t>
      </w:r>
      <w:r w:rsidR="00514CBD" w:rsidRPr="00571577">
        <w:rPr>
          <w:rFonts w:ascii="Verdana" w:hAnsi="Verdana"/>
        </w:rPr>
        <w:t xml:space="preserve">realizar </w:t>
      </w:r>
      <w:r w:rsidRPr="00571577">
        <w:rPr>
          <w:rFonts w:ascii="Verdana" w:hAnsi="Verdana"/>
        </w:rPr>
        <w:t>un breve recuento de las normas que anteceden la expedición de la Ley</w:t>
      </w:r>
      <w:r w:rsidR="00CE1D50" w:rsidRPr="00571577">
        <w:rPr>
          <w:rFonts w:ascii="Verdana" w:hAnsi="Verdana"/>
        </w:rPr>
        <w:t xml:space="preserve"> 1333 de 2009 y de analizar el contenido de las disposiciones objeto de censura, advierte qu</w:t>
      </w:r>
      <w:r w:rsidR="00E00055" w:rsidRPr="00571577">
        <w:rPr>
          <w:rFonts w:ascii="Verdana" w:hAnsi="Verdana"/>
        </w:rPr>
        <w:t>e la reparación del daño ocasionado</w:t>
      </w:r>
      <w:r w:rsidR="00CE1D50" w:rsidRPr="00571577">
        <w:rPr>
          <w:rFonts w:ascii="Verdana" w:hAnsi="Verdana"/>
        </w:rPr>
        <w:t xml:space="preserve"> al medio ambient</w:t>
      </w:r>
      <w:r w:rsidR="00341E72" w:rsidRPr="00571577">
        <w:rPr>
          <w:rFonts w:ascii="Verdana" w:hAnsi="Verdana"/>
        </w:rPr>
        <w:t>e no corresponde a una sanción</w:t>
      </w:r>
      <w:r w:rsidR="00CE1D50" w:rsidRPr="00571577">
        <w:rPr>
          <w:rFonts w:ascii="Verdana" w:hAnsi="Verdana"/>
        </w:rPr>
        <w:t xml:space="preserve">, </w:t>
      </w:r>
      <w:r w:rsidR="00341E72" w:rsidRPr="00571577">
        <w:rPr>
          <w:rFonts w:ascii="Verdana" w:hAnsi="Verdana"/>
        </w:rPr>
        <w:t xml:space="preserve">pues </w:t>
      </w:r>
      <w:r w:rsidR="00CE1D50" w:rsidRPr="00571577">
        <w:rPr>
          <w:rFonts w:ascii="Verdana" w:hAnsi="Verdana"/>
        </w:rPr>
        <w:t>el artículo 31 y e</w:t>
      </w:r>
      <w:r w:rsidR="00E453BC" w:rsidRPr="00571577">
        <w:rPr>
          <w:rFonts w:ascii="Verdana" w:hAnsi="Verdana"/>
        </w:rPr>
        <w:t>l parágrafo 1° de la Ley 1333 de 2009</w:t>
      </w:r>
      <w:r w:rsidR="00341E72" w:rsidRPr="00571577">
        <w:rPr>
          <w:rFonts w:ascii="Verdana" w:hAnsi="Verdana"/>
        </w:rPr>
        <w:t xml:space="preserve"> distinguen entre una y otra, al señalar expresamente que la imposición de una sanción no exime al infractor de reparar el daño causado.</w:t>
      </w:r>
    </w:p>
    <w:p w:rsidR="00341E72" w:rsidRPr="00571577" w:rsidRDefault="00341E72" w:rsidP="00E5602D">
      <w:pPr>
        <w:jc w:val="both"/>
        <w:rPr>
          <w:rFonts w:ascii="Verdana" w:hAnsi="Verdana"/>
        </w:rPr>
      </w:pPr>
    </w:p>
    <w:p w:rsidR="00341E72" w:rsidRPr="00571577" w:rsidRDefault="00341E72" w:rsidP="00E5602D">
      <w:pPr>
        <w:jc w:val="both"/>
        <w:rPr>
          <w:rFonts w:ascii="Verdana" w:hAnsi="Verdana"/>
        </w:rPr>
      </w:pPr>
      <w:r w:rsidRPr="00571577">
        <w:rPr>
          <w:rFonts w:ascii="Verdana" w:hAnsi="Verdana"/>
        </w:rPr>
        <w:t xml:space="preserve">Desde esa perspectiva, para el Ministerio Público no existe desconocimiento alguno del principio de </w:t>
      </w:r>
      <w:r w:rsidRPr="00571577">
        <w:rPr>
          <w:rFonts w:ascii="Verdana" w:hAnsi="Verdana"/>
          <w:i/>
        </w:rPr>
        <w:t>non bi</w:t>
      </w:r>
      <w:r w:rsidR="002B5641" w:rsidRPr="00571577">
        <w:rPr>
          <w:rFonts w:ascii="Verdana" w:hAnsi="Verdana"/>
          <w:i/>
        </w:rPr>
        <w:t xml:space="preserve">s in </w:t>
      </w:r>
      <w:r w:rsidR="006D0AA1" w:rsidRPr="00571577">
        <w:rPr>
          <w:rFonts w:ascii="Verdana" w:hAnsi="Verdana"/>
          <w:i/>
        </w:rPr>
        <w:t>ídem</w:t>
      </w:r>
      <w:r w:rsidR="002B5641" w:rsidRPr="00571577">
        <w:rPr>
          <w:rFonts w:ascii="Verdana" w:hAnsi="Verdana"/>
        </w:rPr>
        <w:t>, pues al tratarse de figuras distintas</w:t>
      </w:r>
      <w:r w:rsidR="002570B9" w:rsidRPr="00571577">
        <w:rPr>
          <w:rFonts w:ascii="Verdana" w:hAnsi="Verdana"/>
        </w:rPr>
        <w:t>,</w:t>
      </w:r>
      <w:r w:rsidR="002B5641" w:rsidRPr="00571577">
        <w:rPr>
          <w:rFonts w:ascii="Verdana" w:hAnsi="Verdana"/>
        </w:rPr>
        <w:t xml:space="preserve"> mal podría entenderse</w:t>
      </w:r>
      <w:r w:rsidR="00E00055" w:rsidRPr="00571577">
        <w:rPr>
          <w:rFonts w:ascii="Verdana" w:hAnsi="Verdana"/>
        </w:rPr>
        <w:t xml:space="preserve"> la </w:t>
      </w:r>
      <w:r w:rsidR="00E00055" w:rsidRPr="00571577">
        <w:rPr>
          <w:rFonts w:ascii="Verdana" w:hAnsi="Verdana"/>
        </w:rPr>
        <w:lastRenderedPageBreak/>
        <w:t>norma</w:t>
      </w:r>
      <w:r w:rsidR="002B5641" w:rsidRPr="00571577">
        <w:rPr>
          <w:rFonts w:ascii="Verdana" w:hAnsi="Verdana"/>
        </w:rPr>
        <w:t xml:space="preserve"> como un doble reproche de la conducta del infractor o una doble indemnización</w:t>
      </w:r>
      <w:r w:rsidR="00E00055" w:rsidRPr="00571577">
        <w:rPr>
          <w:rFonts w:ascii="Verdana" w:hAnsi="Verdana"/>
        </w:rPr>
        <w:t xml:space="preserve"> de perjuicios</w:t>
      </w:r>
      <w:r w:rsidR="002B5641" w:rsidRPr="00571577">
        <w:rPr>
          <w:rFonts w:ascii="Verdana" w:hAnsi="Verdana"/>
        </w:rPr>
        <w:t>.</w:t>
      </w:r>
    </w:p>
    <w:p w:rsidR="002B5641" w:rsidRPr="00571577" w:rsidRDefault="002B5641" w:rsidP="00E5602D">
      <w:pPr>
        <w:jc w:val="both"/>
        <w:rPr>
          <w:rFonts w:ascii="Verdana" w:hAnsi="Verdana"/>
        </w:rPr>
      </w:pPr>
    </w:p>
    <w:p w:rsidR="002B5641" w:rsidRPr="00571577" w:rsidRDefault="002B5641" w:rsidP="00E5602D">
      <w:pPr>
        <w:jc w:val="both"/>
        <w:rPr>
          <w:rFonts w:ascii="Verdana" w:hAnsi="Verdana"/>
        </w:rPr>
      </w:pPr>
      <w:r w:rsidRPr="00571577">
        <w:rPr>
          <w:rFonts w:ascii="Verdana" w:hAnsi="Verdana"/>
        </w:rPr>
        <w:t>Por</w:t>
      </w:r>
      <w:r w:rsidR="0006582D" w:rsidRPr="00571577">
        <w:rPr>
          <w:rFonts w:ascii="Verdana" w:hAnsi="Verdana"/>
        </w:rPr>
        <w:t xml:space="preserve"> otro lado, sostiene que las medidas compensatorias suponen </w:t>
      </w:r>
      <w:r w:rsidR="002570B9" w:rsidRPr="00571577">
        <w:rPr>
          <w:rFonts w:ascii="Verdana" w:hAnsi="Verdana"/>
        </w:rPr>
        <w:t xml:space="preserve">una valoración técnica del daño o impacto causado al ambiente y una pronta reparación del mismo, </w:t>
      </w:r>
      <w:r w:rsidR="0006582D" w:rsidRPr="00571577">
        <w:rPr>
          <w:rFonts w:ascii="Verdana" w:hAnsi="Verdana"/>
        </w:rPr>
        <w:t xml:space="preserve">siendo </w:t>
      </w:r>
      <w:r w:rsidR="002570B9" w:rsidRPr="00571577">
        <w:rPr>
          <w:rFonts w:ascii="Verdana" w:hAnsi="Verdana"/>
        </w:rPr>
        <w:t>razonable que a la luz de lo dispuesto en el artículo 80 Superior, una unidad técnica y autónoma</w:t>
      </w:r>
      <w:r w:rsidR="0006582D" w:rsidRPr="00571577">
        <w:rPr>
          <w:rFonts w:ascii="Verdana" w:hAnsi="Verdana"/>
        </w:rPr>
        <w:t>, como lo son las Corporación Autónomas Regionales,</w:t>
      </w:r>
      <w:r w:rsidR="002570B9" w:rsidRPr="00571577">
        <w:rPr>
          <w:rFonts w:ascii="Verdana" w:hAnsi="Verdana"/>
        </w:rPr>
        <w:t xml:space="preserve"> adopte</w:t>
      </w:r>
      <w:r w:rsidR="0006582D" w:rsidRPr="00571577">
        <w:rPr>
          <w:rFonts w:ascii="Verdana" w:hAnsi="Verdana"/>
        </w:rPr>
        <w:t>n</w:t>
      </w:r>
      <w:r w:rsidR="002570B9" w:rsidRPr="00571577">
        <w:rPr>
          <w:rFonts w:ascii="Verdana" w:hAnsi="Verdana"/>
        </w:rPr>
        <w:t xml:space="preserve"> </w:t>
      </w:r>
      <w:r w:rsidR="0006582D" w:rsidRPr="00571577">
        <w:rPr>
          <w:rFonts w:ascii="Verdana" w:hAnsi="Verdana"/>
        </w:rPr>
        <w:t>dichas medidas</w:t>
      </w:r>
      <w:r w:rsidR="002570B9" w:rsidRPr="00571577">
        <w:rPr>
          <w:rFonts w:ascii="Verdana" w:hAnsi="Verdana"/>
        </w:rPr>
        <w:t xml:space="preserve">, a efecto de que puedan ser sometidas a controles administrativos y jurisdiccionales. </w:t>
      </w:r>
    </w:p>
    <w:p w:rsidR="0006582D" w:rsidRPr="00571577" w:rsidRDefault="0006582D" w:rsidP="00E5602D">
      <w:pPr>
        <w:jc w:val="both"/>
        <w:rPr>
          <w:rFonts w:ascii="Verdana" w:hAnsi="Verdana"/>
        </w:rPr>
      </w:pPr>
    </w:p>
    <w:p w:rsidR="0006582D" w:rsidRPr="00571577" w:rsidRDefault="006C2829" w:rsidP="00E5602D">
      <w:pPr>
        <w:jc w:val="both"/>
        <w:rPr>
          <w:rFonts w:ascii="Verdana" w:hAnsi="Verdana"/>
        </w:rPr>
      </w:pPr>
      <w:r w:rsidRPr="00571577">
        <w:rPr>
          <w:rFonts w:ascii="Verdana" w:hAnsi="Verdana"/>
        </w:rPr>
        <w:t>Finalmente, e</w:t>
      </w:r>
      <w:r w:rsidR="0006582D" w:rsidRPr="00571577">
        <w:rPr>
          <w:rFonts w:ascii="Verdana" w:hAnsi="Verdana"/>
        </w:rPr>
        <w:t>n cuanto hace a la posible vulneración del principio de reserva de ley, el Señor Procurador apunta a que es necesario precisar que la facultad de reglamentación otorgada al Gobierno</w:t>
      </w:r>
      <w:r w:rsidR="00E00055" w:rsidRPr="00571577">
        <w:rPr>
          <w:rFonts w:ascii="Verdana" w:hAnsi="Verdana"/>
        </w:rPr>
        <w:t xml:space="preserve"> Nacional</w:t>
      </w:r>
      <w:r w:rsidR="0006582D" w:rsidRPr="00571577">
        <w:rPr>
          <w:rFonts w:ascii="Verdana" w:hAnsi="Verdana"/>
        </w:rPr>
        <w:t xml:space="preserve"> </w:t>
      </w:r>
      <w:r w:rsidR="001F0768" w:rsidRPr="00571577">
        <w:rPr>
          <w:rFonts w:ascii="Verdana" w:hAnsi="Verdana"/>
        </w:rPr>
        <w:t>no comprende la de determinar las sanciones, sino la de fijar</w:t>
      </w:r>
      <w:r w:rsidRPr="00571577">
        <w:rPr>
          <w:rFonts w:ascii="Verdana" w:hAnsi="Verdana"/>
        </w:rPr>
        <w:t xml:space="preserve"> los criterios a tener en cuenta</w:t>
      </w:r>
      <w:r w:rsidR="001F0768" w:rsidRPr="00571577">
        <w:rPr>
          <w:rFonts w:ascii="Verdana" w:hAnsi="Verdana"/>
        </w:rPr>
        <w:t xml:space="preserve"> para efectos de su imposición. En virtud de ello, </w:t>
      </w:r>
      <w:r w:rsidRPr="00571577">
        <w:rPr>
          <w:rFonts w:ascii="Verdana" w:hAnsi="Verdana"/>
        </w:rPr>
        <w:t>señala que tanto las sanciones como las bases objetivas para fijar dichos criterios están dadas por la ley, de manera que el Gobierno solo se limita a establecer</w:t>
      </w:r>
      <w:r w:rsidR="00DE1F8B" w:rsidRPr="00571577">
        <w:rPr>
          <w:rFonts w:ascii="Verdana" w:hAnsi="Verdana"/>
        </w:rPr>
        <w:t xml:space="preserve"> ciertas orientaciones para imponerlas. </w:t>
      </w:r>
    </w:p>
    <w:p w:rsidR="00741C0D" w:rsidRPr="00571577" w:rsidRDefault="00741C0D" w:rsidP="00E5602D">
      <w:pPr>
        <w:jc w:val="both"/>
        <w:rPr>
          <w:rFonts w:ascii="Verdana" w:hAnsi="Verdana"/>
        </w:rPr>
      </w:pPr>
    </w:p>
    <w:p w:rsidR="00741C0D" w:rsidRPr="00571577" w:rsidRDefault="00741C0D" w:rsidP="00061D89">
      <w:pPr>
        <w:numPr>
          <w:ilvl w:val="0"/>
          <w:numId w:val="14"/>
        </w:numPr>
        <w:tabs>
          <w:tab w:val="left" w:pos="500"/>
        </w:tabs>
        <w:ind w:right="18"/>
        <w:jc w:val="both"/>
        <w:rPr>
          <w:rFonts w:ascii="Verdana" w:hAnsi="Verdana"/>
          <w:b/>
          <w:bCs/>
          <w:lang w:val="es-CO"/>
        </w:rPr>
      </w:pPr>
      <w:r w:rsidRPr="00571577">
        <w:rPr>
          <w:rFonts w:ascii="Verdana" w:hAnsi="Verdana"/>
          <w:b/>
          <w:bCs/>
          <w:lang w:val="es-CO"/>
        </w:rPr>
        <w:t>CONSIDERACIONES DE LA CORTE</w:t>
      </w:r>
    </w:p>
    <w:p w:rsidR="008B6610" w:rsidRPr="00571577" w:rsidRDefault="008B6610" w:rsidP="00061D89">
      <w:pPr>
        <w:tabs>
          <w:tab w:val="left" w:pos="500"/>
        </w:tabs>
        <w:ind w:right="18"/>
        <w:jc w:val="both"/>
        <w:rPr>
          <w:rFonts w:ascii="Verdana" w:hAnsi="Verdana"/>
          <w:bCs/>
          <w:lang w:val="es-CO"/>
        </w:rPr>
      </w:pPr>
    </w:p>
    <w:p w:rsidR="00DA3B11" w:rsidRPr="00571577" w:rsidRDefault="00DA3B11" w:rsidP="00061D89">
      <w:pPr>
        <w:numPr>
          <w:ilvl w:val="0"/>
          <w:numId w:val="10"/>
        </w:numPr>
        <w:ind w:right="51"/>
        <w:jc w:val="both"/>
        <w:rPr>
          <w:rFonts w:ascii="Verdana" w:hAnsi="Verdana"/>
          <w:b/>
        </w:rPr>
      </w:pPr>
      <w:r w:rsidRPr="00571577">
        <w:rPr>
          <w:rFonts w:ascii="Verdana" w:hAnsi="Verdana"/>
          <w:b/>
        </w:rPr>
        <w:tab/>
        <w:t>Competencia</w:t>
      </w:r>
    </w:p>
    <w:p w:rsidR="00DA3B11" w:rsidRPr="00571577" w:rsidRDefault="00DA3B11" w:rsidP="00DA3B11">
      <w:pPr>
        <w:ind w:right="51"/>
        <w:jc w:val="both"/>
        <w:rPr>
          <w:rFonts w:ascii="Verdana" w:hAnsi="Verdana"/>
        </w:rPr>
      </w:pPr>
    </w:p>
    <w:p w:rsidR="00605FA0" w:rsidRPr="00571577" w:rsidRDefault="00DA3B11" w:rsidP="00DA3B11">
      <w:pPr>
        <w:ind w:right="51"/>
        <w:jc w:val="both"/>
        <w:rPr>
          <w:rFonts w:ascii="Verdana" w:hAnsi="Verdana"/>
        </w:rPr>
      </w:pPr>
      <w:r w:rsidRPr="00571577">
        <w:rPr>
          <w:rFonts w:ascii="Verdana" w:hAnsi="Verdana"/>
        </w:rPr>
        <w:t>De conformidad con lo dispuesto en el numeral 4° del artículo 241 de la Constitución Política, esta Corporación es competente para decidir sobre la demanda de inconstitucionalidad que se formula contra los artículos 31 y 40 de la Ley 1333 de 2009.</w:t>
      </w:r>
    </w:p>
    <w:p w:rsidR="00605FA0" w:rsidRPr="00571577" w:rsidRDefault="00605FA0" w:rsidP="00DA3B11">
      <w:pPr>
        <w:ind w:right="51"/>
        <w:jc w:val="both"/>
        <w:rPr>
          <w:rFonts w:ascii="Verdana" w:hAnsi="Verdana"/>
        </w:rPr>
      </w:pPr>
    </w:p>
    <w:p w:rsidR="006A67B4" w:rsidRPr="00571577" w:rsidRDefault="006A67B4" w:rsidP="006A67B4">
      <w:pPr>
        <w:numPr>
          <w:ilvl w:val="0"/>
          <w:numId w:val="11"/>
        </w:numPr>
        <w:ind w:right="20"/>
        <w:jc w:val="both"/>
        <w:rPr>
          <w:rFonts w:ascii="Verdana" w:hAnsi="Verdana"/>
          <w:b/>
          <w:bCs/>
          <w:lang w:val="es-CO"/>
        </w:rPr>
      </w:pPr>
      <w:r w:rsidRPr="00571577">
        <w:rPr>
          <w:rFonts w:ascii="Verdana" w:hAnsi="Verdana"/>
          <w:b/>
          <w:bCs/>
          <w:lang w:val="es-CO"/>
        </w:rPr>
        <w:t>Alcance de la presente demanda y problema jurídico</w:t>
      </w:r>
    </w:p>
    <w:p w:rsidR="006A67B4" w:rsidRPr="00571577" w:rsidRDefault="006A67B4" w:rsidP="006A67B4">
      <w:pPr>
        <w:ind w:right="20"/>
        <w:jc w:val="both"/>
        <w:rPr>
          <w:rFonts w:ascii="Verdana" w:hAnsi="Verdana"/>
          <w:lang w:val="es-CO"/>
        </w:rPr>
      </w:pPr>
    </w:p>
    <w:p w:rsidR="00256BEF" w:rsidRPr="00571577" w:rsidRDefault="006A67B4" w:rsidP="000A4A3C">
      <w:pPr>
        <w:ind w:right="20"/>
        <w:jc w:val="both"/>
        <w:rPr>
          <w:rFonts w:ascii="Verdana" w:hAnsi="Verdana"/>
          <w:lang w:val="es-CO"/>
        </w:rPr>
      </w:pPr>
      <w:r w:rsidRPr="00571577">
        <w:rPr>
          <w:rFonts w:ascii="Verdana" w:hAnsi="Verdana"/>
          <w:lang w:val="es-CO"/>
        </w:rPr>
        <w:t xml:space="preserve">2.1. En la presente causa, </w:t>
      </w:r>
      <w:r w:rsidR="009662B7" w:rsidRPr="00571577">
        <w:rPr>
          <w:rFonts w:ascii="Verdana" w:hAnsi="Verdana"/>
          <w:lang w:val="es-CO"/>
        </w:rPr>
        <w:t xml:space="preserve">el actor </w:t>
      </w:r>
      <w:r w:rsidR="00723693" w:rsidRPr="00571577">
        <w:rPr>
          <w:rFonts w:ascii="Verdana" w:hAnsi="Verdana"/>
          <w:lang w:val="es-CO"/>
        </w:rPr>
        <w:t xml:space="preserve">le </w:t>
      </w:r>
      <w:r w:rsidR="009662B7" w:rsidRPr="00571577">
        <w:rPr>
          <w:rFonts w:ascii="Verdana" w:hAnsi="Verdana"/>
          <w:lang w:val="es-CO"/>
        </w:rPr>
        <w:t xml:space="preserve">solicita </w:t>
      </w:r>
      <w:r w:rsidR="00723693" w:rsidRPr="00571577">
        <w:rPr>
          <w:rFonts w:ascii="Verdana" w:hAnsi="Verdana"/>
          <w:lang w:val="es-CO"/>
        </w:rPr>
        <w:t xml:space="preserve">a la Corte </w:t>
      </w:r>
      <w:r w:rsidR="009662B7" w:rsidRPr="00571577">
        <w:rPr>
          <w:rFonts w:ascii="Verdana" w:hAnsi="Verdana"/>
          <w:lang w:val="es-CO"/>
        </w:rPr>
        <w:t>que declare</w:t>
      </w:r>
      <w:r w:rsidR="00723693" w:rsidRPr="00571577">
        <w:rPr>
          <w:rFonts w:ascii="Verdana" w:hAnsi="Verdana"/>
          <w:lang w:val="es-CO"/>
        </w:rPr>
        <w:t xml:space="preserve"> </w:t>
      </w:r>
      <w:r w:rsidR="009662B7" w:rsidRPr="00571577">
        <w:rPr>
          <w:rFonts w:ascii="Verdana" w:hAnsi="Verdana"/>
          <w:lang w:val="es-CO"/>
        </w:rPr>
        <w:t xml:space="preserve">la inexequibilidad del artículo 31 y </w:t>
      </w:r>
      <w:r w:rsidR="00256BEF" w:rsidRPr="00571577">
        <w:rPr>
          <w:rFonts w:ascii="Verdana" w:hAnsi="Verdana"/>
          <w:lang w:val="es-CO"/>
        </w:rPr>
        <w:t xml:space="preserve">de </w:t>
      </w:r>
      <w:r w:rsidR="0094637F" w:rsidRPr="00571577">
        <w:rPr>
          <w:rFonts w:ascii="Verdana" w:hAnsi="Verdana"/>
          <w:lang w:val="es-CO"/>
        </w:rPr>
        <w:t>los parágrafos 1° y 2° del</w:t>
      </w:r>
      <w:r w:rsidR="009662B7" w:rsidRPr="00571577">
        <w:rPr>
          <w:rFonts w:ascii="Verdana" w:hAnsi="Verdana"/>
          <w:lang w:val="es-CO"/>
        </w:rPr>
        <w:t xml:space="preserve"> artículo 40 de la</w:t>
      </w:r>
      <w:r w:rsidRPr="00571577">
        <w:rPr>
          <w:rFonts w:ascii="Verdana" w:hAnsi="Verdana"/>
          <w:lang w:val="es-CO"/>
        </w:rPr>
        <w:t xml:space="preserve"> Ley 13</w:t>
      </w:r>
      <w:r w:rsidR="009662B7" w:rsidRPr="00571577">
        <w:rPr>
          <w:rFonts w:ascii="Verdana" w:hAnsi="Verdana"/>
          <w:lang w:val="es-CO"/>
        </w:rPr>
        <w:t>33</w:t>
      </w:r>
      <w:r w:rsidRPr="00571577">
        <w:rPr>
          <w:rFonts w:ascii="Verdana" w:hAnsi="Verdana"/>
          <w:lang w:val="es-CO"/>
        </w:rPr>
        <w:t xml:space="preserve"> de 20</w:t>
      </w:r>
      <w:r w:rsidR="009662B7" w:rsidRPr="00571577">
        <w:rPr>
          <w:rFonts w:ascii="Verdana" w:hAnsi="Verdana"/>
          <w:lang w:val="es-CO"/>
        </w:rPr>
        <w:t>09</w:t>
      </w:r>
      <w:r w:rsidRPr="00571577">
        <w:rPr>
          <w:rFonts w:ascii="Verdana" w:hAnsi="Verdana"/>
          <w:lang w:val="es-CO"/>
        </w:rPr>
        <w:t xml:space="preserve">, </w:t>
      </w:r>
      <w:r w:rsidRPr="00571577">
        <w:rPr>
          <w:rFonts w:ascii="Verdana" w:hAnsi="Verdana"/>
          <w:i/>
          <w:lang w:val="es-CO"/>
        </w:rPr>
        <w:t xml:space="preserve">“Por la cual se </w:t>
      </w:r>
      <w:r w:rsidR="00723693" w:rsidRPr="00571577">
        <w:rPr>
          <w:rFonts w:ascii="Verdana" w:hAnsi="Verdana"/>
          <w:i/>
          <w:lang w:val="es-CO"/>
        </w:rPr>
        <w:t>establece el procedimiento sancionatorio ambiental y se dictan otras disposiciones</w:t>
      </w:r>
      <w:r w:rsidRPr="00571577">
        <w:rPr>
          <w:rFonts w:ascii="Verdana" w:hAnsi="Verdana"/>
          <w:i/>
          <w:lang w:val="es-CO"/>
        </w:rPr>
        <w:t>”</w:t>
      </w:r>
      <w:r w:rsidRPr="00571577">
        <w:rPr>
          <w:rFonts w:ascii="Verdana" w:hAnsi="Verdana"/>
          <w:lang w:val="es-CO"/>
        </w:rPr>
        <w:t xml:space="preserve">. </w:t>
      </w:r>
    </w:p>
    <w:p w:rsidR="00256BEF" w:rsidRPr="00571577" w:rsidRDefault="00256BEF" w:rsidP="000A4A3C">
      <w:pPr>
        <w:ind w:right="20"/>
        <w:jc w:val="both"/>
        <w:rPr>
          <w:rFonts w:ascii="Verdana" w:hAnsi="Verdana"/>
          <w:lang w:val="es-CO"/>
        </w:rPr>
      </w:pPr>
    </w:p>
    <w:p w:rsidR="00DA42DA" w:rsidRPr="00571577" w:rsidRDefault="00510E70" w:rsidP="007C0FF5">
      <w:pPr>
        <w:ind w:right="20"/>
        <w:jc w:val="both"/>
        <w:rPr>
          <w:rFonts w:ascii="Verdana" w:hAnsi="Verdana"/>
        </w:rPr>
      </w:pPr>
      <w:r w:rsidRPr="00571577">
        <w:rPr>
          <w:rFonts w:ascii="Verdana" w:hAnsi="Verdana"/>
        </w:rPr>
        <w:t xml:space="preserve">2.2. </w:t>
      </w:r>
      <w:r w:rsidR="00D870BC" w:rsidRPr="00571577">
        <w:rPr>
          <w:rFonts w:ascii="Verdana" w:hAnsi="Verdana"/>
        </w:rPr>
        <w:t>De acuerdo con el</w:t>
      </w:r>
      <w:r w:rsidR="00FF0850" w:rsidRPr="00571577">
        <w:rPr>
          <w:rFonts w:ascii="Verdana" w:hAnsi="Verdana"/>
        </w:rPr>
        <w:t xml:space="preserve"> planteamiento </w:t>
      </w:r>
      <w:r w:rsidR="00017D09" w:rsidRPr="00571577">
        <w:rPr>
          <w:rFonts w:ascii="Verdana" w:hAnsi="Verdana"/>
        </w:rPr>
        <w:t>de la</w:t>
      </w:r>
      <w:r w:rsidR="00FF0850" w:rsidRPr="00571577">
        <w:rPr>
          <w:rFonts w:ascii="Verdana" w:hAnsi="Verdana"/>
        </w:rPr>
        <w:t xml:space="preserve"> demanda,</w:t>
      </w:r>
      <w:r w:rsidR="006A67B4" w:rsidRPr="00571577">
        <w:rPr>
          <w:rFonts w:ascii="Verdana" w:hAnsi="Verdana"/>
        </w:rPr>
        <w:t xml:space="preserve"> tales contenidos normativos, </w:t>
      </w:r>
      <w:r w:rsidR="00BC665E" w:rsidRPr="00571577">
        <w:rPr>
          <w:rFonts w:ascii="Verdana" w:hAnsi="Verdana"/>
        </w:rPr>
        <w:t>al regular</w:t>
      </w:r>
      <w:r w:rsidR="000D499C" w:rsidRPr="00571577">
        <w:rPr>
          <w:rFonts w:ascii="Verdana" w:hAnsi="Verdana"/>
        </w:rPr>
        <w:t xml:space="preserve"> </w:t>
      </w:r>
      <w:r w:rsidR="00337F0D" w:rsidRPr="00571577">
        <w:rPr>
          <w:rFonts w:ascii="Verdana" w:hAnsi="Verdana"/>
        </w:rPr>
        <w:t xml:space="preserve">el tema de </w:t>
      </w:r>
      <w:r w:rsidR="000D499C" w:rsidRPr="00571577">
        <w:rPr>
          <w:rFonts w:ascii="Verdana" w:hAnsi="Verdana"/>
        </w:rPr>
        <w:t>las medidas compensatorias</w:t>
      </w:r>
      <w:r w:rsidR="00DE2A22" w:rsidRPr="00571577">
        <w:rPr>
          <w:rFonts w:ascii="Verdana" w:hAnsi="Verdana"/>
        </w:rPr>
        <w:t xml:space="preserve"> </w:t>
      </w:r>
      <w:r w:rsidR="00154FB7" w:rsidRPr="00571577">
        <w:rPr>
          <w:rFonts w:ascii="Verdana" w:hAnsi="Verdana"/>
        </w:rPr>
        <w:t>dentro del</w:t>
      </w:r>
      <w:r w:rsidR="000D499C" w:rsidRPr="00571577">
        <w:rPr>
          <w:rFonts w:ascii="Verdana" w:hAnsi="Verdana"/>
        </w:rPr>
        <w:t xml:space="preserve"> procedimiento sancionatorio ambiental,</w:t>
      </w:r>
      <w:r w:rsidR="00EB5834" w:rsidRPr="00571577">
        <w:rPr>
          <w:rFonts w:ascii="Verdana" w:hAnsi="Verdana"/>
        </w:rPr>
        <w:t xml:space="preserve"> </w:t>
      </w:r>
      <w:r w:rsidR="00347C75" w:rsidRPr="00571577">
        <w:rPr>
          <w:rFonts w:ascii="Verdana" w:hAnsi="Verdana"/>
        </w:rPr>
        <w:t>desconocen</w:t>
      </w:r>
      <w:r w:rsidR="007D56EC" w:rsidRPr="00571577">
        <w:rPr>
          <w:rFonts w:ascii="Verdana" w:hAnsi="Verdana"/>
        </w:rPr>
        <w:t xml:space="preserve"> </w:t>
      </w:r>
      <w:r w:rsidR="00000D5E" w:rsidRPr="00571577">
        <w:rPr>
          <w:rFonts w:ascii="Verdana" w:hAnsi="Verdana"/>
        </w:rPr>
        <w:t>los artículos 29 y 116 de la Constitución Política</w:t>
      </w:r>
      <w:r w:rsidR="00D870BC" w:rsidRPr="00571577">
        <w:rPr>
          <w:rFonts w:ascii="Verdana" w:hAnsi="Verdana"/>
        </w:rPr>
        <w:t xml:space="preserve">, cualquiera sea el alcance que se les pueda atribuir. </w:t>
      </w:r>
      <w:r w:rsidR="00C7040B" w:rsidRPr="00571577">
        <w:rPr>
          <w:rFonts w:ascii="Verdana" w:hAnsi="Verdana"/>
        </w:rPr>
        <w:t>Explica el actor que</w:t>
      </w:r>
      <w:r w:rsidR="00B131DA" w:rsidRPr="00571577">
        <w:rPr>
          <w:rFonts w:ascii="Verdana" w:hAnsi="Verdana"/>
        </w:rPr>
        <w:t>,</w:t>
      </w:r>
      <w:r w:rsidR="007D56EC" w:rsidRPr="00571577">
        <w:rPr>
          <w:rFonts w:ascii="Verdana" w:hAnsi="Verdana"/>
        </w:rPr>
        <w:t xml:space="preserve"> </w:t>
      </w:r>
      <w:r w:rsidR="00BC665E" w:rsidRPr="00571577">
        <w:rPr>
          <w:rFonts w:ascii="Verdana" w:hAnsi="Verdana"/>
        </w:rPr>
        <w:t>a la luz</w:t>
      </w:r>
      <w:r w:rsidR="00C7040B" w:rsidRPr="00571577">
        <w:rPr>
          <w:rFonts w:ascii="Verdana" w:hAnsi="Verdana"/>
        </w:rPr>
        <w:t xml:space="preserve"> de</w:t>
      </w:r>
      <w:r w:rsidR="00BC665E" w:rsidRPr="00571577">
        <w:rPr>
          <w:rFonts w:ascii="Verdana" w:hAnsi="Verdana"/>
        </w:rPr>
        <w:t xml:space="preserve"> las disposiciones acusadas,</w:t>
      </w:r>
      <w:r w:rsidR="007D56EC" w:rsidRPr="00571577">
        <w:rPr>
          <w:rFonts w:ascii="Verdana" w:hAnsi="Verdana"/>
        </w:rPr>
        <w:t xml:space="preserve"> la</w:t>
      </w:r>
      <w:r w:rsidR="006A565C" w:rsidRPr="00571577">
        <w:rPr>
          <w:rFonts w:ascii="Verdana" w:hAnsi="Verdana"/>
        </w:rPr>
        <w:t xml:space="preserve"> naturaleza jurídica de la</w:t>
      </w:r>
      <w:r w:rsidR="007D56EC" w:rsidRPr="00571577">
        <w:rPr>
          <w:rFonts w:ascii="Verdana" w:hAnsi="Verdana"/>
        </w:rPr>
        <w:t xml:space="preserve">s medidas compensatorias </w:t>
      </w:r>
      <w:r w:rsidR="006A565C" w:rsidRPr="00571577">
        <w:rPr>
          <w:rFonts w:ascii="Verdana" w:hAnsi="Verdana"/>
        </w:rPr>
        <w:t>no es</w:t>
      </w:r>
      <w:r w:rsidR="00064631" w:rsidRPr="00571577">
        <w:rPr>
          <w:rFonts w:ascii="Verdana" w:hAnsi="Verdana"/>
        </w:rPr>
        <w:t xml:space="preserve"> clara y, por tanto, </w:t>
      </w:r>
      <w:r w:rsidR="00BC665E" w:rsidRPr="00571577">
        <w:rPr>
          <w:rFonts w:ascii="Verdana" w:hAnsi="Verdana"/>
        </w:rPr>
        <w:t>pueden</w:t>
      </w:r>
      <w:r w:rsidR="007D56EC" w:rsidRPr="00571577">
        <w:rPr>
          <w:rFonts w:ascii="Verdana" w:hAnsi="Verdana"/>
        </w:rPr>
        <w:t xml:space="preserve"> </w:t>
      </w:r>
      <w:r w:rsidR="00BC665E" w:rsidRPr="00571577">
        <w:rPr>
          <w:rFonts w:ascii="Verdana" w:hAnsi="Verdana"/>
        </w:rPr>
        <w:t>interpretarse</w:t>
      </w:r>
      <w:r w:rsidR="006D611C" w:rsidRPr="00571577">
        <w:rPr>
          <w:rFonts w:ascii="Verdana" w:hAnsi="Verdana"/>
        </w:rPr>
        <w:t>, o bien</w:t>
      </w:r>
      <w:r w:rsidR="00BC665E" w:rsidRPr="00571577">
        <w:rPr>
          <w:rFonts w:ascii="Verdana" w:hAnsi="Verdana"/>
        </w:rPr>
        <w:t xml:space="preserve"> </w:t>
      </w:r>
      <w:r w:rsidR="006D611C" w:rsidRPr="00571577">
        <w:rPr>
          <w:rFonts w:ascii="Verdana" w:hAnsi="Verdana"/>
        </w:rPr>
        <w:t xml:space="preserve">como simples </w:t>
      </w:r>
      <w:r w:rsidR="006A565C" w:rsidRPr="00571577">
        <w:rPr>
          <w:rFonts w:ascii="Verdana" w:hAnsi="Verdana"/>
        </w:rPr>
        <w:t xml:space="preserve">formas administrativas de </w:t>
      </w:r>
      <w:r w:rsidR="003732AB" w:rsidRPr="00571577">
        <w:rPr>
          <w:rFonts w:ascii="Verdana" w:hAnsi="Verdana"/>
        </w:rPr>
        <w:t>reparación del daño ambiental,</w:t>
      </w:r>
      <w:r w:rsidR="006D611C" w:rsidRPr="00571577">
        <w:rPr>
          <w:rFonts w:ascii="Verdana" w:hAnsi="Verdana"/>
        </w:rPr>
        <w:t xml:space="preserve"> o bien como sanciones propiamente dichas. </w:t>
      </w:r>
    </w:p>
    <w:p w:rsidR="00A86E2B" w:rsidRPr="00571577" w:rsidRDefault="00A86E2B" w:rsidP="00A86E2B">
      <w:pPr>
        <w:ind w:right="20"/>
        <w:jc w:val="both"/>
        <w:rPr>
          <w:rFonts w:ascii="Verdana" w:hAnsi="Verdana"/>
        </w:rPr>
      </w:pPr>
    </w:p>
    <w:p w:rsidR="00A86E2B" w:rsidRPr="00571577" w:rsidRDefault="006D611C" w:rsidP="00A86E2B">
      <w:pPr>
        <w:numPr>
          <w:ilvl w:val="1"/>
          <w:numId w:val="10"/>
        </w:numPr>
        <w:ind w:right="20"/>
        <w:jc w:val="both"/>
        <w:rPr>
          <w:rFonts w:ascii="Verdana" w:hAnsi="Verdana"/>
        </w:rPr>
      </w:pPr>
      <w:r w:rsidRPr="00571577">
        <w:rPr>
          <w:rFonts w:ascii="Verdana" w:hAnsi="Verdana"/>
        </w:rPr>
        <w:t>En el primer caso,</w:t>
      </w:r>
      <w:r w:rsidR="00BC665E" w:rsidRPr="00571577">
        <w:rPr>
          <w:rFonts w:ascii="Verdana" w:hAnsi="Verdana"/>
        </w:rPr>
        <w:t xml:space="preserve"> </w:t>
      </w:r>
      <w:r w:rsidR="00337F0D" w:rsidRPr="00571577">
        <w:rPr>
          <w:rFonts w:ascii="Verdana" w:hAnsi="Verdana"/>
        </w:rPr>
        <w:t>de</w:t>
      </w:r>
      <w:r w:rsidR="00E55E0E" w:rsidRPr="00571577">
        <w:rPr>
          <w:rFonts w:ascii="Verdana" w:hAnsi="Verdana"/>
        </w:rPr>
        <w:t xml:space="preserve"> </w:t>
      </w:r>
      <w:r w:rsidR="000C51C9" w:rsidRPr="00571577">
        <w:rPr>
          <w:rFonts w:ascii="Verdana" w:hAnsi="Verdana"/>
        </w:rPr>
        <w:t>considera</w:t>
      </w:r>
      <w:r w:rsidR="00337F0D" w:rsidRPr="00571577">
        <w:rPr>
          <w:rFonts w:ascii="Verdana" w:hAnsi="Verdana"/>
        </w:rPr>
        <w:t>rse</w:t>
      </w:r>
      <w:r w:rsidR="000C51C9" w:rsidRPr="00571577">
        <w:rPr>
          <w:rFonts w:ascii="Verdana" w:hAnsi="Verdana"/>
        </w:rPr>
        <w:t xml:space="preserve"> herramientas administrativas para reparar el daño ambiental, </w:t>
      </w:r>
      <w:r w:rsidR="00337F0D" w:rsidRPr="00571577">
        <w:rPr>
          <w:rFonts w:ascii="Verdana" w:hAnsi="Verdana"/>
        </w:rPr>
        <w:t>tales medidas</w:t>
      </w:r>
      <w:r w:rsidR="007C0FF5" w:rsidRPr="00571577">
        <w:rPr>
          <w:rFonts w:ascii="Verdana" w:hAnsi="Verdana"/>
        </w:rPr>
        <w:t xml:space="preserve"> </w:t>
      </w:r>
      <w:r w:rsidR="00E55E0E" w:rsidRPr="00571577">
        <w:rPr>
          <w:rFonts w:ascii="Verdana" w:hAnsi="Verdana"/>
        </w:rPr>
        <w:t>vulnera</w:t>
      </w:r>
      <w:r w:rsidR="00337F0D" w:rsidRPr="00571577">
        <w:rPr>
          <w:rFonts w:ascii="Verdana" w:hAnsi="Verdana"/>
        </w:rPr>
        <w:t>n</w:t>
      </w:r>
      <w:r w:rsidR="00995B7D" w:rsidRPr="00571577">
        <w:rPr>
          <w:rFonts w:ascii="Verdana" w:hAnsi="Verdana"/>
        </w:rPr>
        <w:t xml:space="preserve"> </w:t>
      </w:r>
      <w:r w:rsidR="00E55E0E" w:rsidRPr="00571577">
        <w:rPr>
          <w:rFonts w:ascii="Verdana" w:hAnsi="Verdana"/>
        </w:rPr>
        <w:t>el principio de</w:t>
      </w:r>
      <w:r w:rsidR="005628B3" w:rsidRPr="00571577">
        <w:rPr>
          <w:rFonts w:ascii="Verdana" w:hAnsi="Verdana"/>
        </w:rPr>
        <w:t>l</w:t>
      </w:r>
      <w:r w:rsidR="00E55E0E" w:rsidRPr="00571577">
        <w:rPr>
          <w:rFonts w:ascii="Verdana" w:hAnsi="Verdana"/>
        </w:rPr>
        <w:t xml:space="preserve"> </w:t>
      </w:r>
      <w:r w:rsidR="00E55E0E" w:rsidRPr="00571577">
        <w:rPr>
          <w:rFonts w:ascii="Verdana" w:hAnsi="Verdana"/>
          <w:i/>
        </w:rPr>
        <w:t xml:space="preserve">non bis in </w:t>
      </w:r>
      <w:r w:rsidR="006D0AA1" w:rsidRPr="00571577">
        <w:rPr>
          <w:rFonts w:ascii="Verdana" w:hAnsi="Verdana"/>
          <w:i/>
        </w:rPr>
        <w:t>ídem</w:t>
      </w:r>
      <w:r w:rsidR="00A86E2B" w:rsidRPr="00571577">
        <w:rPr>
          <w:rFonts w:ascii="Verdana" w:hAnsi="Verdana"/>
        </w:rPr>
        <w:t xml:space="preserve"> (C.P. art. 29)</w:t>
      </w:r>
      <w:r w:rsidR="00E55E0E" w:rsidRPr="00571577">
        <w:rPr>
          <w:rFonts w:ascii="Verdana" w:hAnsi="Verdana"/>
        </w:rPr>
        <w:t xml:space="preserve">, pues </w:t>
      </w:r>
      <w:r w:rsidR="00791B6D" w:rsidRPr="00571577">
        <w:rPr>
          <w:rFonts w:ascii="Verdana" w:hAnsi="Verdana"/>
        </w:rPr>
        <w:t xml:space="preserve">al tiempo que </w:t>
      </w:r>
      <w:r w:rsidR="00337F0D" w:rsidRPr="00571577">
        <w:rPr>
          <w:rFonts w:ascii="Verdana" w:hAnsi="Verdana"/>
        </w:rPr>
        <w:t xml:space="preserve">se </w:t>
      </w:r>
      <w:r w:rsidR="00E55E0E" w:rsidRPr="00571577">
        <w:rPr>
          <w:rFonts w:ascii="Verdana" w:hAnsi="Verdana"/>
        </w:rPr>
        <w:t xml:space="preserve">permite la </w:t>
      </w:r>
      <w:r w:rsidR="00791B6D" w:rsidRPr="00571577">
        <w:rPr>
          <w:rFonts w:ascii="Verdana" w:hAnsi="Verdana"/>
        </w:rPr>
        <w:t>compensación</w:t>
      </w:r>
      <w:r w:rsidR="00E55E0E" w:rsidRPr="00571577">
        <w:rPr>
          <w:rFonts w:ascii="Verdana" w:hAnsi="Verdana"/>
        </w:rPr>
        <w:t xml:space="preserve"> de los perjuicios causados al medio ambiente dentro del proceso administrativo sancionatorio</w:t>
      </w:r>
      <w:r w:rsidR="003E0C65" w:rsidRPr="00571577">
        <w:rPr>
          <w:rFonts w:ascii="Verdana" w:hAnsi="Verdana"/>
        </w:rPr>
        <w:t xml:space="preserve">, </w:t>
      </w:r>
      <w:r w:rsidR="00337F0D" w:rsidRPr="00571577">
        <w:rPr>
          <w:rFonts w:ascii="Verdana" w:hAnsi="Verdana"/>
        </w:rPr>
        <w:t>también se autoriza</w:t>
      </w:r>
      <w:r w:rsidR="00E55E0E" w:rsidRPr="00571577">
        <w:rPr>
          <w:rFonts w:ascii="Verdana" w:hAnsi="Verdana"/>
        </w:rPr>
        <w:t xml:space="preserve"> el ejercicio de la acción civil para reparar esos mismos daños, con lo cual un solo hecho constitutivo de infracción </w:t>
      </w:r>
      <w:r w:rsidR="007D4FB9" w:rsidRPr="00571577">
        <w:rPr>
          <w:rFonts w:ascii="Verdana" w:hAnsi="Verdana"/>
        </w:rPr>
        <w:t>ambiental</w:t>
      </w:r>
      <w:r w:rsidR="00E55E0E" w:rsidRPr="00571577">
        <w:rPr>
          <w:rFonts w:ascii="Verdana" w:hAnsi="Verdana"/>
        </w:rPr>
        <w:t xml:space="preserve"> genera </w:t>
      </w:r>
      <w:r w:rsidR="00791B6D" w:rsidRPr="00571577">
        <w:rPr>
          <w:rFonts w:ascii="Verdana" w:hAnsi="Verdana"/>
        </w:rPr>
        <w:t>una doble reparación:</w:t>
      </w:r>
      <w:r w:rsidR="00E55E0E" w:rsidRPr="00571577">
        <w:rPr>
          <w:rFonts w:ascii="Verdana" w:hAnsi="Verdana"/>
        </w:rPr>
        <w:t xml:space="preserve"> la ordenada por la autoridad administrativa </w:t>
      </w:r>
      <w:r w:rsidR="00791B6D" w:rsidRPr="00571577">
        <w:rPr>
          <w:rFonts w:ascii="Verdana" w:hAnsi="Verdana"/>
        </w:rPr>
        <w:t xml:space="preserve">y </w:t>
      </w:r>
      <w:r w:rsidR="00E55E0E" w:rsidRPr="00571577">
        <w:rPr>
          <w:rFonts w:ascii="Verdana" w:hAnsi="Verdana"/>
        </w:rPr>
        <w:t>la ordenada por la autoridad judicial correspondiente.</w:t>
      </w:r>
      <w:r w:rsidR="00260A0D" w:rsidRPr="00571577">
        <w:rPr>
          <w:rFonts w:ascii="Verdana" w:hAnsi="Verdana"/>
        </w:rPr>
        <w:t xml:space="preserve"> De igual manera,</w:t>
      </w:r>
      <w:r w:rsidR="00AD779B" w:rsidRPr="00571577">
        <w:rPr>
          <w:rFonts w:ascii="Verdana" w:hAnsi="Verdana"/>
        </w:rPr>
        <w:t xml:space="preserve"> </w:t>
      </w:r>
      <w:r w:rsidR="00DA42DA" w:rsidRPr="00571577">
        <w:rPr>
          <w:rFonts w:ascii="Verdana" w:hAnsi="Verdana"/>
        </w:rPr>
        <w:t xml:space="preserve">la compensación </w:t>
      </w:r>
      <w:r w:rsidR="00E97258" w:rsidRPr="00571577">
        <w:rPr>
          <w:rFonts w:ascii="Verdana" w:hAnsi="Verdana"/>
        </w:rPr>
        <w:t xml:space="preserve">conlleva también una violación del mandato constitucional </w:t>
      </w:r>
      <w:r w:rsidR="00791B6D" w:rsidRPr="00571577">
        <w:rPr>
          <w:rFonts w:ascii="Verdana" w:hAnsi="Verdana"/>
        </w:rPr>
        <w:t>de reserva judicial</w:t>
      </w:r>
      <w:r w:rsidR="00A86E2B" w:rsidRPr="00571577">
        <w:rPr>
          <w:rFonts w:ascii="Verdana" w:hAnsi="Verdana"/>
        </w:rPr>
        <w:t xml:space="preserve"> (C.P. art. 116)</w:t>
      </w:r>
      <w:r w:rsidR="00995B7D" w:rsidRPr="00571577">
        <w:rPr>
          <w:rFonts w:ascii="Verdana" w:hAnsi="Verdana"/>
        </w:rPr>
        <w:t>,</w:t>
      </w:r>
      <w:r w:rsidR="00E97258" w:rsidRPr="00571577">
        <w:rPr>
          <w:rFonts w:ascii="Verdana" w:hAnsi="Verdana"/>
        </w:rPr>
        <w:t xml:space="preserve"> pues </w:t>
      </w:r>
      <w:r w:rsidR="00DA42DA" w:rsidRPr="00571577">
        <w:rPr>
          <w:rFonts w:ascii="Verdana" w:hAnsi="Verdana"/>
        </w:rPr>
        <w:t xml:space="preserve">se </w:t>
      </w:r>
      <w:r w:rsidR="00C93F09" w:rsidRPr="00571577">
        <w:rPr>
          <w:rFonts w:ascii="Verdana" w:hAnsi="Verdana"/>
        </w:rPr>
        <w:t>le</w:t>
      </w:r>
      <w:r w:rsidR="003732AB" w:rsidRPr="00571577">
        <w:rPr>
          <w:rFonts w:ascii="Verdana" w:hAnsi="Verdana"/>
        </w:rPr>
        <w:t>s</w:t>
      </w:r>
      <w:r w:rsidR="00C93F09" w:rsidRPr="00571577">
        <w:rPr>
          <w:rFonts w:ascii="Verdana" w:hAnsi="Verdana"/>
        </w:rPr>
        <w:t xml:space="preserve"> </w:t>
      </w:r>
      <w:r w:rsidR="00DA42DA" w:rsidRPr="00571577">
        <w:rPr>
          <w:rFonts w:ascii="Verdana" w:hAnsi="Verdana"/>
        </w:rPr>
        <w:t xml:space="preserve">estaría asignando funciones jurisdiccionales a </w:t>
      </w:r>
      <w:r w:rsidR="00C93F09" w:rsidRPr="00571577">
        <w:rPr>
          <w:rFonts w:ascii="Verdana" w:hAnsi="Verdana"/>
        </w:rPr>
        <w:t>las</w:t>
      </w:r>
      <w:r w:rsidR="00DA42DA" w:rsidRPr="00571577">
        <w:rPr>
          <w:rFonts w:ascii="Verdana" w:hAnsi="Verdana"/>
        </w:rPr>
        <w:t xml:space="preserve"> autoridad</w:t>
      </w:r>
      <w:r w:rsidR="00C93F09" w:rsidRPr="00571577">
        <w:rPr>
          <w:rFonts w:ascii="Verdana" w:hAnsi="Verdana"/>
        </w:rPr>
        <w:t>es</w:t>
      </w:r>
      <w:r w:rsidR="00DA42DA" w:rsidRPr="00571577">
        <w:rPr>
          <w:rFonts w:ascii="Verdana" w:hAnsi="Verdana"/>
        </w:rPr>
        <w:t xml:space="preserve"> administrativa</w:t>
      </w:r>
      <w:r w:rsidR="00C93F09" w:rsidRPr="00571577">
        <w:rPr>
          <w:rFonts w:ascii="Verdana" w:hAnsi="Verdana"/>
        </w:rPr>
        <w:t>s ambientales</w:t>
      </w:r>
      <w:r w:rsidR="00DA42DA" w:rsidRPr="00571577">
        <w:rPr>
          <w:rFonts w:ascii="Verdana" w:hAnsi="Verdana"/>
        </w:rPr>
        <w:t>, sin el lleno de los requisitos legales</w:t>
      </w:r>
      <w:r w:rsidR="00C93F09" w:rsidRPr="00571577">
        <w:rPr>
          <w:rFonts w:ascii="Verdana" w:hAnsi="Verdana"/>
        </w:rPr>
        <w:t>.</w:t>
      </w:r>
    </w:p>
    <w:p w:rsidR="00A86E2B" w:rsidRPr="00571577" w:rsidRDefault="00A86E2B" w:rsidP="00A86E2B">
      <w:pPr>
        <w:ind w:left="1080" w:right="20"/>
        <w:jc w:val="both"/>
        <w:rPr>
          <w:rFonts w:ascii="Verdana" w:hAnsi="Verdana"/>
        </w:rPr>
      </w:pPr>
    </w:p>
    <w:p w:rsidR="00C93F09" w:rsidRPr="00571577" w:rsidRDefault="00A75EE2" w:rsidP="00A86E2B">
      <w:pPr>
        <w:numPr>
          <w:ilvl w:val="1"/>
          <w:numId w:val="10"/>
        </w:numPr>
        <w:ind w:right="20"/>
        <w:jc w:val="both"/>
        <w:rPr>
          <w:rFonts w:ascii="Verdana" w:hAnsi="Verdana"/>
        </w:rPr>
      </w:pPr>
      <w:r w:rsidRPr="00571577">
        <w:rPr>
          <w:rFonts w:ascii="Verdana" w:hAnsi="Verdana"/>
        </w:rPr>
        <w:t xml:space="preserve">En el segundo caso, si </w:t>
      </w:r>
      <w:r w:rsidR="00C93F09" w:rsidRPr="00571577">
        <w:rPr>
          <w:rFonts w:ascii="Verdana" w:hAnsi="Verdana"/>
        </w:rPr>
        <w:t xml:space="preserve">se </w:t>
      </w:r>
      <w:r w:rsidRPr="00571577">
        <w:rPr>
          <w:rFonts w:ascii="Verdana" w:hAnsi="Verdana"/>
        </w:rPr>
        <w:t xml:space="preserve">les atribuye </w:t>
      </w:r>
      <w:r w:rsidR="00C93F09" w:rsidRPr="00571577">
        <w:rPr>
          <w:rFonts w:ascii="Verdana" w:hAnsi="Verdana"/>
        </w:rPr>
        <w:t xml:space="preserve">a las medidas compensatorias </w:t>
      </w:r>
      <w:r w:rsidRPr="00571577">
        <w:rPr>
          <w:rFonts w:ascii="Verdana" w:hAnsi="Verdana"/>
        </w:rPr>
        <w:t>un contenido sancionatorio,</w:t>
      </w:r>
      <w:r w:rsidR="00C93F09" w:rsidRPr="00571577">
        <w:rPr>
          <w:rFonts w:ascii="Verdana" w:hAnsi="Verdana"/>
        </w:rPr>
        <w:t xml:space="preserve"> éstas desconocen los principios de legalidad y de </w:t>
      </w:r>
      <w:r w:rsidR="00C93F09" w:rsidRPr="00571577">
        <w:rPr>
          <w:rFonts w:ascii="Verdana" w:hAnsi="Verdana"/>
        </w:rPr>
        <w:lastRenderedPageBreak/>
        <w:t>tipicidad que gobiernan el derecho administrativo sancionador</w:t>
      </w:r>
      <w:r w:rsidR="00C40FEC" w:rsidRPr="00571577">
        <w:rPr>
          <w:rFonts w:ascii="Verdana" w:hAnsi="Verdana"/>
        </w:rPr>
        <w:t xml:space="preserve"> (C.P. art. 29)</w:t>
      </w:r>
      <w:r w:rsidR="00C93F09" w:rsidRPr="00571577">
        <w:rPr>
          <w:rFonts w:ascii="Verdana" w:hAnsi="Verdana"/>
        </w:rPr>
        <w:t xml:space="preserve">, en la medida en que </w:t>
      </w:r>
      <w:r w:rsidR="00C40FEC" w:rsidRPr="00571577">
        <w:rPr>
          <w:rFonts w:ascii="Verdana" w:hAnsi="Verdana"/>
        </w:rPr>
        <w:t xml:space="preserve">ni </w:t>
      </w:r>
      <w:r w:rsidR="00C93F09" w:rsidRPr="00571577">
        <w:rPr>
          <w:rFonts w:ascii="Verdana" w:hAnsi="Verdana"/>
        </w:rPr>
        <w:t>las normas acusadas, ni ninguna otra disposición</w:t>
      </w:r>
      <w:r w:rsidR="00C40FEC" w:rsidRPr="00571577">
        <w:rPr>
          <w:rFonts w:ascii="Verdana" w:hAnsi="Verdana"/>
        </w:rPr>
        <w:t xml:space="preserve"> de orden legal</w:t>
      </w:r>
      <w:r w:rsidR="00C93F09" w:rsidRPr="00571577">
        <w:rPr>
          <w:rFonts w:ascii="Verdana" w:hAnsi="Verdana"/>
        </w:rPr>
        <w:t>, establecen los tipos de medidas compensatorias</w:t>
      </w:r>
      <w:r w:rsidR="001F0273" w:rsidRPr="00571577">
        <w:rPr>
          <w:rFonts w:ascii="Verdana" w:hAnsi="Verdana"/>
        </w:rPr>
        <w:t>,</w:t>
      </w:r>
      <w:r w:rsidR="00C93F09" w:rsidRPr="00571577">
        <w:rPr>
          <w:rFonts w:ascii="Verdana" w:hAnsi="Verdana"/>
        </w:rPr>
        <w:t xml:space="preserve"> ni definen criterios claros, objetivos y suficientes para determinarlas.</w:t>
      </w:r>
    </w:p>
    <w:p w:rsidR="00E55E0E" w:rsidRPr="00571577" w:rsidRDefault="00E55E0E" w:rsidP="00A86E2B">
      <w:pPr>
        <w:ind w:right="20" w:firstLine="75"/>
        <w:jc w:val="both"/>
        <w:rPr>
          <w:rFonts w:ascii="Verdana" w:hAnsi="Verdana"/>
        </w:rPr>
      </w:pPr>
    </w:p>
    <w:p w:rsidR="00FF0C10" w:rsidRPr="00571577" w:rsidRDefault="00510E70" w:rsidP="00BC665E">
      <w:pPr>
        <w:jc w:val="both"/>
        <w:rPr>
          <w:rFonts w:ascii="Verdana" w:hAnsi="Verdana"/>
        </w:rPr>
      </w:pPr>
      <w:r w:rsidRPr="00571577">
        <w:rPr>
          <w:rFonts w:ascii="Verdana" w:hAnsi="Verdana"/>
        </w:rPr>
        <w:t>2.3. Los distintos intervinientes y el Ministerio Público</w:t>
      </w:r>
      <w:r w:rsidR="00C40FEC" w:rsidRPr="00571577">
        <w:rPr>
          <w:rFonts w:ascii="Verdana" w:hAnsi="Verdana"/>
        </w:rPr>
        <w:t>,</w:t>
      </w:r>
      <w:r w:rsidRPr="00571577">
        <w:rPr>
          <w:rFonts w:ascii="Verdana" w:hAnsi="Verdana"/>
        </w:rPr>
        <w:t xml:space="preserve"> se manifiestan en contra </w:t>
      </w:r>
      <w:r w:rsidR="00C40FEC" w:rsidRPr="00571577">
        <w:rPr>
          <w:rFonts w:ascii="Verdana" w:hAnsi="Verdana"/>
        </w:rPr>
        <w:t xml:space="preserve">de </w:t>
      </w:r>
      <w:r w:rsidRPr="00571577">
        <w:rPr>
          <w:rFonts w:ascii="Verdana" w:hAnsi="Verdana"/>
        </w:rPr>
        <w:t>la aludida acusación.</w:t>
      </w:r>
      <w:r w:rsidR="00C40FEC" w:rsidRPr="00571577">
        <w:rPr>
          <w:rFonts w:ascii="Verdana" w:hAnsi="Verdana"/>
        </w:rPr>
        <w:t xml:space="preserve"> Coinciden en afirmar que</w:t>
      </w:r>
      <w:r w:rsidR="00D435C4" w:rsidRPr="00571577">
        <w:rPr>
          <w:rFonts w:ascii="Verdana" w:hAnsi="Verdana"/>
        </w:rPr>
        <w:t xml:space="preserve"> no toda carga administrativa que se impone a los administrados constituye una sanción, siendo éste el caso de las medidas compensatorias, </w:t>
      </w:r>
      <w:r w:rsidR="00FF0C10" w:rsidRPr="00571577">
        <w:rPr>
          <w:rFonts w:ascii="Verdana" w:hAnsi="Verdana"/>
        </w:rPr>
        <w:t xml:space="preserve">pues por su intermedio se persigue un fin reparatorio y no represivo, cual es el de lograr el resarcimiento de los perjuicios ocasionados al medio ambiente. En ese contexto, afirman </w:t>
      </w:r>
      <w:r w:rsidR="00E22428" w:rsidRPr="00571577">
        <w:rPr>
          <w:rFonts w:ascii="Verdana" w:hAnsi="Verdana"/>
        </w:rPr>
        <w:t xml:space="preserve">que las medidas compensatorias </w:t>
      </w:r>
      <w:r w:rsidR="00CE0E60" w:rsidRPr="00571577">
        <w:rPr>
          <w:rFonts w:ascii="Verdana" w:hAnsi="Verdana"/>
        </w:rPr>
        <w:t xml:space="preserve">pueden ser impuestas por autoridades administrativas en ejercicio del </w:t>
      </w:r>
      <w:r w:rsidR="00CE0E60" w:rsidRPr="00571577">
        <w:rPr>
          <w:rFonts w:ascii="Verdana" w:hAnsi="Verdana"/>
          <w:i/>
        </w:rPr>
        <w:t>ius puniendi</w:t>
      </w:r>
      <w:r w:rsidR="00CE0E60" w:rsidRPr="00571577">
        <w:rPr>
          <w:rFonts w:ascii="Verdana" w:hAnsi="Verdana"/>
        </w:rPr>
        <w:t xml:space="preserve"> del Estado, y </w:t>
      </w:r>
      <w:r w:rsidR="00E22428" w:rsidRPr="00571577">
        <w:rPr>
          <w:rFonts w:ascii="Verdana" w:hAnsi="Verdana"/>
        </w:rPr>
        <w:t xml:space="preserve">no desconocen el principio del </w:t>
      </w:r>
      <w:r w:rsidR="00E22428" w:rsidRPr="00571577">
        <w:rPr>
          <w:rFonts w:ascii="Verdana" w:hAnsi="Verdana"/>
          <w:i/>
        </w:rPr>
        <w:t xml:space="preserve">non bis in </w:t>
      </w:r>
      <w:r w:rsidR="006D0AA1" w:rsidRPr="00571577">
        <w:rPr>
          <w:rFonts w:ascii="Verdana" w:hAnsi="Verdana"/>
          <w:i/>
        </w:rPr>
        <w:t>ídem</w:t>
      </w:r>
      <w:r w:rsidR="00E22428" w:rsidRPr="00571577">
        <w:rPr>
          <w:rFonts w:ascii="Verdana" w:hAnsi="Verdana"/>
        </w:rPr>
        <w:t xml:space="preserve">, ni ninguna otra garantía del debido proceso, ya que un mismo hecho puede ser merecedor de una medida administrativa y </w:t>
      </w:r>
      <w:r w:rsidR="005930E8" w:rsidRPr="00571577">
        <w:rPr>
          <w:rFonts w:ascii="Verdana" w:hAnsi="Verdana"/>
        </w:rPr>
        <w:t>simultáneamente</w:t>
      </w:r>
      <w:r w:rsidR="00E22428" w:rsidRPr="00571577">
        <w:rPr>
          <w:rFonts w:ascii="Verdana" w:hAnsi="Verdana"/>
        </w:rPr>
        <w:t xml:space="preserve"> generar responsabilidad civil por los daños producidos</w:t>
      </w:r>
      <w:r w:rsidR="000675AF" w:rsidRPr="00571577">
        <w:rPr>
          <w:rFonts w:ascii="Verdana" w:hAnsi="Verdana"/>
        </w:rPr>
        <w:t>. Ello, en razón a que se trata de</w:t>
      </w:r>
      <w:r w:rsidR="00E22428" w:rsidRPr="00571577">
        <w:rPr>
          <w:rFonts w:ascii="Verdana" w:hAnsi="Verdana"/>
        </w:rPr>
        <w:t xml:space="preserve"> instituciones jurídicas </w:t>
      </w:r>
      <w:r w:rsidR="000675AF" w:rsidRPr="00571577">
        <w:rPr>
          <w:rFonts w:ascii="Verdana" w:hAnsi="Verdana"/>
        </w:rPr>
        <w:t>distintas, que</w:t>
      </w:r>
      <w:r w:rsidR="0085325E" w:rsidRPr="00571577">
        <w:rPr>
          <w:rFonts w:ascii="Verdana" w:hAnsi="Verdana"/>
        </w:rPr>
        <w:t>,</w:t>
      </w:r>
      <w:r w:rsidR="000675AF" w:rsidRPr="00571577">
        <w:rPr>
          <w:rFonts w:ascii="Verdana" w:hAnsi="Verdana"/>
        </w:rPr>
        <w:t xml:space="preserve"> como tal, </w:t>
      </w:r>
      <w:r w:rsidR="00092BC4" w:rsidRPr="00571577">
        <w:rPr>
          <w:rFonts w:ascii="Verdana" w:hAnsi="Verdana"/>
        </w:rPr>
        <w:t>persiguen objetivos y finalidades</w:t>
      </w:r>
      <w:r w:rsidR="000675AF" w:rsidRPr="00571577">
        <w:rPr>
          <w:rFonts w:ascii="Verdana" w:hAnsi="Verdana"/>
        </w:rPr>
        <w:t xml:space="preserve"> diversas</w:t>
      </w:r>
      <w:r w:rsidR="00E22428" w:rsidRPr="00571577">
        <w:rPr>
          <w:rFonts w:ascii="Verdana" w:hAnsi="Verdana"/>
        </w:rPr>
        <w:t>.</w:t>
      </w:r>
      <w:r w:rsidR="000675AF" w:rsidRPr="00571577">
        <w:rPr>
          <w:rFonts w:ascii="Verdana" w:hAnsi="Verdana"/>
        </w:rPr>
        <w:t xml:space="preserve"> </w:t>
      </w:r>
      <w:r w:rsidR="008B7F1B" w:rsidRPr="00571577">
        <w:rPr>
          <w:rFonts w:ascii="Verdana" w:hAnsi="Verdana"/>
        </w:rPr>
        <w:t xml:space="preserve">Concluyen señalando que la facultad reglamentaria otorgada al Gobierno Nacional </w:t>
      </w:r>
      <w:r w:rsidR="00C407C8" w:rsidRPr="00571577">
        <w:rPr>
          <w:rFonts w:ascii="Verdana" w:hAnsi="Verdana"/>
        </w:rPr>
        <w:t xml:space="preserve">en una de las normas acusadas </w:t>
      </w:r>
      <w:r w:rsidR="008B7F1B" w:rsidRPr="00571577">
        <w:rPr>
          <w:rFonts w:ascii="Verdana" w:hAnsi="Verdana"/>
        </w:rPr>
        <w:t>no es para establecer las sanciones ambientales a que haya lugar, pues éstas ya están definidas en la propia ley, sino para fijar los criterios a tener en cuenta para efectos de su imposición</w:t>
      </w:r>
      <w:r w:rsidR="009E692D" w:rsidRPr="00571577">
        <w:rPr>
          <w:rFonts w:ascii="Verdana" w:hAnsi="Verdana"/>
        </w:rPr>
        <w:t>, con lo cual no se afecta el principio de reserva de ley</w:t>
      </w:r>
      <w:r w:rsidR="008B7F1B" w:rsidRPr="00571577">
        <w:rPr>
          <w:rFonts w:ascii="Verdana" w:hAnsi="Verdana"/>
        </w:rPr>
        <w:t>.</w:t>
      </w:r>
    </w:p>
    <w:p w:rsidR="002019BF" w:rsidRPr="00571577" w:rsidRDefault="002019BF" w:rsidP="00BC665E">
      <w:pPr>
        <w:jc w:val="both"/>
        <w:rPr>
          <w:rFonts w:ascii="Verdana" w:hAnsi="Verdana"/>
        </w:rPr>
      </w:pPr>
    </w:p>
    <w:p w:rsidR="002019BF" w:rsidRPr="00571577" w:rsidRDefault="002019BF" w:rsidP="002019BF">
      <w:pPr>
        <w:ind w:right="20"/>
        <w:jc w:val="both"/>
        <w:rPr>
          <w:rFonts w:ascii="Verdana" w:hAnsi="Verdana"/>
          <w:lang w:val="es-CO"/>
        </w:rPr>
      </w:pPr>
      <w:r w:rsidRPr="00571577">
        <w:rPr>
          <w:rFonts w:ascii="Verdana" w:hAnsi="Verdana"/>
          <w:lang w:val="es-CO"/>
        </w:rPr>
        <w:t xml:space="preserve">2.4. De acuerdo con los planteamientos de la demanda y las distintas intervenciones, en esta oportunidad le corresponde a la Corte establecer si el legislador, al incluir las medidas compensatorias dentro del régimen sancionatorio ambiental, </w:t>
      </w:r>
      <w:r w:rsidR="00BE501B" w:rsidRPr="00571577">
        <w:rPr>
          <w:rFonts w:ascii="Verdana" w:hAnsi="Verdana"/>
          <w:lang w:val="es-CO"/>
        </w:rPr>
        <w:t xml:space="preserve">y asignarle a las autoridades administrativas la competencia para adoptarlas, </w:t>
      </w:r>
      <w:r w:rsidRPr="00571577">
        <w:rPr>
          <w:rFonts w:ascii="Verdana" w:hAnsi="Verdana"/>
          <w:lang w:val="es-CO"/>
        </w:rPr>
        <w:t xml:space="preserve">desconoció </w:t>
      </w:r>
      <w:r w:rsidR="00BE501B" w:rsidRPr="00571577">
        <w:rPr>
          <w:rFonts w:ascii="Verdana" w:hAnsi="Verdana"/>
          <w:lang w:val="es-CO"/>
        </w:rPr>
        <w:t>las</w:t>
      </w:r>
      <w:r w:rsidRPr="00571577">
        <w:rPr>
          <w:rFonts w:ascii="Verdana" w:hAnsi="Verdana"/>
          <w:lang w:val="es-CO"/>
        </w:rPr>
        <w:t xml:space="preserve"> garantías de </w:t>
      </w:r>
      <w:r w:rsidRPr="00571577">
        <w:rPr>
          <w:rFonts w:ascii="Verdana" w:hAnsi="Verdana"/>
          <w:i/>
          <w:lang w:val="es-CO"/>
        </w:rPr>
        <w:t>non bis in ídem</w:t>
      </w:r>
      <w:r w:rsidRPr="00571577">
        <w:rPr>
          <w:rFonts w:ascii="Verdana" w:hAnsi="Verdana"/>
          <w:lang w:val="es-CO"/>
        </w:rPr>
        <w:t xml:space="preserve">, </w:t>
      </w:r>
      <w:r w:rsidR="00BE501B" w:rsidRPr="00571577">
        <w:rPr>
          <w:rFonts w:ascii="Verdana" w:hAnsi="Verdana"/>
          <w:lang w:val="es-CO"/>
        </w:rPr>
        <w:t xml:space="preserve">de </w:t>
      </w:r>
      <w:r w:rsidRPr="00571577">
        <w:rPr>
          <w:rFonts w:ascii="Verdana" w:hAnsi="Verdana"/>
          <w:lang w:val="es-CO"/>
        </w:rPr>
        <w:t>legalidad de la sanci</w:t>
      </w:r>
      <w:r w:rsidR="00BE501B" w:rsidRPr="00571577">
        <w:rPr>
          <w:rFonts w:ascii="Verdana" w:hAnsi="Verdana"/>
          <w:lang w:val="es-CO"/>
        </w:rPr>
        <w:t>ón y reserva de ley, así como también el principio de separación de poderes.</w:t>
      </w:r>
    </w:p>
    <w:p w:rsidR="002019BF" w:rsidRPr="00571577" w:rsidRDefault="002019BF" w:rsidP="002019BF">
      <w:pPr>
        <w:ind w:right="20"/>
        <w:jc w:val="both"/>
        <w:rPr>
          <w:rFonts w:ascii="Verdana" w:hAnsi="Verdana"/>
          <w:lang w:val="es-CO"/>
        </w:rPr>
      </w:pPr>
    </w:p>
    <w:p w:rsidR="002019BF" w:rsidRPr="00571577" w:rsidRDefault="002019BF" w:rsidP="002019BF">
      <w:pPr>
        <w:jc w:val="both"/>
        <w:rPr>
          <w:rFonts w:ascii="Verdana" w:hAnsi="Verdana"/>
        </w:rPr>
      </w:pPr>
      <w:r w:rsidRPr="00571577">
        <w:rPr>
          <w:rFonts w:ascii="Verdana" w:hAnsi="Verdana"/>
          <w:lang w:val="es-CO"/>
        </w:rPr>
        <w:t xml:space="preserve">2.5. Para resolver el anterior problema jurídico, la Corte se referirá a los siguientes temas: </w:t>
      </w:r>
      <w:r w:rsidRPr="00571577">
        <w:rPr>
          <w:rFonts w:ascii="Verdana" w:hAnsi="Verdana"/>
          <w:i/>
          <w:lang w:val="es-CO"/>
        </w:rPr>
        <w:t>(i)</w:t>
      </w:r>
      <w:r w:rsidRPr="00571577">
        <w:rPr>
          <w:rFonts w:ascii="Verdana" w:hAnsi="Verdana"/>
          <w:lang w:val="es-CO"/>
        </w:rPr>
        <w:t xml:space="preserve"> </w:t>
      </w:r>
      <w:r w:rsidR="0077602D" w:rsidRPr="00571577">
        <w:rPr>
          <w:rFonts w:ascii="Verdana" w:hAnsi="Verdana"/>
          <w:lang w:val="es-CO"/>
        </w:rPr>
        <w:t>el medio ambiente como bien jurídico de especial protección,</w:t>
      </w:r>
      <w:r w:rsidRPr="00571577">
        <w:rPr>
          <w:rFonts w:ascii="Verdana" w:hAnsi="Verdana"/>
          <w:lang w:val="es-CO"/>
        </w:rPr>
        <w:t xml:space="preserve"> </w:t>
      </w:r>
      <w:r w:rsidRPr="00571577">
        <w:rPr>
          <w:rFonts w:ascii="Verdana" w:hAnsi="Verdana"/>
          <w:i/>
          <w:lang w:val="es-CO"/>
        </w:rPr>
        <w:t>(ii)</w:t>
      </w:r>
      <w:r w:rsidRPr="00571577">
        <w:rPr>
          <w:rFonts w:ascii="Verdana" w:hAnsi="Verdana"/>
          <w:lang w:val="es-CO"/>
        </w:rPr>
        <w:t xml:space="preserve"> la </w:t>
      </w:r>
      <w:r w:rsidR="00534322" w:rsidRPr="00571577">
        <w:rPr>
          <w:rFonts w:ascii="Verdana" w:hAnsi="Verdana"/>
          <w:lang w:val="es-CO"/>
        </w:rPr>
        <w:t>potestad sancionatoria en materia ambiental</w:t>
      </w:r>
      <w:r w:rsidRPr="00571577">
        <w:rPr>
          <w:rFonts w:ascii="Verdana" w:hAnsi="Verdana"/>
          <w:lang w:val="es-CO"/>
        </w:rPr>
        <w:t xml:space="preserve">, </w:t>
      </w:r>
      <w:r w:rsidR="00534322" w:rsidRPr="00571577">
        <w:rPr>
          <w:rFonts w:ascii="Verdana" w:hAnsi="Verdana"/>
          <w:lang w:val="es-CO"/>
        </w:rPr>
        <w:t xml:space="preserve">y </w:t>
      </w:r>
      <w:r w:rsidRPr="00571577">
        <w:rPr>
          <w:rFonts w:ascii="Verdana" w:hAnsi="Verdana"/>
          <w:lang w:val="es-CO"/>
        </w:rPr>
        <w:t xml:space="preserve">(iii) </w:t>
      </w:r>
      <w:r w:rsidR="00534322" w:rsidRPr="00571577">
        <w:rPr>
          <w:rFonts w:ascii="Verdana" w:hAnsi="Verdana"/>
          <w:lang w:val="es-CO"/>
        </w:rPr>
        <w:t>el régimen sancionatorio ambiental que rige en Colombia</w:t>
      </w:r>
      <w:r w:rsidRPr="00571577">
        <w:rPr>
          <w:rFonts w:ascii="Verdana" w:hAnsi="Verdana"/>
          <w:lang w:val="es-CO"/>
        </w:rPr>
        <w:t>. Definidos tales aspec</w:t>
      </w:r>
      <w:r w:rsidR="00DA2791" w:rsidRPr="00571577">
        <w:rPr>
          <w:rFonts w:ascii="Verdana" w:hAnsi="Verdana"/>
          <w:lang w:val="es-CO"/>
        </w:rPr>
        <w:t xml:space="preserve">tos, se pasará </w:t>
      </w:r>
      <w:r w:rsidRPr="00571577">
        <w:rPr>
          <w:rFonts w:ascii="Verdana" w:hAnsi="Verdana"/>
          <w:lang w:val="es-CO"/>
        </w:rPr>
        <w:t>al análisis de constitucionalidad de las disposiciones demandadas.</w:t>
      </w:r>
    </w:p>
    <w:p w:rsidR="002019BF" w:rsidRPr="00571577" w:rsidRDefault="002019BF" w:rsidP="002019BF">
      <w:pPr>
        <w:jc w:val="both"/>
        <w:rPr>
          <w:rFonts w:ascii="Verdana" w:hAnsi="Verdana"/>
        </w:rPr>
      </w:pPr>
    </w:p>
    <w:p w:rsidR="00061D89" w:rsidRPr="00571577" w:rsidRDefault="00061D89" w:rsidP="00061D89">
      <w:pPr>
        <w:numPr>
          <w:ilvl w:val="0"/>
          <w:numId w:val="11"/>
        </w:numPr>
        <w:ind w:right="20"/>
        <w:jc w:val="both"/>
        <w:rPr>
          <w:rFonts w:ascii="Verdana" w:hAnsi="Verdana"/>
          <w:b/>
          <w:bCs/>
          <w:lang w:val="es-CO"/>
        </w:rPr>
      </w:pPr>
      <w:r w:rsidRPr="00571577">
        <w:rPr>
          <w:rFonts w:ascii="Verdana" w:hAnsi="Verdana"/>
          <w:b/>
          <w:bCs/>
          <w:lang w:val="es-CO"/>
        </w:rPr>
        <w:t>El medio ambiente sano</w:t>
      </w:r>
      <w:r w:rsidR="00AC2DCC" w:rsidRPr="00571577">
        <w:rPr>
          <w:rFonts w:ascii="Verdana" w:hAnsi="Verdana"/>
          <w:b/>
          <w:bCs/>
          <w:lang w:val="es-CO"/>
        </w:rPr>
        <w:t xml:space="preserve"> como bien jurídico de especial protección</w:t>
      </w:r>
      <w:r w:rsidRPr="00571577">
        <w:rPr>
          <w:rFonts w:ascii="Verdana" w:hAnsi="Verdana"/>
          <w:b/>
          <w:bCs/>
          <w:lang w:val="es-CO"/>
        </w:rPr>
        <w:t xml:space="preserve"> </w:t>
      </w:r>
    </w:p>
    <w:p w:rsidR="00E550C5" w:rsidRPr="00571577" w:rsidRDefault="00E550C5" w:rsidP="00BC665E">
      <w:pPr>
        <w:jc w:val="both"/>
        <w:rPr>
          <w:rFonts w:ascii="Verdana" w:hAnsi="Verdana"/>
        </w:rPr>
      </w:pPr>
    </w:p>
    <w:p w:rsidR="00DB3BCE" w:rsidRPr="00571577" w:rsidRDefault="00061D89" w:rsidP="00BC665E">
      <w:pPr>
        <w:jc w:val="both"/>
        <w:rPr>
          <w:rFonts w:ascii="Verdana" w:hAnsi="Verdana"/>
        </w:rPr>
      </w:pPr>
      <w:r w:rsidRPr="00571577">
        <w:rPr>
          <w:rFonts w:ascii="Verdana" w:hAnsi="Verdana"/>
        </w:rPr>
        <w:t xml:space="preserve">3.1. </w:t>
      </w:r>
      <w:r w:rsidR="00DD408B" w:rsidRPr="00571577">
        <w:rPr>
          <w:rFonts w:ascii="Verdana" w:hAnsi="Verdana"/>
        </w:rPr>
        <w:t xml:space="preserve">Tal y como lo ha </w:t>
      </w:r>
      <w:r w:rsidR="00E173F5" w:rsidRPr="00571577">
        <w:rPr>
          <w:rFonts w:ascii="Verdana" w:hAnsi="Verdana"/>
        </w:rPr>
        <w:t>puesto de presente</w:t>
      </w:r>
      <w:r w:rsidR="003B6AA2" w:rsidRPr="00571577">
        <w:rPr>
          <w:rFonts w:ascii="Verdana" w:hAnsi="Verdana"/>
        </w:rPr>
        <w:t xml:space="preserve"> esta Corporación,</w:t>
      </w:r>
      <w:r w:rsidR="00DD408B" w:rsidRPr="00571577">
        <w:rPr>
          <w:rFonts w:ascii="Verdana" w:hAnsi="Verdana"/>
        </w:rPr>
        <w:t xml:space="preserve"> la protección y el mejoramiento del medio ambiente se ha convertido </w:t>
      </w:r>
      <w:r w:rsidR="00A20292" w:rsidRPr="00571577">
        <w:rPr>
          <w:rFonts w:ascii="Verdana" w:hAnsi="Verdana"/>
        </w:rPr>
        <w:t>en motivo de</w:t>
      </w:r>
      <w:r w:rsidR="00DD408B" w:rsidRPr="00571577">
        <w:rPr>
          <w:rFonts w:ascii="Verdana" w:hAnsi="Verdana"/>
        </w:rPr>
        <w:t xml:space="preserve"> preocupación para l</w:t>
      </w:r>
      <w:r w:rsidR="002227BC" w:rsidRPr="00571577">
        <w:rPr>
          <w:rFonts w:ascii="Verdana" w:hAnsi="Verdana"/>
        </w:rPr>
        <w:t>os Estados,</w:t>
      </w:r>
      <w:r w:rsidR="00DD408B" w:rsidRPr="00571577">
        <w:rPr>
          <w:rFonts w:ascii="Verdana" w:hAnsi="Verdana"/>
        </w:rPr>
        <w:t xml:space="preserve"> qu</w:t>
      </w:r>
      <w:r w:rsidR="00A20292" w:rsidRPr="00571577">
        <w:rPr>
          <w:rFonts w:ascii="Verdana" w:hAnsi="Verdana"/>
        </w:rPr>
        <w:t>ien</w:t>
      </w:r>
      <w:r w:rsidR="002227BC" w:rsidRPr="00571577">
        <w:rPr>
          <w:rFonts w:ascii="Verdana" w:hAnsi="Verdana"/>
        </w:rPr>
        <w:t>es</w:t>
      </w:r>
      <w:r w:rsidR="00A20292" w:rsidRPr="00571577">
        <w:rPr>
          <w:rFonts w:ascii="Verdana" w:hAnsi="Verdana"/>
        </w:rPr>
        <w:t xml:space="preserve"> ha</w:t>
      </w:r>
      <w:r w:rsidR="002227BC" w:rsidRPr="00571577">
        <w:rPr>
          <w:rFonts w:ascii="Verdana" w:hAnsi="Verdana"/>
        </w:rPr>
        <w:t>n</w:t>
      </w:r>
      <w:r w:rsidR="00A20292" w:rsidRPr="00571577">
        <w:rPr>
          <w:rFonts w:ascii="Verdana" w:hAnsi="Verdana"/>
        </w:rPr>
        <w:t xml:space="preserve"> </w:t>
      </w:r>
      <w:r w:rsidR="00474006" w:rsidRPr="00571577">
        <w:rPr>
          <w:rFonts w:ascii="Verdana" w:hAnsi="Verdana"/>
        </w:rPr>
        <w:t>encontrado en el</w:t>
      </w:r>
      <w:r w:rsidR="00A20292" w:rsidRPr="00571577">
        <w:rPr>
          <w:rFonts w:ascii="Verdana" w:hAnsi="Verdana"/>
        </w:rPr>
        <w:t xml:space="preserve"> deterioro y la</w:t>
      </w:r>
      <w:r w:rsidR="00AA2545" w:rsidRPr="00571577">
        <w:rPr>
          <w:rFonts w:ascii="Verdana" w:hAnsi="Verdana"/>
        </w:rPr>
        <w:t xml:space="preserve"> dest</w:t>
      </w:r>
      <w:r w:rsidR="004F51FA" w:rsidRPr="00571577">
        <w:rPr>
          <w:rFonts w:ascii="Verdana" w:hAnsi="Verdana"/>
        </w:rPr>
        <w:t>rucción</w:t>
      </w:r>
      <w:r w:rsidR="00A20292" w:rsidRPr="00571577">
        <w:rPr>
          <w:rFonts w:ascii="Verdana" w:hAnsi="Verdana"/>
        </w:rPr>
        <w:t xml:space="preserve"> d</w:t>
      </w:r>
      <w:r w:rsidR="00BB453E" w:rsidRPr="00571577">
        <w:rPr>
          <w:rFonts w:ascii="Verdana" w:hAnsi="Verdana"/>
        </w:rPr>
        <w:t>e</w:t>
      </w:r>
      <w:r w:rsidR="00EF298C" w:rsidRPr="00571577">
        <w:rPr>
          <w:rFonts w:ascii="Verdana" w:hAnsi="Verdana"/>
        </w:rPr>
        <w:t>l entorno ecológico</w:t>
      </w:r>
      <w:r w:rsidR="00551E70" w:rsidRPr="00571577">
        <w:rPr>
          <w:rFonts w:ascii="Verdana" w:hAnsi="Verdana"/>
        </w:rPr>
        <w:t>,</w:t>
      </w:r>
      <w:r w:rsidR="00DD408B" w:rsidRPr="00571577">
        <w:rPr>
          <w:rFonts w:ascii="Verdana" w:hAnsi="Verdana"/>
        </w:rPr>
        <w:t xml:space="preserve"> </w:t>
      </w:r>
      <w:r w:rsidR="004F51FA" w:rsidRPr="00571577">
        <w:rPr>
          <w:rFonts w:ascii="Verdana" w:hAnsi="Verdana"/>
        </w:rPr>
        <w:t xml:space="preserve">una causa importante de afectación del bienestar </w:t>
      </w:r>
      <w:r w:rsidR="001D58FF" w:rsidRPr="00571577">
        <w:rPr>
          <w:rFonts w:ascii="Verdana" w:hAnsi="Verdana"/>
        </w:rPr>
        <w:t xml:space="preserve">y </w:t>
      </w:r>
      <w:r w:rsidR="00523E58" w:rsidRPr="00571577">
        <w:rPr>
          <w:rFonts w:ascii="Verdana" w:hAnsi="Verdana"/>
        </w:rPr>
        <w:t xml:space="preserve">el </w:t>
      </w:r>
      <w:r w:rsidR="001D683A" w:rsidRPr="00571577">
        <w:rPr>
          <w:rFonts w:ascii="Verdana" w:hAnsi="Verdana"/>
        </w:rPr>
        <w:t>d</w:t>
      </w:r>
      <w:r w:rsidR="00E069C4" w:rsidRPr="00571577">
        <w:rPr>
          <w:rFonts w:ascii="Verdana" w:hAnsi="Verdana"/>
        </w:rPr>
        <w:t>e</w:t>
      </w:r>
      <w:r w:rsidR="00523E58" w:rsidRPr="00571577">
        <w:rPr>
          <w:rFonts w:ascii="Verdana" w:hAnsi="Verdana"/>
        </w:rPr>
        <w:t>sarrollo</w:t>
      </w:r>
      <w:r w:rsidR="001D58FF" w:rsidRPr="00571577">
        <w:rPr>
          <w:rFonts w:ascii="Verdana" w:hAnsi="Verdana"/>
        </w:rPr>
        <w:t xml:space="preserve"> </w:t>
      </w:r>
      <w:r w:rsidR="004F51FA" w:rsidRPr="00571577">
        <w:rPr>
          <w:rFonts w:ascii="Verdana" w:hAnsi="Verdana"/>
        </w:rPr>
        <w:t>de los pueblos.</w:t>
      </w:r>
      <w:r w:rsidR="00DB3BCE" w:rsidRPr="00571577">
        <w:rPr>
          <w:rFonts w:ascii="Verdana" w:hAnsi="Verdana"/>
        </w:rPr>
        <w:t xml:space="preserve"> </w:t>
      </w:r>
    </w:p>
    <w:p w:rsidR="00534322" w:rsidRPr="00571577" w:rsidRDefault="00534322" w:rsidP="00BC665E">
      <w:pPr>
        <w:jc w:val="both"/>
        <w:rPr>
          <w:rFonts w:ascii="Verdana" w:hAnsi="Verdana"/>
        </w:rPr>
      </w:pPr>
    </w:p>
    <w:p w:rsidR="00523E58" w:rsidRPr="00571577" w:rsidRDefault="00061D89" w:rsidP="00523E58">
      <w:pPr>
        <w:jc w:val="both"/>
        <w:rPr>
          <w:rFonts w:ascii="Verdana" w:hAnsi="Verdana"/>
        </w:rPr>
      </w:pPr>
      <w:r w:rsidRPr="00571577">
        <w:rPr>
          <w:rFonts w:ascii="Verdana" w:hAnsi="Verdana"/>
        </w:rPr>
        <w:t xml:space="preserve">3.2. </w:t>
      </w:r>
      <w:r w:rsidR="00AB7EB7" w:rsidRPr="00571577">
        <w:rPr>
          <w:rFonts w:ascii="Verdana" w:hAnsi="Verdana"/>
        </w:rPr>
        <w:t xml:space="preserve">En el mundo contemporáneo, </w:t>
      </w:r>
      <w:r w:rsidR="00523E58" w:rsidRPr="00571577">
        <w:rPr>
          <w:rFonts w:ascii="Verdana" w:hAnsi="Verdana"/>
        </w:rPr>
        <w:t>se reconoce que el mayor grado de afectación del medio ambiente proviene de causas antropogénicas, esto es, de causas surgidas de la propia actividad humana, producidas en el proceso de satisfacción de sus necesidades. Tales actividades, adquirieron especial relevancia desde el siglo anterior, cuando los procesos  de industrialización</w:t>
      </w:r>
      <w:r w:rsidR="001C07B2" w:rsidRPr="00571577">
        <w:rPr>
          <w:rFonts w:ascii="Verdana" w:hAnsi="Verdana"/>
        </w:rPr>
        <w:t xml:space="preserve"> y tecnificación,</w:t>
      </w:r>
      <w:r w:rsidR="00523E58" w:rsidRPr="00571577">
        <w:rPr>
          <w:rFonts w:ascii="Verdana" w:hAnsi="Verdana"/>
        </w:rPr>
        <w:t xml:space="preserve"> </w:t>
      </w:r>
      <w:r w:rsidR="00FD63F0" w:rsidRPr="00571577">
        <w:rPr>
          <w:rFonts w:ascii="Verdana" w:hAnsi="Verdana"/>
        </w:rPr>
        <w:t>sumados al</w:t>
      </w:r>
      <w:r w:rsidR="00523E58" w:rsidRPr="00571577">
        <w:rPr>
          <w:rFonts w:ascii="Verdana" w:hAnsi="Verdana"/>
        </w:rPr>
        <w:t xml:space="preserve"> crecimiento de la población mundial</w:t>
      </w:r>
      <w:r w:rsidR="001C07B2" w:rsidRPr="00571577">
        <w:rPr>
          <w:rFonts w:ascii="Verdana" w:hAnsi="Verdana"/>
        </w:rPr>
        <w:t>,</w:t>
      </w:r>
      <w:r w:rsidR="00523E58" w:rsidRPr="00571577">
        <w:rPr>
          <w:rFonts w:ascii="Verdana" w:hAnsi="Verdana"/>
        </w:rPr>
        <w:t xml:space="preserve"> se aceleraron de forma </w:t>
      </w:r>
      <w:r w:rsidR="00CB06CA" w:rsidRPr="00571577">
        <w:rPr>
          <w:rFonts w:ascii="Verdana" w:hAnsi="Verdana"/>
        </w:rPr>
        <w:t>desmedida</w:t>
      </w:r>
      <w:r w:rsidR="00523E58" w:rsidRPr="00571577">
        <w:rPr>
          <w:rFonts w:ascii="Verdana" w:hAnsi="Verdana"/>
        </w:rPr>
        <w:t>, sin un criterio de sostenibilidad, generando un impacto negativo sobre los recursos naturales y el ecosistema global</w:t>
      </w:r>
      <w:r w:rsidR="00CB06CA" w:rsidRPr="00571577">
        <w:rPr>
          <w:rStyle w:val="Refdenotaalpie"/>
          <w:rFonts w:ascii="Verdana" w:hAnsi="Verdana"/>
        </w:rPr>
        <w:footnoteReference w:id="2"/>
      </w:r>
      <w:r w:rsidR="00523E58" w:rsidRPr="00571577">
        <w:rPr>
          <w:rFonts w:ascii="Verdana" w:hAnsi="Verdana"/>
        </w:rPr>
        <w:t>.</w:t>
      </w:r>
    </w:p>
    <w:p w:rsidR="00523E58" w:rsidRPr="00571577" w:rsidRDefault="00523E58" w:rsidP="00523E58">
      <w:pPr>
        <w:jc w:val="both"/>
        <w:rPr>
          <w:rFonts w:ascii="Verdana" w:hAnsi="Verdana"/>
        </w:rPr>
      </w:pPr>
      <w:r w:rsidRPr="00571577">
        <w:rPr>
          <w:rFonts w:ascii="Verdana" w:hAnsi="Verdana"/>
        </w:rPr>
        <w:t xml:space="preserve"> </w:t>
      </w:r>
    </w:p>
    <w:p w:rsidR="00D13C10" w:rsidRPr="00571577" w:rsidRDefault="00061D89" w:rsidP="00BC665E">
      <w:pPr>
        <w:jc w:val="both"/>
        <w:rPr>
          <w:rFonts w:ascii="Verdana" w:hAnsi="Verdana"/>
        </w:rPr>
      </w:pPr>
      <w:r w:rsidRPr="00571577">
        <w:rPr>
          <w:rFonts w:ascii="Verdana" w:hAnsi="Verdana"/>
        </w:rPr>
        <w:t xml:space="preserve">3.3. </w:t>
      </w:r>
      <w:r w:rsidR="00523E58" w:rsidRPr="00571577">
        <w:rPr>
          <w:rFonts w:ascii="Verdana" w:hAnsi="Verdana"/>
        </w:rPr>
        <w:t xml:space="preserve">En este contexto, </w:t>
      </w:r>
      <w:r w:rsidR="00AB7EB7" w:rsidRPr="00571577">
        <w:rPr>
          <w:rFonts w:ascii="Verdana" w:hAnsi="Verdana"/>
        </w:rPr>
        <w:t xml:space="preserve">la preocupación ambientalista vino a tomarse en serio, </w:t>
      </w:r>
      <w:r w:rsidR="00474006" w:rsidRPr="00571577">
        <w:rPr>
          <w:rFonts w:ascii="Verdana" w:hAnsi="Verdana"/>
        </w:rPr>
        <w:t>solo cuando</w:t>
      </w:r>
      <w:r w:rsidR="00AB7EB7" w:rsidRPr="00571577">
        <w:rPr>
          <w:rFonts w:ascii="Verdana" w:hAnsi="Verdana"/>
        </w:rPr>
        <w:t xml:space="preserve"> existió el pleno convencimiento de</w:t>
      </w:r>
      <w:r w:rsidR="00474006" w:rsidRPr="00571577">
        <w:rPr>
          <w:rFonts w:ascii="Verdana" w:hAnsi="Verdana"/>
        </w:rPr>
        <w:t>l grave daño</w:t>
      </w:r>
      <w:r w:rsidR="00AB7EB7" w:rsidRPr="00571577">
        <w:rPr>
          <w:rFonts w:ascii="Verdana" w:hAnsi="Verdana"/>
        </w:rPr>
        <w:t xml:space="preserve"> que el</w:t>
      </w:r>
      <w:r w:rsidR="00EE3864" w:rsidRPr="00571577">
        <w:rPr>
          <w:rFonts w:ascii="Verdana" w:hAnsi="Verdana"/>
        </w:rPr>
        <w:t xml:space="preserve"> </w:t>
      </w:r>
      <w:r w:rsidR="00DB3BCE" w:rsidRPr="00571577">
        <w:rPr>
          <w:rFonts w:ascii="Verdana" w:hAnsi="Verdana"/>
        </w:rPr>
        <w:t xml:space="preserve">desarrollo incontrolado y la </w:t>
      </w:r>
      <w:r w:rsidR="00DB3BCE" w:rsidRPr="00571577">
        <w:rPr>
          <w:rFonts w:ascii="Verdana" w:hAnsi="Verdana"/>
        </w:rPr>
        <w:lastRenderedPageBreak/>
        <w:t>explotación sin límites de los recursos naturales</w:t>
      </w:r>
      <w:r w:rsidR="009D69B3" w:rsidRPr="00571577">
        <w:rPr>
          <w:rFonts w:ascii="Verdana" w:hAnsi="Verdana"/>
        </w:rPr>
        <w:t>,</w:t>
      </w:r>
      <w:r w:rsidR="00C528B7" w:rsidRPr="00571577">
        <w:rPr>
          <w:rFonts w:ascii="Verdana" w:hAnsi="Verdana"/>
        </w:rPr>
        <w:t xml:space="preserve"> </w:t>
      </w:r>
      <w:r w:rsidR="00061530" w:rsidRPr="00571577">
        <w:rPr>
          <w:rFonts w:ascii="Verdana" w:hAnsi="Verdana"/>
        </w:rPr>
        <w:t>ha</w:t>
      </w:r>
      <w:r w:rsidR="00523E58" w:rsidRPr="00571577">
        <w:rPr>
          <w:rFonts w:ascii="Verdana" w:hAnsi="Verdana"/>
        </w:rPr>
        <w:t xml:space="preserve"> causado</w:t>
      </w:r>
      <w:r w:rsidR="00A20292" w:rsidRPr="00571577">
        <w:rPr>
          <w:rFonts w:ascii="Verdana" w:hAnsi="Verdana"/>
        </w:rPr>
        <w:t xml:space="preserve"> </w:t>
      </w:r>
      <w:r w:rsidR="00DB3BCE" w:rsidRPr="00571577">
        <w:rPr>
          <w:rFonts w:ascii="Verdana" w:hAnsi="Verdana"/>
        </w:rPr>
        <w:t xml:space="preserve">al </w:t>
      </w:r>
      <w:r w:rsidR="00AB7EB7" w:rsidRPr="00571577">
        <w:rPr>
          <w:rFonts w:ascii="Verdana" w:hAnsi="Verdana"/>
        </w:rPr>
        <w:t>propio</w:t>
      </w:r>
      <w:r w:rsidR="000F0FC3" w:rsidRPr="00571577">
        <w:rPr>
          <w:rFonts w:ascii="Verdana" w:hAnsi="Verdana"/>
        </w:rPr>
        <w:t xml:space="preserve"> </w:t>
      </w:r>
      <w:r w:rsidR="00DB3BCE" w:rsidRPr="00571577">
        <w:rPr>
          <w:rFonts w:ascii="Verdana" w:hAnsi="Verdana"/>
        </w:rPr>
        <w:t>ser humano y a su</w:t>
      </w:r>
      <w:r w:rsidR="00B006F1" w:rsidRPr="00571577">
        <w:rPr>
          <w:rFonts w:ascii="Verdana" w:hAnsi="Verdana"/>
        </w:rPr>
        <w:t xml:space="preserve"> e</w:t>
      </w:r>
      <w:r w:rsidR="00DB3BCE" w:rsidRPr="00571577">
        <w:rPr>
          <w:rFonts w:ascii="Verdana" w:hAnsi="Verdana"/>
        </w:rPr>
        <w:t>ntorno ecol</w:t>
      </w:r>
      <w:r w:rsidR="00A25845" w:rsidRPr="00571577">
        <w:rPr>
          <w:rFonts w:ascii="Verdana" w:hAnsi="Verdana"/>
        </w:rPr>
        <w:t>ógico</w:t>
      </w:r>
      <w:r w:rsidR="00AB7EB7" w:rsidRPr="00571577">
        <w:rPr>
          <w:rFonts w:ascii="Verdana" w:hAnsi="Verdana"/>
        </w:rPr>
        <w:t xml:space="preserve">. </w:t>
      </w:r>
      <w:r w:rsidR="00474006" w:rsidRPr="00571577">
        <w:rPr>
          <w:rFonts w:ascii="Verdana" w:hAnsi="Verdana"/>
        </w:rPr>
        <w:t>Tales daños se han materializado,</w:t>
      </w:r>
      <w:r w:rsidR="000F0FC3" w:rsidRPr="00571577">
        <w:rPr>
          <w:rFonts w:ascii="Verdana" w:hAnsi="Verdana"/>
        </w:rPr>
        <w:t xml:space="preserve"> entre muchos otros, </w:t>
      </w:r>
      <w:r w:rsidR="000F0FC3" w:rsidRPr="00571577">
        <w:rPr>
          <w:rFonts w:ascii="Verdana" w:hAnsi="Verdana"/>
          <w:i/>
        </w:rPr>
        <w:t>(i)</w:t>
      </w:r>
      <w:r w:rsidR="000F0FC3" w:rsidRPr="00571577">
        <w:rPr>
          <w:rFonts w:ascii="Verdana" w:hAnsi="Verdana"/>
        </w:rPr>
        <w:t xml:space="preserve"> en niveles peligrosos de contaminación de agua, aire, tierra y seres vivos, </w:t>
      </w:r>
      <w:r w:rsidR="000F0FC3" w:rsidRPr="00571577">
        <w:rPr>
          <w:rFonts w:ascii="Verdana" w:hAnsi="Verdana"/>
          <w:i/>
        </w:rPr>
        <w:t xml:space="preserve">(ii) </w:t>
      </w:r>
      <w:r w:rsidR="000F0FC3" w:rsidRPr="00571577">
        <w:rPr>
          <w:rFonts w:ascii="Verdana" w:hAnsi="Verdana"/>
        </w:rPr>
        <w:t xml:space="preserve">agotamiento de la capa de ozono, </w:t>
      </w:r>
      <w:r w:rsidR="000F0FC3" w:rsidRPr="00571577">
        <w:rPr>
          <w:rFonts w:ascii="Verdana" w:hAnsi="Verdana"/>
          <w:i/>
        </w:rPr>
        <w:t>(iii)</w:t>
      </w:r>
      <w:r w:rsidR="000F0FC3" w:rsidRPr="00571577">
        <w:rPr>
          <w:rFonts w:ascii="Verdana" w:hAnsi="Verdana"/>
        </w:rPr>
        <w:t xml:space="preserve"> calentamiento global, </w:t>
      </w:r>
      <w:r w:rsidR="000F0FC3" w:rsidRPr="00571577">
        <w:rPr>
          <w:rFonts w:ascii="Verdana" w:hAnsi="Verdana"/>
          <w:i/>
        </w:rPr>
        <w:t>(iv)</w:t>
      </w:r>
      <w:r w:rsidR="000F0FC3" w:rsidRPr="00571577">
        <w:rPr>
          <w:rFonts w:ascii="Verdana" w:hAnsi="Verdana"/>
        </w:rPr>
        <w:t xml:space="preserve"> degradación de hábitats y deforestación, </w:t>
      </w:r>
      <w:r w:rsidR="000F0FC3" w:rsidRPr="00571577">
        <w:rPr>
          <w:rFonts w:ascii="Verdana" w:hAnsi="Verdana"/>
          <w:i/>
        </w:rPr>
        <w:t>(v)</w:t>
      </w:r>
      <w:r w:rsidR="000F0FC3" w:rsidRPr="00571577">
        <w:rPr>
          <w:rFonts w:ascii="Verdana" w:hAnsi="Verdana"/>
        </w:rPr>
        <w:t xml:space="preserve"> destrucción y agotamiento de recursos insustituibles y, con ello, </w:t>
      </w:r>
      <w:r w:rsidR="000F0FC3" w:rsidRPr="00571577">
        <w:rPr>
          <w:rFonts w:ascii="Verdana" w:hAnsi="Verdana"/>
          <w:i/>
        </w:rPr>
        <w:t>(vi)</w:t>
      </w:r>
      <w:r w:rsidR="000F0FC3" w:rsidRPr="00571577">
        <w:rPr>
          <w:rFonts w:ascii="Verdana" w:hAnsi="Verdana"/>
        </w:rPr>
        <w:t xml:space="preserve"> graves deficiencias en el ambiente </w:t>
      </w:r>
      <w:r w:rsidR="001B214C" w:rsidRPr="00571577">
        <w:rPr>
          <w:rFonts w:ascii="Verdana" w:hAnsi="Verdana"/>
        </w:rPr>
        <w:t xml:space="preserve">que resultan </w:t>
      </w:r>
      <w:r w:rsidR="000F0FC3" w:rsidRPr="00571577">
        <w:rPr>
          <w:rFonts w:ascii="Verdana" w:hAnsi="Verdana"/>
        </w:rPr>
        <w:t>nocivas para la salud física, mental y social del hombre</w:t>
      </w:r>
      <w:r w:rsidR="00061530" w:rsidRPr="00571577">
        <w:rPr>
          <w:rStyle w:val="Refdenotaalpie"/>
          <w:rFonts w:ascii="Verdana" w:hAnsi="Verdana"/>
        </w:rPr>
        <w:footnoteReference w:id="3"/>
      </w:r>
      <w:r w:rsidR="000F0FC3" w:rsidRPr="00571577">
        <w:rPr>
          <w:rFonts w:ascii="Verdana" w:hAnsi="Verdana"/>
        </w:rPr>
        <w:t>.</w:t>
      </w:r>
    </w:p>
    <w:p w:rsidR="00C51882" w:rsidRPr="00571577" w:rsidRDefault="00C51882" w:rsidP="00523E58">
      <w:pPr>
        <w:jc w:val="both"/>
        <w:rPr>
          <w:rFonts w:ascii="Verdana" w:hAnsi="Verdana"/>
        </w:rPr>
      </w:pPr>
      <w:r w:rsidRPr="00571577">
        <w:rPr>
          <w:rFonts w:ascii="Verdana" w:hAnsi="Verdana"/>
        </w:rPr>
        <w:t xml:space="preserve"> </w:t>
      </w:r>
    </w:p>
    <w:p w:rsidR="00EF298C" w:rsidRPr="00571577" w:rsidRDefault="00061D89" w:rsidP="00BC665E">
      <w:pPr>
        <w:jc w:val="both"/>
        <w:rPr>
          <w:rFonts w:ascii="Verdana" w:hAnsi="Verdana"/>
        </w:rPr>
      </w:pPr>
      <w:r w:rsidRPr="00571577">
        <w:rPr>
          <w:rFonts w:ascii="Verdana" w:hAnsi="Verdana"/>
        </w:rPr>
        <w:t xml:space="preserve">3.4. </w:t>
      </w:r>
      <w:r w:rsidR="00D13C10" w:rsidRPr="00571577">
        <w:rPr>
          <w:rFonts w:ascii="Verdana" w:hAnsi="Verdana"/>
        </w:rPr>
        <w:t>Como respuesta a la creciente degradación de que ha sido víctima el medio ambiente,</w:t>
      </w:r>
      <w:r w:rsidR="00C528B7" w:rsidRPr="00571577">
        <w:rPr>
          <w:rFonts w:ascii="Verdana" w:hAnsi="Verdana"/>
        </w:rPr>
        <w:t xml:space="preserve"> la gran mayoría de países del mundo</w:t>
      </w:r>
      <w:r w:rsidR="00C67156" w:rsidRPr="00571577">
        <w:rPr>
          <w:rFonts w:ascii="Verdana" w:hAnsi="Verdana"/>
        </w:rPr>
        <w:t xml:space="preserve"> han asumido el compromiso </w:t>
      </w:r>
      <w:r w:rsidR="006F56B3" w:rsidRPr="00571577">
        <w:rPr>
          <w:rFonts w:ascii="Verdana" w:hAnsi="Verdana"/>
        </w:rPr>
        <w:t>i</w:t>
      </w:r>
      <w:r w:rsidR="00404390" w:rsidRPr="00571577">
        <w:rPr>
          <w:rFonts w:ascii="Verdana" w:hAnsi="Verdana"/>
        </w:rPr>
        <w:t>neludible</w:t>
      </w:r>
      <w:r w:rsidR="006F56B3" w:rsidRPr="00571577">
        <w:rPr>
          <w:rFonts w:ascii="Verdana" w:hAnsi="Verdana"/>
        </w:rPr>
        <w:t xml:space="preserve"> </w:t>
      </w:r>
      <w:r w:rsidR="00C67156" w:rsidRPr="00571577">
        <w:rPr>
          <w:rFonts w:ascii="Verdana" w:hAnsi="Verdana"/>
        </w:rPr>
        <w:t>de lograr</w:t>
      </w:r>
      <w:r w:rsidR="00EF298C" w:rsidRPr="00571577">
        <w:rPr>
          <w:rFonts w:ascii="Verdana" w:hAnsi="Verdana"/>
        </w:rPr>
        <w:t xml:space="preserve"> que la </w:t>
      </w:r>
      <w:r w:rsidR="00A25845" w:rsidRPr="00571577">
        <w:rPr>
          <w:rFonts w:ascii="Verdana" w:hAnsi="Verdana"/>
        </w:rPr>
        <w:t xml:space="preserve">capacidad </w:t>
      </w:r>
      <w:r w:rsidR="00F93DD5" w:rsidRPr="00571577">
        <w:rPr>
          <w:rFonts w:ascii="Verdana" w:hAnsi="Verdana"/>
        </w:rPr>
        <w:t xml:space="preserve">y el poder </w:t>
      </w:r>
      <w:r w:rsidR="00A25845" w:rsidRPr="00571577">
        <w:rPr>
          <w:rFonts w:ascii="Verdana" w:hAnsi="Verdana"/>
        </w:rPr>
        <w:t xml:space="preserve">del hombre para transformar lo que lo rodea, </w:t>
      </w:r>
      <w:r w:rsidR="00EF298C" w:rsidRPr="00571577">
        <w:rPr>
          <w:rFonts w:ascii="Verdana" w:hAnsi="Verdana"/>
        </w:rPr>
        <w:t>sea</w:t>
      </w:r>
      <w:r w:rsidR="00F93DD5" w:rsidRPr="00571577">
        <w:rPr>
          <w:rFonts w:ascii="Verdana" w:hAnsi="Verdana"/>
        </w:rPr>
        <w:t xml:space="preserve"> utilizada</w:t>
      </w:r>
      <w:r w:rsidR="00A25845" w:rsidRPr="00571577">
        <w:rPr>
          <w:rFonts w:ascii="Verdana" w:hAnsi="Verdana"/>
        </w:rPr>
        <w:t xml:space="preserve"> con discernimiento y prudencia, </w:t>
      </w:r>
      <w:r w:rsidR="00EF298C" w:rsidRPr="00571577">
        <w:rPr>
          <w:rFonts w:ascii="Verdana" w:hAnsi="Verdana"/>
        </w:rPr>
        <w:t xml:space="preserve">de manera que se </w:t>
      </w:r>
      <w:r w:rsidR="006D0698" w:rsidRPr="00571577">
        <w:rPr>
          <w:rFonts w:ascii="Verdana" w:hAnsi="Verdana"/>
        </w:rPr>
        <w:t xml:space="preserve">logren los beneficios del desarrollo, pero </w:t>
      </w:r>
      <w:r w:rsidR="00EF298C" w:rsidRPr="00571577">
        <w:rPr>
          <w:rFonts w:ascii="Verdana" w:hAnsi="Verdana"/>
        </w:rPr>
        <w:t>respet</w:t>
      </w:r>
      <w:r w:rsidR="006D0698" w:rsidRPr="00571577">
        <w:rPr>
          <w:rFonts w:ascii="Verdana" w:hAnsi="Verdana"/>
        </w:rPr>
        <w:t xml:space="preserve">ando la </w:t>
      </w:r>
      <w:r w:rsidR="00EF298C" w:rsidRPr="00571577">
        <w:rPr>
          <w:rFonts w:ascii="Verdana" w:hAnsi="Verdana"/>
        </w:rPr>
        <w:t xml:space="preserve">naturaleza y </w:t>
      </w:r>
      <w:r w:rsidR="00D921B3" w:rsidRPr="00571577">
        <w:rPr>
          <w:rFonts w:ascii="Verdana" w:hAnsi="Verdana"/>
        </w:rPr>
        <w:t>sin</w:t>
      </w:r>
      <w:r w:rsidR="00EF298C" w:rsidRPr="00571577">
        <w:rPr>
          <w:rFonts w:ascii="Verdana" w:hAnsi="Verdana"/>
        </w:rPr>
        <w:t xml:space="preserve"> perturb</w:t>
      </w:r>
      <w:r w:rsidR="006D0698" w:rsidRPr="00571577">
        <w:rPr>
          <w:rFonts w:ascii="Verdana" w:hAnsi="Verdana"/>
        </w:rPr>
        <w:t>a</w:t>
      </w:r>
      <w:r w:rsidR="00D921B3" w:rsidRPr="00571577">
        <w:rPr>
          <w:rFonts w:ascii="Verdana" w:hAnsi="Verdana"/>
        </w:rPr>
        <w:t>r</w:t>
      </w:r>
      <w:r w:rsidR="00EF298C" w:rsidRPr="00571577">
        <w:rPr>
          <w:rFonts w:ascii="Verdana" w:hAnsi="Verdana"/>
        </w:rPr>
        <w:t xml:space="preserve"> sus procesos esenciales.</w:t>
      </w:r>
      <w:r w:rsidR="00985BEF" w:rsidRPr="00571577">
        <w:rPr>
          <w:rFonts w:ascii="Verdana" w:hAnsi="Verdana"/>
        </w:rPr>
        <w:t xml:space="preserve"> Ello, sobre la base de considerar que la existencia de la especie humana, depende en gran medida del respeto incondicional al entorno ecológico, y de la defensa a ultranza del medio ambiente sano, en tanto factor insustituible que le permite existir y garantizar una subsistencia y vida plena</w:t>
      </w:r>
      <w:r w:rsidR="00EB2D12" w:rsidRPr="00571577">
        <w:rPr>
          <w:rFonts w:ascii="Verdana" w:hAnsi="Verdana"/>
        </w:rPr>
        <w:t>s</w:t>
      </w:r>
      <w:r w:rsidR="00985BEF" w:rsidRPr="00571577">
        <w:rPr>
          <w:rFonts w:ascii="Verdana" w:hAnsi="Verdana"/>
        </w:rPr>
        <w:t>.</w:t>
      </w:r>
    </w:p>
    <w:p w:rsidR="00EF298C" w:rsidRPr="00571577" w:rsidRDefault="00EF298C" w:rsidP="00BC665E">
      <w:pPr>
        <w:jc w:val="both"/>
        <w:rPr>
          <w:rFonts w:ascii="Verdana" w:hAnsi="Verdana"/>
        </w:rPr>
      </w:pPr>
    </w:p>
    <w:p w:rsidR="00EB2D12" w:rsidRPr="00571577" w:rsidRDefault="00061D89" w:rsidP="007828FE">
      <w:pPr>
        <w:jc w:val="both"/>
        <w:rPr>
          <w:rFonts w:ascii="Verdana" w:hAnsi="Verdana"/>
        </w:rPr>
      </w:pPr>
      <w:r w:rsidRPr="00571577">
        <w:rPr>
          <w:rFonts w:ascii="Verdana" w:hAnsi="Verdana"/>
        </w:rPr>
        <w:t xml:space="preserve">3.5. </w:t>
      </w:r>
      <w:r w:rsidR="007828FE" w:rsidRPr="00571577">
        <w:rPr>
          <w:rFonts w:ascii="Verdana" w:hAnsi="Verdana"/>
        </w:rPr>
        <w:t xml:space="preserve">La preservación de un medio ambiente sano para las generaciones presentes y futuras, se ha convertido así, en un objetivo de principio, y en el punto de partida de una política </w:t>
      </w:r>
      <w:r w:rsidR="00302A2A" w:rsidRPr="00571577">
        <w:rPr>
          <w:rFonts w:ascii="Verdana" w:hAnsi="Verdana"/>
        </w:rPr>
        <w:t>universal</w:t>
      </w:r>
      <w:r w:rsidR="007828FE" w:rsidRPr="00571577">
        <w:rPr>
          <w:rFonts w:ascii="Verdana" w:hAnsi="Verdana"/>
        </w:rPr>
        <w:t xml:space="preserve"> </w:t>
      </w:r>
      <w:r w:rsidR="004C29FD" w:rsidRPr="00571577">
        <w:rPr>
          <w:rFonts w:ascii="Verdana" w:hAnsi="Verdana"/>
        </w:rPr>
        <w:t>a través de la cual se</w:t>
      </w:r>
      <w:r w:rsidR="0038209E" w:rsidRPr="00571577">
        <w:rPr>
          <w:rFonts w:ascii="Verdana" w:hAnsi="Verdana"/>
        </w:rPr>
        <w:t xml:space="preserve"> busca lograr un desarrollo sostenible</w:t>
      </w:r>
      <w:r w:rsidR="00523E58" w:rsidRPr="00571577">
        <w:rPr>
          <w:rFonts w:ascii="Verdana" w:hAnsi="Verdana"/>
        </w:rPr>
        <w:t>,</w:t>
      </w:r>
      <w:r w:rsidR="0038209E" w:rsidRPr="00571577">
        <w:rPr>
          <w:rFonts w:ascii="Verdana" w:hAnsi="Verdana"/>
        </w:rPr>
        <w:t xml:space="preserve"> entendido </w:t>
      </w:r>
      <w:r w:rsidR="00B5791D" w:rsidRPr="00571577">
        <w:rPr>
          <w:rFonts w:ascii="Verdana" w:hAnsi="Verdana"/>
        </w:rPr>
        <w:t xml:space="preserve">éste </w:t>
      </w:r>
      <w:r w:rsidR="0038209E" w:rsidRPr="00571577">
        <w:rPr>
          <w:rFonts w:ascii="Verdana" w:hAnsi="Verdana"/>
        </w:rPr>
        <w:t>como aquél</w:t>
      </w:r>
      <w:r w:rsidR="00B5791D" w:rsidRPr="00571577">
        <w:rPr>
          <w:rFonts w:ascii="Verdana" w:hAnsi="Verdana"/>
        </w:rPr>
        <w:t xml:space="preserve"> desarrollo</w:t>
      </w:r>
      <w:r w:rsidR="0038209E" w:rsidRPr="00571577">
        <w:rPr>
          <w:rFonts w:ascii="Verdana" w:hAnsi="Verdana"/>
        </w:rPr>
        <w:t xml:space="preserve"> que “satisfaga las necesidades del presente, sin comprometer la capacidad de que las futuras generaciones puedan satisfacer sus propias necesidades”</w:t>
      </w:r>
      <w:r w:rsidR="0038209E" w:rsidRPr="00571577">
        <w:rPr>
          <w:rStyle w:val="Refdenotaalpie"/>
          <w:rFonts w:ascii="Verdana" w:hAnsi="Verdana"/>
        </w:rPr>
        <w:footnoteReference w:id="4"/>
      </w:r>
      <w:r w:rsidR="0038209E" w:rsidRPr="00571577">
        <w:rPr>
          <w:rFonts w:ascii="Verdana" w:hAnsi="Verdana"/>
        </w:rPr>
        <w:t>.</w:t>
      </w:r>
      <w:r w:rsidR="00523E58" w:rsidRPr="00571577">
        <w:rPr>
          <w:rFonts w:ascii="Verdana" w:hAnsi="Verdana"/>
        </w:rPr>
        <w:t xml:space="preserve"> </w:t>
      </w:r>
      <w:r w:rsidR="00EB2D12" w:rsidRPr="00571577">
        <w:rPr>
          <w:rFonts w:ascii="Verdana" w:hAnsi="Verdana"/>
          <w:lang w:val="es-CO" w:eastAsia="es-CO"/>
        </w:rPr>
        <w:t xml:space="preserve">Desde ese punto de vista, el </w:t>
      </w:r>
      <w:r w:rsidR="00F90442" w:rsidRPr="00571577">
        <w:rPr>
          <w:rFonts w:ascii="Verdana" w:hAnsi="Verdana"/>
          <w:lang w:val="es-CO" w:eastAsia="es-CO"/>
        </w:rPr>
        <w:t>crecimiento</w:t>
      </w:r>
      <w:r w:rsidR="00EB2D12" w:rsidRPr="00571577">
        <w:rPr>
          <w:rFonts w:ascii="Verdana" w:hAnsi="Verdana"/>
          <w:lang w:val="es-CO" w:eastAsia="es-CO"/>
        </w:rPr>
        <w:t xml:space="preserve"> económico y tecnológico, antes que oponerse al mejoramiento ambiental, debe ser compatible con la protección al medio ambiente y con la preservación de los valores históricos y culturales</w:t>
      </w:r>
      <w:r w:rsidR="00257E58" w:rsidRPr="00571577">
        <w:rPr>
          <w:rFonts w:ascii="Verdana" w:hAnsi="Verdana"/>
          <w:lang w:val="es-CO" w:eastAsia="es-CO"/>
        </w:rPr>
        <w:t xml:space="preserve">, de manera que se encamine </w:t>
      </w:r>
      <w:r w:rsidR="004A43D5" w:rsidRPr="00571577">
        <w:rPr>
          <w:rFonts w:ascii="Verdana" w:hAnsi="Verdana"/>
          <w:lang w:val="es-CO" w:eastAsia="es-CO"/>
        </w:rPr>
        <w:t xml:space="preserve">siempre </w:t>
      </w:r>
      <w:r w:rsidR="00257E58" w:rsidRPr="00571577">
        <w:rPr>
          <w:rFonts w:ascii="Verdana" w:hAnsi="Verdana"/>
          <w:lang w:val="es-CO" w:eastAsia="es-CO"/>
        </w:rPr>
        <w:t>hacia la primacía del interés general y del bienestar comunitario</w:t>
      </w:r>
      <w:r w:rsidR="00097076" w:rsidRPr="00571577">
        <w:rPr>
          <w:rStyle w:val="Refdenotaalpie"/>
          <w:rFonts w:ascii="Verdana" w:hAnsi="Verdana"/>
          <w:lang w:val="es-CO" w:eastAsia="es-CO"/>
        </w:rPr>
        <w:footnoteReference w:id="5"/>
      </w:r>
      <w:r w:rsidR="00257E58" w:rsidRPr="00571577">
        <w:rPr>
          <w:rFonts w:ascii="Verdana" w:hAnsi="Verdana"/>
          <w:lang w:val="es-CO" w:eastAsia="es-CO"/>
        </w:rPr>
        <w:t>.</w:t>
      </w:r>
    </w:p>
    <w:p w:rsidR="00EB2D12" w:rsidRPr="00571577" w:rsidRDefault="00EB2D12" w:rsidP="007828FE">
      <w:pPr>
        <w:jc w:val="both"/>
        <w:rPr>
          <w:rFonts w:ascii="Verdana" w:hAnsi="Verdana"/>
        </w:rPr>
      </w:pPr>
    </w:p>
    <w:p w:rsidR="00482725" w:rsidRPr="00571577" w:rsidRDefault="00061D89" w:rsidP="00482725">
      <w:pPr>
        <w:jc w:val="both"/>
        <w:rPr>
          <w:rFonts w:ascii="Verdana" w:hAnsi="Verdana"/>
        </w:rPr>
      </w:pPr>
      <w:r w:rsidRPr="00571577">
        <w:rPr>
          <w:rFonts w:ascii="Verdana" w:hAnsi="Verdana"/>
        </w:rPr>
        <w:t xml:space="preserve">3.6. </w:t>
      </w:r>
      <w:r w:rsidR="006A70DB" w:rsidRPr="00571577">
        <w:rPr>
          <w:rFonts w:ascii="Verdana" w:hAnsi="Verdana"/>
        </w:rPr>
        <w:t xml:space="preserve">El </w:t>
      </w:r>
      <w:r w:rsidR="00D00C6F" w:rsidRPr="00571577">
        <w:rPr>
          <w:rFonts w:ascii="Verdana" w:hAnsi="Verdana"/>
        </w:rPr>
        <w:t>propósito</w:t>
      </w:r>
      <w:r w:rsidR="00350BFB" w:rsidRPr="00571577">
        <w:rPr>
          <w:rFonts w:ascii="Verdana" w:hAnsi="Verdana"/>
        </w:rPr>
        <w:t xml:space="preserve"> </w:t>
      </w:r>
      <w:r w:rsidR="00E62C2E" w:rsidRPr="00571577">
        <w:rPr>
          <w:rFonts w:ascii="Verdana" w:hAnsi="Verdana"/>
        </w:rPr>
        <w:t xml:space="preserve">universal </w:t>
      </w:r>
      <w:r w:rsidR="00350BFB" w:rsidRPr="00571577">
        <w:rPr>
          <w:rFonts w:ascii="Verdana" w:hAnsi="Verdana"/>
        </w:rPr>
        <w:t>de</w:t>
      </w:r>
      <w:r w:rsidR="006A70DB" w:rsidRPr="00571577">
        <w:rPr>
          <w:rFonts w:ascii="Verdana" w:hAnsi="Verdana"/>
        </w:rPr>
        <w:t xml:space="preserve"> </w:t>
      </w:r>
      <w:r w:rsidR="00E62C2E" w:rsidRPr="00571577">
        <w:rPr>
          <w:rFonts w:ascii="Verdana" w:hAnsi="Verdana"/>
        </w:rPr>
        <w:t>propiciar</w:t>
      </w:r>
      <w:r w:rsidR="00EB1273" w:rsidRPr="00571577">
        <w:rPr>
          <w:rFonts w:ascii="Verdana" w:hAnsi="Verdana"/>
        </w:rPr>
        <w:t xml:space="preserve"> </w:t>
      </w:r>
      <w:r w:rsidR="00440FB1" w:rsidRPr="00571577">
        <w:rPr>
          <w:rFonts w:ascii="Verdana" w:hAnsi="Verdana"/>
        </w:rPr>
        <w:t>un</w:t>
      </w:r>
      <w:r w:rsidR="000F367B" w:rsidRPr="00571577">
        <w:rPr>
          <w:rFonts w:ascii="Verdana" w:hAnsi="Verdana"/>
        </w:rPr>
        <w:t xml:space="preserve"> medio ambiente sano,</w:t>
      </w:r>
      <w:r w:rsidR="00350BFB" w:rsidRPr="00571577">
        <w:rPr>
          <w:rFonts w:ascii="Verdana" w:hAnsi="Verdana"/>
        </w:rPr>
        <w:t xml:space="preserve"> </w:t>
      </w:r>
      <w:r w:rsidR="001B6AD7" w:rsidRPr="00571577">
        <w:rPr>
          <w:rFonts w:ascii="Verdana" w:hAnsi="Verdana"/>
        </w:rPr>
        <w:t>viene impulsando</w:t>
      </w:r>
      <w:r w:rsidR="00446EB6" w:rsidRPr="00571577">
        <w:rPr>
          <w:rFonts w:ascii="Verdana" w:hAnsi="Verdana"/>
        </w:rPr>
        <w:t xml:space="preserve">, </w:t>
      </w:r>
      <w:r w:rsidR="00482725" w:rsidRPr="00571577">
        <w:rPr>
          <w:rFonts w:ascii="Verdana" w:hAnsi="Verdana"/>
        </w:rPr>
        <w:t xml:space="preserve">desde un primer plano, </w:t>
      </w:r>
      <w:r w:rsidR="009073E0" w:rsidRPr="00571577">
        <w:rPr>
          <w:rFonts w:ascii="Verdana" w:hAnsi="Verdana"/>
        </w:rPr>
        <w:t>el</w:t>
      </w:r>
      <w:r w:rsidR="00B005C0" w:rsidRPr="00571577">
        <w:rPr>
          <w:rFonts w:ascii="Verdana" w:hAnsi="Verdana"/>
        </w:rPr>
        <w:t xml:space="preserve"> </w:t>
      </w:r>
      <w:r w:rsidR="001B6AD7" w:rsidRPr="00571577">
        <w:rPr>
          <w:rFonts w:ascii="Verdana" w:hAnsi="Verdana"/>
        </w:rPr>
        <w:t>desarrollo de los instrumentos  de derecho interno</w:t>
      </w:r>
      <w:r w:rsidR="000F367B" w:rsidRPr="00571577">
        <w:rPr>
          <w:rFonts w:ascii="Verdana" w:hAnsi="Verdana"/>
        </w:rPr>
        <w:t>,</w:t>
      </w:r>
      <w:r w:rsidR="00482725" w:rsidRPr="00571577">
        <w:rPr>
          <w:rFonts w:ascii="Verdana" w:hAnsi="Verdana"/>
        </w:rPr>
        <w:t xml:space="preserve"> para permitir a los países</w:t>
      </w:r>
      <w:r w:rsidR="00E62C2E" w:rsidRPr="00571577">
        <w:rPr>
          <w:rFonts w:ascii="Verdana" w:hAnsi="Verdana"/>
        </w:rPr>
        <w:t xml:space="preserve"> enfrentar y contrarrestar</w:t>
      </w:r>
      <w:r w:rsidR="000F367B" w:rsidRPr="00571577">
        <w:rPr>
          <w:rFonts w:ascii="Verdana" w:hAnsi="Verdana"/>
        </w:rPr>
        <w:t xml:space="preserve"> la degradación creciente y las amen</w:t>
      </w:r>
      <w:r w:rsidR="00E62C2E" w:rsidRPr="00571577">
        <w:rPr>
          <w:rFonts w:ascii="Verdana" w:hAnsi="Verdana"/>
        </w:rPr>
        <w:t>a</w:t>
      </w:r>
      <w:r w:rsidR="000F367B" w:rsidRPr="00571577">
        <w:rPr>
          <w:rFonts w:ascii="Verdana" w:hAnsi="Verdana"/>
        </w:rPr>
        <w:t>zas de una degra</w:t>
      </w:r>
      <w:r w:rsidR="00E62C2E" w:rsidRPr="00571577">
        <w:rPr>
          <w:rFonts w:ascii="Verdana" w:hAnsi="Verdana"/>
        </w:rPr>
        <w:t>da</w:t>
      </w:r>
      <w:r w:rsidR="000F367B" w:rsidRPr="00571577">
        <w:rPr>
          <w:rFonts w:ascii="Verdana" w:hAnsi="Verdana"/>
        </w:rPr>
        <w:t>ción futura</w:t>
      </w:r>
      <w:r w:rsidR="00E62C2E" w:rsidRPr="00571577">
        <w:rPr>
          <w:rFonts w:ascii="Verdana" w:hAnsi="Verdana"/>
        </w:rPr>
        <w:t>.</w:t>
      </w:r>
      <w:r w:rsidR="00482725" w:rsidRPr="00571577">
        <w:rPr>
          <w:rFonts w:ascii="Verdana" w:hAnsi="Verdana"/>
        </w:rPr>
        <w:t xml:space="preserve"> Tales instrumentos se han encaminado a facilitar</w:t>
      </w:r>
      <w:r w:rsidR="00E62C2E" w:rsidRPr="00571577">
        <w:rPr>
          <w:rFonts w:ascii="Verdana" w:hAnsi="Verdana"/>
        </w:rPr>
        <w:t xml:space="preserve"> </w:t>
      </w:r>
      <w:r w:rsidR="00482725" w:rsidRPr="00571577">
        <w:rPr>
          <w:rFonts w:ascii="Verdana" w:hAnsi="Verdana"/>
        </w:rPr>
        <w:t>un conocimiento profundo sobre el medio ambiente terráqueo y, con ello, a lograr que ciudadanos y comunidades, empresas e instituciones, acepten las responsabilidades que les corresponden en la materia y participen en la labor común de preservar la naturaleza y de actuar con prudencia frente a ella. De igual manera</w:t>
      </w:r>
      <w:r w:rsidR="004E1744" w:rsidRPr="00571577">
        <w:rPr>
          <w:rFonts w:ascii="Verdana" w:hAnsi="Verdana"/>
        </w:rPr>
        <w:t>,</w:t>
      </w:r>
      <w:r w:rsidR="00482725" w:rsidRPr="00571577">
        <w:rPr>
          <w:rFonts w:ascii="Verdana" w:hAnsi="Verdana"/>
        </w:rPr>
        <w:t xml:space="preserve"> buscan dotar a las autoridades competentes de los mecanismos jurídicos necesarios para actuar ante situaciones de peligro, riesgo o daño del medio ambiente.</w:t>
      </w:r>
    </w:p>
    <w:p w:rsidR="00482725" w:rsidRPr="00571577" w:rsidRDefault="00482725" w:rsidP="007828FE">
      <w:pPr>
        <w:jc w:val="both"/>
        <w:rPr>
          <w:rFonts w:ascii="Verdana" w:hAnsi="Verdana"/>
        </w:rPr>
      </w:pPr>
    </w:p>
    <w:p w:rsidR="00E62C2E" w:rsidRPr="00571577" w:rsidRDefault="00E62C2E" w:rsidP="007828FE">
      <w:pPr>
        <w:jc w:val="both"/>
        <w:rPr>
          <w:rFonts w:ascii="Verdana" w:hAnsi="Verdana"/>
        </w:rPr>
      </w:pPr>
      <w:r w:rsidRPr="00571577">
        <w:rPr>
          <w:rFonts w:ascii="Verdana" w:hAnsi="Verdana"/>
        </w:rPr>
        <w:t xml:space="preserve">Paralelamente, </w:t>
      </w:r>
      <w:r w:rsidR="004E1744" w:rsidRPr="00571577">
        <w:rPr>
          <w:rFonts w:ascii="Verdana" w:hAnsi="Verdana"/>
        </w:rPr>
        <w:t xml:space="preserve">desde un segundo plano, </w:t>
      </w:r>
      <w:r w:rsidRPr="00571577">
        <w:rPr>
          <w:rFonts w:ascii="Verdana" w:hAnsi="Verdana"/>
        </w:rPr>
        <w:t xml:space="preserve">el citado propósito </w:t>
      </w:r>
      <w:r w:rsidR="004E1744" w:rsidRPr="00571577">
        <w:rPr>
          <w:rFonts w:ascii="Verdana" w:hAnsi="Verdana"/>
        </w:rPr>
        <w:t xml:space="preserve">de preservar el medio ambiente, </w:t>
      </w:r>
      <w:r w:rsidRPr="00571577">
        <w:rPr>
          <w:rFonts w:ascii="Verdana" w:hAnsi="Verdana"/>
        </w:rPr>
        <w:t>también ha conducido a la intensificación de la internacionalización de las relaciones ecológicas, dado que “[l]os problemas ambientales y los factores que conducen a su deterioro no pueden considerarse hoy en día como asuntos que conciernen exclusivamente a un país, sino que</w:t>
      </w:r>
      <w:r w:rsidR="00E934C9" w:rsidRPr="00571577">
        <w:rPr>
          <w:rFonts w:ascii="Verdana" w:hAnsi="Verdana"/>
        </w:rPr>
        <w:t>,</w:t>
      </w:r>
      <w:r w:rsidRPr="00571577">
        <w:rPr>
          <w:rFonts w:ascii="Verdana" w:hAnsi="Verdana"/>
        </w:rPr>
        <w:t xml:space="preserve"> dado el interés universal que revisten y la necesidad de su preservación, incumbe a todos los Estados”</w:t>
      </w:r>
      <w:r w:rsidR="00335ACF" w:rsidRPr="00571577">
        <w:rPr>
          <w:rStyle w:val="Refdenotaalpie"/>
          <w:rFonts w:ascii="Verdana" w:hAnsi="Verdana"/>
        </w:rPr>
        <w:footnoteReference w:id="6"/>
      </w:r>
      <w:r w:rsidRPr="00571577">
        <w:rPr>
          <w:rFonts w:ascii="Verdana" w:hAnsi="Verdana"/>
        </w:rPr>
        <w:t>.</w:t>
      </w:r>
    </w:p>
    <w:p w:rsidR="004E1744" w:rsidRPr="00571577" w:rsidRDefault="004E1744" w:rsidP="007828FE">
      <w:pPr>
        <w:jc w:val="both"/>
        <w:rPr>
          <w:rFonts w:ascii="Verdana" w:hAnsi="Verdana"/>
        </w:rPr>
      </w:pPr>
    </w:p>
    <w:p w:rsidR="00BD0902" w:rsidRPr="00571577" w:rsidRDefault="00061D89" w:rsidP="00061D89">
      <w:pPr>
        <w:jc w:val="both"/>
        <w:rPr>
          <w:rFonts w:ascii="Verdana" w:hAnsi="Verdana"/>
        </w:rPr>
      </w:pPr>
      <w:r w:rsidRPr="00571577">
        <w:rPr>
          <w:rFonts w:ascii="Verdana" w:hAnsi="Verdana"/>
        </w:rPr>
        <w:t xml:space="preserve">3.7. </w:t>
      </w:r>
      <w:r w:rsidR="004E1744" w:rsidRPr="00571577">
        <w:rPr>
          <w:rFonts w:ascii="Verdana" w:hAnsi="Verdana"/>
        </w:rPr>
        <w:t xml:space="preserve">En punto a este último aspecto, habrá de reiterarse que </w:t>
      </w:r>
      <w:r w:rsidR="00573F6E" w:rsidRPr="00571577">
        <w:rPr>
          <w:rFonts w:ascii="Verdana" w:hAnsi="Verdana"/>
        </w:rPr>
        <w:t>la internacionalización de las relaciones ecológicas se ha venido manifestando a través de la expedición</w:t>
      </w:r>
      <w:r w:rsidR="004E1744" w:rsidRPr="00571577">
        <w:rPr>
          <w:rFonts w:ascii="Verdana" w:hAnsi="Verdana"/>
        </w:rPr>
        <w:t xml:space="preserve"> </w:t>
      </w:r>
      <w:r w:rsidR="00573F6E" w:rsidRPr="00571577">
        <w:rPr>
          <w:rFonts w:ascii="Verdana" w:hAnsi="Verdana"/>
        </w:rPr>
        <w:t>de una serie de instrumentos de derecho internacional</w:t>
      </w:r>
      <w:r w:rsidR="004F3DF1" w:rsidRPr="00571577">
        <w:rPr>
          <w:rFonts w:ascii="Verdana" w:hAnsi="Verdana"/>
        </w:rPr>
        <w:t>,</w:t>
      </w:r>
      <w:r w:rsidR="00573F6E" w:rsidRPr="00571577">
        <w:rPr>
          <w:rFonts w:ascii="Verdana" w:hAnsi="Verdana"/>
        </w:rPr>
        <w:t xml:space="preserve"> </w:t>
      </w:r>
      <w:r w:rsidR="004F3DF1" w:rsidRPr="00571577">
        <w:rPr>
          <w:rFonts w:ascii="Verdana" w:hAnsi="Verdana"/>
        </w:rPr>
        <w:t xml:space="preserve">cuyo objetivo es el de establecer una alianza mundial </w:t>
      </w:r>
      <w:r w:rsidR="004F3DF1" w:rsidRPr="00571577">
        <w:rPr>
          <w:rFonts w:ascii="Verdana" w:hAnsi="Verdana"/>
        </w:rPr>
        <w:lastRenderedPageBreak/>
        <w:t xml:space="preserve">y de cooperación entre los Estados, </w:t>
      </w:r>
      <w:r w:rsidR="007A6AD5" w:rsidRPr="00571577">
        <w:rPr>
          <w:rFonts w:ascii="Verdana" w:hAnsi="Verdana"/>
        </w:rPr>
        <w:t xml:space="preserve">en interés de todos los países, </w:t>
      </w:r>
      <w:r w:rsidR="004F3DF1" w:rsidRPr="00571577">
        <w:rPr>
          <w:rFonts w:ascii="Verdana" w:hAnsi="Verdana"/>
        </w:rPr>
        <w:t xml:space="preserve">para proteger la integridad del sistema ambiental, responder al fenómeno de la degradación y </w:t>
      </w:r>
      <w:r w:rsidR="007A6AD5" w:rsidRPr="00571577">
        <w:rPr>
          <w:rFonts w:ascii="Verdana" w:hAnsi="Verdana"/>
        </w:rPr>
        <w:t>garantizar un desarrollo sostenible para las generaciones presentes y futuras.</w:t>
      </w:r>
      <w:r w:rsidR="00FE4103" w:rsidRPr="00571577">
        <w:rPr>
          <w:rFonts w:ascii="Verdana" w:hAnsi="Verdana"/>
        </w:rPr>
        <w:t xml:space="preserve"> Tal y como lo ha mencionado la Corte en decisiones precedentes</w:t>
      </w:r>
      <w:r w:rsidR="00FE4103" w:rsidRPr="00571577">
        <w:rPr>
          <w:rStyle w:val="Refdenotaalpie"/>
          <w:rFonts w:ascii="Verdana" w:hAnsi="Verdana"/>
        </w:rPr>
        <w:footnoteReference w:id="7"/>
      </w:r>
      <w:r w:rsidR="00FE4103" w:rsidRPr="00571577">
        <w:rPr>
          <w:rFonts w:ascii="Verdana" w:hAnsi="Verdana"/>
        </w:rPr>
        <w:t xml:space="preserve">, dentro de los instrumentos internacionales que se han suscrito </w:t>
      </w:r>
      <w:r w:rsidR="00E2753C" w:rsidRPr="00571577">
        <w:rPr>
          <w:rFonts w:ascii="Verdana" w:hAnsi="Verdana"/>
        </w:rPr>
        <w:t>con los propósitos enunciados, es menester destacar:</w:t>
      </w:r>
      <w:r w:rsidR="00FE4103" w:rsidRPr="00571577">
        <w:rPr>
          <w:rFonts w:ascii="Verdana" w:hAnsi="Verdana"/>
        </w:rPr>
        <w:t xml:space="preserve"> </w:t>
      </w:r>
      <w:r w:rsidR="003C034E" w:rsidRPr="00571577">
        <w:rPr>
          <w:rFonts w:ascii="Verdana" w:hAnsi="Verdana"/>
          <w:i/>
        </w:rPr>
        <w:t>(i)</w:t>
      </w:r>
      <w:r w:rsidR="00C97FFA" w:rsidRPr="00571577">
        <w:rPr>
          <w:rFonts w:ascii="Verdana" w:hAnsi="Verdana"/>
        </w:rPr>
        <w:t xml:space="preserve"> l</w:t>
      </w:r>
      <w:r w:rsidR="00FD069E" w:rsidRPr="00571577">
        <w:rPr>
          <w:rFonts w:ascii="Verdana" w:hAnsi="Verdana"/>
        </w:rPr>
        <w:t>a D</w:t>
      </w:r>
      <w:r w:rsidR="003C034E" w:rsidRPr="00571577">
        <w:rPr>
          <w:rFonts w:ascii="Verdana" w:hAnsi="Verdana"/>
        </w:rPr>
        <w:t>eclaración de Estocolmo</w:t>
      </w:r>
      <w:r w:rsidR="00FD069E" w:rsidRPr="00571577">
        <w:rPr>
          <w:rFonts w:ascii="Verdana" w:hAnsi="Verdana"/>
        </w:rPr>
        <w:t xml:space="preserve"> sobre el Medio Ambiente Humano, adoptada en la Conferencia de las Naciones Unidas sobre el Medio Ambiente Humano de 1972; </w:t>
      </w:r>
      <w:r w:rsidR="00FD069E" w:rsidRPr="00571577">
        <w:rPr>
          <w:rFonts w:ascii="Verdana" w:hAnsi="Verdana"/>
          <w:i/>
        </w:rPr>
        <w:t>(ii)</w:t>
      </w:r>
      <w:r w:rsidR="00C97FFA" w:rsidRPr="00571577">
        <w:rPr>
          <w:rFonts w:ascii="Verdana" w:hAnsi="Verdana"/>
        </w:rPr>
        <w:t xml:space="preserve"> l</w:t>
      </w:r>
      <w:r w:rsidR="00FD069E" w:rsidRPr="00571577">
        <w:rPr>
          <w:rFonts w:ascii="Verdana" w:hAnsi="Verdana"/>
        </w:rPr>
        <w:t xml:space="preserve">a Carta Mundial de la Naturaleza de las Naciones Unidas  de 1982; </w:t>
      </w:r>
      <w:r w:rsidR="00FD069E" w:rsidRPr="00571577">
        <w:rPr>
          <w:rFonts w:ascii="Verdana" w:hAnsi="Verdana"/>
          <w:i/>
        </w:rPr>
        <w:t>(iii)</w:t>
      </w:r>
      <w:r w:rsidR="00FD069E" w:rsidRPr="00571577">
        <w:rPr>
          <w:rFonts w:ascii="Verdana" w:hAnsi="Verdana"/>
        </w:rPr>
        <w:t xml:space="preserve"> </w:t>
      </w:r>
      <w:r w:rsidR="00C97FFA" w:rsidRPr="00571577">
        <w:rPr>
          <w:rFonts w:ascii="Verdana" w:hAnsi="Verdana"/>
        </w:rPr>
        <w:t xml:space="preserve">el Protocolo de Montreal, relativo a las sustancias que agotan la capa de ozono, adoptado en 1987; </w:t>
      </w:r>
      <w:r w:rsidR="00C97FFA" w:rsidRPr="00571577">
        <w:rPr>
          <w:rFonts w:ascii="Verdana" w:hAnsi="Verdana"/>
          <w:i/>
        </w:rPr>
        <w:t>(iv)</w:t>
      </w:r>
      <w:r w:rsidR="00011BB9" w:rsidRPr="00571577">
        <w:rPr>
          <w:rFonts w:ascii="Verdana" w:hAnsi="Verdana"/>
        </w:rPr>
        <w:t xml:space="preserve"> </w:t>
      </w:r>
      <w:r w:rsidR="00E2753C" w:rsidRPr="00571577">
        <w:rPr>
          <w:rFonts w:ascii="Verdana" w:hAnsi="Verdana"/>
        </w:rPr>
        <w:t xml:space="preserve">la Declaración de Río sobre el Medio Ambiente y Desarrollo de las Naciones Unidas de 1992; </w:t>
      </w:r>
      <w:r w:rsidR="00E2753C" w:rsidRPr="00571577">
        <w:rPr>
          <w:rFonts w:ascii="Verdana" w:hAnsi="Verdana"/>
          <w:i/>
        </w:rPr>
        <w:t>(v)</w:t>
      </w:r>
      <w:r w:rsidR="00E2753C" w:rsidRPr="00571577">
        <w:rPr>
          <w:rFonts w:ascii="Verdana" w:hAnsi="Verdana"/>
        </w:rPr>
        <w:t xml:space="preserve"> </w:t>
      </w:r>
      <w:r w:rsidR="00183BED" w:rsidRPr="00571577">
        <w:rPr>
          <w:rFonts w:ascii="Verdana" w:hAnsi="Verdana"/>
        </w:rPr>
        <w:t xml:space="preserve">la Convención Marco de las Naciones Unidas sobre Cambio Climático de 1992; </w:t>
      </w:r>
      <w:r w:rsidR="00183BED" w:rsidRPr="00571577">
        <w:rPr>
          <w:rFonts w:ascii="Verdana" w:hAnsi="Verdana"/>
          <w:i/>
        </w:rPr>
        <w:t>(vi)</w:t>
      </w:r>
      <w:r w:rsidR="00183BED" w:rsidRPr="00571577">
        <w:rPr>
          <w:rFonts w:ascii="Verdana" w:hAnsi="Verdana"/>
        </w:rPr>
        <w:t xml:space="preserve"> el Protocolo de Kyoto de las Naciones Unidas a la Convención Marco de las Naciones Unidas sobre Cambio Climático de 1997; </w:t>
      </w:r>
      <w:r w:rsidR="00183BED" w:rsidRPr="00571577">
        <w:rPr>
          <w:rFonts w:ascii="Verdana" w:hAnsi="Verdana"/>
          <w:i/>
        </w:rPr>
        <w:t>(vii)</w:t>
      </w:r>
      <w:r w:rsidR="00995B0D" w:rsidRPr="00571577">
        <w:rPr>
          <w:rFonts w:ascii="Verdana" w:hAnsi="Verdana"/>
        </w:rPr>
        <w:t xml:space="preserve"> </w:t>
      </w:r>
      <w:r w:rsidR="00183BED" w:rsidRPr="00571577">
        <w:rPr>
          <w:rFonts w:ascii="Verdana" w:hAnsi="Verdana"/>
        </w:rPr>
        <w:t xml:space="preserve">la Cumbre del Milenio de las Naciones Unidas de 2000; y </w:t>
      </w:r>
      <w:r w:rsidR="00183BED" w:rsidRPr="00571577">
        <w:rPr>
          <w:rFonts w:ascii="Verdana" w:hAnsi="Verdana"/>
          <w:i/>
        </w:rPr>
        <w:t>(viii)</w:t>
      </w:r>
      <w:r w:rsidR="00183BED" w:rsidRPr="00571577">
        <w:rPr>
          <w:rFonts w:ascii="Verdana" w:hAnsi="Verdana"/>
        </w:rPr>
        <w:t xml:space="preserve"> </w:t>
      </w:r>
      <w:r w:rsidR="00995B0D" w:rsidRPr="00571577">
        <w:rPr>
          <w:rFonts w:ascii="Verdana" w:hAnsi="Verdana"/>
        </w:rPr>
        <w:t>el Acuerdo de Copenhague de 2009.</w:t>
      </w:r>
    </w:p>
    <w:p w:rsidR="00BD0902" w:rsidRPr="00571577" w:rsidRDefault="00BD0902" w:rsidP="00061D89">
      <w:pPr>
        <w:jc w:val="both"/>
        <w:rPr>
          <w:rFonts w:ascii="Verdana" w:hAnsi="Verdana"/>
        </w:rPr>
      </w:pPr>
    </w:p>
    <w:p w:rsidR="00440FB1" w:rsidRPr="00571577" w:rsidRDefault="00BD0902" w:rsidP="00061D89">
      <w:pPr>
        <w:jc w:val="both"/>
        <w:rPr>
          <w:rFonts w:ascii="Verdana" w:hAnsi="Verdana"/>
        </w:rPr>
      </w:pPr>
      <w:r w:rsidRPr="00571577">
        <w:rPr>
          <w:rFonts w:ascii="Verdana" w:hAnsi="Verdana"/>
        </w:rPr>
        <w:t xml:space="preserve">3.8. Los citados instrumentos, junto con otros que acompañan también al interés </w:t>
      </w:r>
      <w:r w:rsidR="00E869FE" w:rsidRPr="00571577">
        <w:rPr>
          <w:rFonts w:ascii="Verdana" w:hAnsi="Verdana"/>
        </w:rPr>
        <w:t>universal</w:t>
      </w:r>
      <w:r w:rsidRPr="00571577">
        <w:rPr>
          <w:rFonts w:ascii="Verdana" w:hAnsi="Verdana"/>
        </w:rPr>
        <w:t xml:space="preserve"> por la protecci</w:t>
      </w:r>
      <w:r w:rsidR="00684411" w:rsidRPr="00571577">
        <w:rPr>
          <w:rFonts w:ascii="Verdana" w:hAnsi="Verdana"/>
        </w:rPr>
        <w:t>ón de un</w:t>
      </w:r>
      <w:r w:rsidRPr="00571577">
        <w:rPr>
          <w:rFonts w:ascii="Verdana" w:hAnsi="Verdana"/>
        </w:rPr>
        <w:t xml:space="preserve"> medio ambiente sano,</w:t>
      </w:r>
      <w:r w:rsidR="00AB78E3" w:rsidRPr="00571577">
        <w:rPr>
          <w:rFonts w:ascii="Verdana" w:hAnsi="Verdana"/>
        </w:rPr>
        <w:t xml:space="preserve"> </w:t>
      </w:r>
      <w:r w:rsidRPr="00571577">
        <w:rPr>
          <w:rFonts w:ascii="Verdana" w:hAnsi="Verdana"/>
        </w:rPr>
        <w:t>consagran y desarrollan los principios</w:t>
      </w:r>
      <w:r w:rsidR="00BA59B2" w:rsidRPr="00571577">
        <w:rPr>
          <w:rFonts w:ascii="Verdana" w:hAnsi="Verdana"/>
        </w:rPr>
        <w:t>, objetivos</w:t>
      </w:r>
      <w:r w:rsidR="00684411" w:rsidRPr="00571577">
        <w:rPr>
          <w:rFonts w:ascii="Verdana" w:hAnsi="Verdana"/>
        </w:rPr>
        <w:t>, herramientas</w:t>
      </w:r>
      <w:r w:rsidRPr="00571577">
        <w:rPr>
          <w:rFonts w:ascii="Verdana" w:hAnsi="Verdana"/>
        </w:rPr>
        <w:t xml:space="preserve"> e instituciones</w:t>
      </w:r>
      <w:r w:rsidR="00BA59B2" w:rsidRPr="00571577">
        <w:rPr>
          <w:rFonts w:ascii="Verdana" w:hAnsi="Verdana"/>
        </w:rPr>
        <w:t xml:space="preserve"> de gestión ambiental, que deben ser tenidos en cuenta por los Estados</w:t>
      </w:r>
      <w:r w:rsidR="00684411" w:rsidRPr="00571577">
        <w:rPr>
          <w:rFonts w:ascii="Verdana" w:hAnsi="Verdana"/>
        </w:rPr>
        <w:t xml:space="preserve"> para logr</w:t>
      </w:r>
      <w:r w:rsidR="006E0344" w:rsidRPr="00571577">
        <w:rPr>
          <w:rFonts w:ascii="Verdana" w:hAnsi="Verdana"/>
        </w:rPr>
        <w:t>ar el</w:t>
      </w:r>
      <w:r w:rsidR="00684411" w:rsidRPr="00571577">
        <w:rPr>
          <w:rFonts w:ascii="Verdana" w:hAnsi="Verdana"/>
        </w:rPr>
        <w:t xml:space="preserve"> fin propuesto</w:t>
      </w:r>
      <w:r w:rsidR="006E0344" w:rsidRPr="00571577">
        <w:rPr>
          <w:rFonts w:ascii="Verdana" w:hAnsi="Verdana"/>
        </w:rPr>
        <w:t xml:space="preserve"> de</w:t>
      </w:r>
      <w:r w:rsidR="00B651A7" w:rsidRPr="00571577">
        <w:rPr>
          <w:rFonts w:ascii="Verdana" w:hAnsi="Verdana"/>
        </w:rPr>
        <w:t xml:space="preserve"> garantizar la </w:t>
      </w:r>
      <w:r w:rsidR="00984D5E" w:rsidRPr="00571577">
        <w:rPr>
          <w:rFonts w:ascii="Verdana" w:hAnsi="Verdana"/>
        </w:rPr>
        <w:t>diversidad e integridad de los ecosistemas.</w:t>
      </w:r>
      <w:r w:rsidR="00FD069E" w:rsidRPr="00571577">
        <w:rPr>
          <w:rFonts w:ascii="Verdana" w:hAnsi="Verdana"/>
          <w:i/>
        </w:rPr>
        <w:t xml:space="preserve"> </w:t>
      </w:r>
      <w:r w:rsidR="00FE4103" w:rsidRPr="00571577">
        <w:rPr>
          <w:rFonts w:ascii="Verdana" w:hAnsi="Verdana"/>
        </w:rPr>
        <w:t xml:space="preserve">   </w:t>
      </w:r>
    </w:p>
    <w:p w:rsidR="00061D89" w:rsidRPr="00571577" w:rsidRDefault="00061D89" w:rsidP="00061D89">
      <w:pPr>
        <w:jc w:val="both"/>
        <w:rPr>
          <w:rFonts w:ascii="Verdana" w:hAnsi="Verdana"/>
          <w:b/>
          <w:lang w:val="es-CO" w:eastAsia="es-CO"/>
        </w:rPr>
      </w:pPr>
    </w:p>
    <w:p w:rsidR="00061D89" w:rsidRPr="00571577" w:rsidRDefault="00061D89" w:rsidP="000123F0">
      <w:pPr>
        <w:ind w:firstLine="708"/>
        <w:jc w:val="both"/>
        <w:rPr>
          <w:rFonts w:ascii="Verdana" w:hAnsi="Verdana"/>
          <w:b/>
          <w:lang w:val="es-CO" w:eastAsia="es-CO"/>
        </w:rPr>
      </w:pPr>
      <w:r w:rsidRPr="00571577">
        <w:rPr>
          <w:rFonts w:ascii="Verdana" w:hAnsi="Verdana"/>
          <w:b/>
          <w:lang w:val="es-CO" w:eastAsia="es-CO"/>
        </w:rPr>
        <w:t>4. La protección constitucional del medio ambiente</w:t>
      </w:r>
      <w:r w:rsidR="00534322" w:rsidRPr="00571577">
        <w:rPr>
          <w:rFonts w:ascii="Verdana" w:hAnsi="Verdana"/>
          <w:b/>
          <w:lang w:val="es-CO" w:eastAsia="es-CO"/>
        </w:rPr>
        <w:t xml:space="preserve"> sano</w:t>
      </w:r>
    </w:p>
    <w:p w:rsidR="003A7EF2" w:rsidRPr="00571577" w:rsidRDefault="00061D89"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4.1. </w:t>
      </w:r>
      <w:r w:rsidR="002D3601" w:rsidRPr="00571577">
        <w:rPr>
          <w:rFonts w:ascii="Verdana" w:hAnsi="Verdana"/>
          <w:lang w:val="es-CO" w:eastAsia="es-CO"/>
        </w:rPr>
        <w:t>E</w:t>
      </w:r>
      <w:r w:rsidR="001B214C" w:rsidRPr="00571577">
        <w:rPr>
          <w:rFonts w:ascii="Verdana" w:hAnsi="Verdana"/>
          <w:lang w:val="es-CO" w:eastAsia="es-CO"/>
        </w:rPr>
        <w:t>n Colombia, la Constitución Política de 1991</w:t>
      </w:r>
      <w:r w:rsidR="00433500" w:rsidRPr="00571577">
        <w:rPr>
          <w:rFonts w:ascii="Verdana" w:hAnsi="Verdana"/>
          <w:lang w:val="es-CO" w:eastAsia="es-CO"/>
        </w:rPr>
        <w:t xml:space="preserve">, </w:t>
      </w:r>
      <w:r w:rsidR="00EB496E" w:rsidRPr="00571577">
        <w:rPr>
          <w:rFonts w:ascii="Verdana" w:hAnsi="Verdana"/>
          <w:lang w:val="es-CO" w:eastAsia="es-CO"/>
        </w:rPr>
        <w:t>atendiendo a</w:t>
      </w:r>
      <w:r w:rsidR="00632321" w:rsidRPr="00571577">
        <w:rPr>
          <w:rFonts w:ascii="Verdana" w:hAnsi="Verdana"/>
          <w:lang w:val="es-CO" w:eastAsia="es-CO"/>
        </w:rPr>
        <w:t xml:space="preserve"> </w:t>
      </w:r>
      <w:r w:rsidR="00076A06" w:rsidRPr="00571577">
        <w:rPr>
          <w:rFonts w:ascii="Verdana" w:hAnsi="Verdana"/>
          <w:lang w:val="es-CO" w:eastAsia="es-CO"/>
        </w:rPr>
        <w:t>l</w:t>
      </w:r>
      <w:r w:rsidR="00632321" w:rsidRPr="00571577">
        <w:rPr>
          <w:rFonts w:ascii="Verdana" w:hAnsi="Verdana"/>
          <w:lang w:val="es-CO" w:eastAsia="es-CO"/>
        </w:rPr>
        <w:t>a inquietud</w:t>
      </w:r>
      <w:r w:rsidR="00433500" w:rsidRPr="00571577">
        <w:rPr>
          <w:rFonts w:ascii="Verdana" w:hAnsi="Verdana"/>
          <w:lang w:val="es-CO" w:eastAsia="es-CO"/>
        </w:rPr>
        <w:t xml:space="preserve"> mundial</w:t>
      </w:r>
      <w:r w:rsidR="00422E2C" w:rsidRPr="00571577">
        <w:rPr>
          <w:rFonts w:ascii="Verdana" w:hAnsi="Verdana"/>
          <w:lang w:val="es-CO" w:eastAsia="es-CO"/>
        </w:rPr>
        <w:t xml:space="preserve"> </w:t>
      </w:r>
      <w:r w:rsidR="00076A06" w:rsidRPr="00571577">
        <w:rPr>
          <w:rFonts w:ascii="Verdana" w:hAnsi="Verdana"/>
          <w:lang w:val="es-CO" w:eastAsia="es-CO"/>
        </w:rPr>
        <w:t>por la</w:t>
      </w:r>
      <w:r w:rsidR="00422E2C" w:rsidRPr="00571577">
        <w:rPr>
          <w:rFonts w:ascii="Verdana" w:hAnsi="Verdana"/>
          <w:lang w:val="es-CO" w:eastAsia="es-CO"/>
        </w:rPr>
        <w:t xml:space="preserve"> preservación </w:t>
      </w:r>
      <w:r w:rsidR="00076A06" w:rsidRPr="00571577">
        <w:rPr>
          <w:rFonts w:ascii="Verdana" w:hAnsi="Verdana"/>
          <w:lang w:val="es-CO" w:eastAsia="es-CO"/>
        </w:rPr>
        <w:t xml:space="preserve">y defensa </w:t>
      </w:r>
      <w:r w:rsidR="00422E2C" w:rsidRPr="00571577">
        <w:rPr>
          <w:rFonts w:ascii="Verdana" w:hAnsi="Verdana"/>
          <w:lang w:val="es-CO" w:eastAsia="es-CO"/>
        </w:rPr>
        <w:t>de los ecosistemas</w:t>
      </w:r>
      <w:r w:rsidR="00444F38" w:rsidRPr="00571577">
        <w:rPr>
          <w:rFonts w:ascii="Verdana" w:hAnsi="Verdana"/>
          <w:lang w:val="es-CO" w:eastAsia="es-CO"/>
        </w:rPr>
        <w:t xml:space="preserve"> naturales</w:t>
      </w:r>
      <w:r w:rsidR="0091603C" w:rsidRPr="00571577">
        <w:rPr>
          <w:rFonts w:ascii="Verdana" w:hAnsi="Verdana"/>
          <w:lang w:val="es-CO" w:eastAsia="es-CO"/>
        </w:rPr>
        <w:t>, le reconoció al medio ambiente</w:t>
      </w:r>
      <w:r w:rsidR="001B214C" w:rsidRPr="00571577">
        <w:rPr>
          <w:rFonts w:ascii="Verdana" w:hAnsi="Verdana"/>
          <w:lang w:val="es-CO" w:eastAsia="es-CO"/>
        </w:rPr>
        <w:t xml:space="preserve"> </w:t>
      </w:r>
      <w:r w:rsidR="00632321" w:rsidRPr="00571577">
        <w:rPr>
          <w:rFonts w:ascii="Verdana" w:hAnsi="Verdana"/>
          <w:lang w:val="es-CO" w:eastAsia="es-CO"/>
        </w:rPr>
        <w:t>el carácter de interés superior,</w:t>
      </w:r>
      <w:r w:rsidR="001B214C" w:rsidRPr="00571577">
        <w:rPr>
          <w:rFonts w:ascii="Verdana" w:hAnsi="Verdana"/>
          <w:lang w:val="es-CO" w:eastAsia="es-CO"/>
        </w:rPr>
        <w:t xml:space="preserve"> </w:t>
      </w:r>
      <w:r w:rsidR="00C95C21" w:rsidRPr="00571577">
        <w:rPr>
          <w:rFonts w:ascii="Verdana" w:hAnsi="Verdana"/>
          <w:lang w:val="es-CO" w:eastAsia="es-CO"/>
        </w:rPr>
        <w:t>a través de un c</w:t>
      </w:r>
      <w:r w:rsidR="00422E2C" w:rsidRPr="00571577">
        <w:rPr>
          <w:rFonts w:ascii="Verdana" w:hAnsi="Verdana"/>
          <w:lang w:val="es-CO" w:eastAsia="es-CO"/>
        </w:rPr>
        <w:t>atálogo</w:t>
      </w:r>
      <w:r w:rsidR="00C95C21" w:rsidRPr="00571577">
        <w:rPr>
          <w:rFonts w:ascii="Verdana" w:hAnsi="Verdana"/>
          <w:lang w:val="es-CO" w:eastAsia="es-CO"/>
        </w:rPr>
        <w:t xml:space="preserve"> </w:t>
      </w:r>
      <w:r w:rsidR="0049488F" w:rsidRPr="00571577">
        <w:rPr>
          <w:rFonts w:ascii="Verdana" w:hAnsi="Verdana"/>
          <w:lang w:val="es-CO" w:eastAsia="es-CO"/>
        </w:rPr>
        <w:t xml:space="preserve">amplio </w:t>
      </w:r>
      <w:r w:rsidR="00C95C21" w:rsidRPr="00571577">
        <w:rPr>
          <w:rFonts w:ascii="Verdana" w:hAnsi="Verdana"/>
          <w:lang w:val="es-CO" w:eastAsia="es-CO"/>
        </w:rPr>
        <w:t>de disposiciones</w:t>
      </w:r>
      <w:r w:rsidR="001B214C" w:rsidRPr="00571577">
        <w:rPr>
          <w:rFonts w:ascii="Verdana" w:hAnsi="Verdana"/>
          <w:lang w:val="es-CO" w:eastAsia="es-CO"/>
        </w:rPr>
        <w:t xml:space="preserve"> que configuran la denominada </w:t>
      </w:r>
      <w:r w:rsidR="001B214C" w:rsidRPr="00571577">
        <w:rPr>
          <w:rFonts w:ascii="Verdana" w:hAnsi="Verdana"/>
          <w:i/>
          <w:iCs/>
          <w:lang w:val="es-CO" w:eastAsia="es-CO"/>
        </w:rPr>
        <w:t>“constitución ecológica”</w:t>
      </w:r>
      <w:r w:rsidR="001B214C" w:rsidRPr="00571577">
        <w:rPr>
          <w:rFonts w:ascii="Verdana" w:hAnsi="Verdana"/>
          <w:lang w:val="es-CO" w:eastAsia="es-CO"/>
        </w:rPr>
        <w:t xml:space="preserve"> o </w:t>
      </w:r>
      <w:r w:rsidR="001B214C" w:rsidRPr="00571577">
        <w:rPr>
          <w:rFonts w:ascii="Verdana" w:hAnsi="Verdana"/>
          <w:i/>
          <w:iCs/>
          <w:lang w:val="es-CO" w:eastAsia="es-CO"/>
        </w:rPr>
        <w:t>“constitución verde”</w:t>
      </w:r>
      <w:r w:rsidR="002903FD" w:rsidRPr="00571577">
        <w:rPr>
          <w:rFonts w:ascii="Verdana" w:hAnsi="Verdana"/>
          <w:lang w:val="es-CO" w:eastAsia="es-CO"/>
        </w:rPr>
        <w:t xml:space="preserve">. En </w:t>
      </w:r>
      <w:r w:rsidR="006907DC" w:rsidRPr="00571577">
        <w:rPr>
          <w:rFonts w:ascii="Verdana" w:hAnsi="Verdana"/>
          <w:lang w:val="es-CO" w:eastAsia="es-CO"/>
        </w:rPr>
        <w:t>dichas dis</w:t>
      </w:r>
      <w:r w:rsidR="002903FD" w:rsidRPr="00571577">
        <w:rPr>
          <w:rFonts w:ascii="Verdana" w:hAnsi="Verdana"/>
          <w:lang w:val="es-CO" w:eastAsia="es-CO"/>
        </w:rPr>
        <w:t>posiciones</w:t>
      </w:r>
      <w:r w:rsidR="00632321" w:rsidRPr="00571577">
        <w:rPr>
          <w:rFonts w:ascii="Verdana" w:hAnsi="Verdana"/>
          <w:lang w:val="es-CO" w:eastAsia="es-CO"/>
        </w:rPr>
        <w:t>,</w:t>
      </w:r>
      <w:r w:rsidR="0041301E" w:rsidRPr="00571577">
        <w:rPr>
          <w:rFonts w:ascii="Verdana" w:hAnsi="Verdana"/>
          <w:lang w:val="es-CO" w:eastAsia="es-CO"/>
        </w:rPr>
        <w:t xml:space="preserve"> que ascienden </w:t>
      </w:r>
      <w:r w:rsidR="00655167" w:rsidRPr="00571577">
        <w:rPr>
          <w:rFonts w:ascii="Verdana" w:hAnsi="Verdana"/>
          <w:lang w:val="es-CO" w:eastAsia="es-CO"/>
        </w:rPr>
        <w:t xml:space="preserve">en número </w:t>
      </w:r>
      <w:r w:rsidR="0041301E" w:rsidRPr="00571577">
        <w:rPr>
          <w:rFonts w:ascii="Verdana" w:hAnsi="Verdana"/>
          <w:lang w:val="es-CO" w:eastAsia="es-CO"/>
        </w:rPr>
        <w:t xml:space="preserve">a más de </w:t>
      </w:r>
      <w:r w:rsidR="00BA72A1" w:rsidRPr="00571577">
        <w:rPr>
          <w:rFonts w:ascii="Verdana" w:hAnsi="Verdana"/>
          <w:lang w:val="es-CO" w:eastAsia="es-CO"/>
        </w:rPr>
        <w:t>49</w:t>
      </w:r>
      <w:r w:rsidR="0041301E" w:rsidRPr="00571577">
        <w:rPr>
          <w:rFonts w:ascii="Verdana" w:hAnsi="Verdana"/>
          <w:lang w:val="es-CO" w:eastAsia="es-CO"/>
        </w:rPr>
        <w:t>,</w:t>
      </w:r>
      <w:r w:rsidR="002903FD" w:rsidRPr="00571577">
        <w:rPr>
          <w:rFonts w:ascii="Verdana" w:hAnsi="Verdana"/>
          <w:lang w:val="es-CO" w:eastAsia="es-CO"/>
        </w:rPr>
        <w:t xml:space="preserve"> </w:t>
      </w:r>
      <w:r w:rsidR="00C95C21" w:rsidRPr="00571577">
        <w:rPr>
          <w:rFonts w:ascii="Verdana" w:hAnsi="Verdana"/>
          <w:lang w:val="es-CO" w:eastAsia="es-CO"/>
        </w:rPr>
        <w:t>se consagran</w:t>
      </w:r>
      <w:r w:rsidR="002D692B" w:rsidRPr="00571577">
        <w:rPr>
          <w:rFonts w:ascii="Verdana" w:hAnsi="Verdana"/>
          <w:lang w:val="es-CO" w:eastAsia="es-CO"/>
        </w:rPr>
        <w:t xml:space="preserve">, </w:t>
      </w:r>
      <w:r w:rsidR="003D5211" w:rsidRPr="00571577">
        <w:rPr>
          <w:rFonts w:ascii="Verdana" w:hAnsi="Verdana"/>
          <w:lang w:val="es-CO" w:eastAsia="es-CO"/>
        </w:rPr>
        <w:t>según lo ha señalado ya la</w:t>
      </w:r>
      <w:r w:rsidR="002D692B" w:rsidRPr="00571577">
        <w:rPr>
          <w:rFonts w:ascii="Verdana" w:hAnsi="Verdana"/>
          <w:lang w:val="es-CO" w:eastAsia="es-CO"/>
        </w:rPr>
        <w:t xml:space="preserve"> Corte,</w:t>
      </w:r>
      <w:r w:rsidR="00C95C21" w:rsidRPr="00571577">
        <w:rPr>
          <w:rFonts w:ascii="Verdana" w:hAnsi="Verdana"/>
          <w:lang w:val="es-CO" w:eastAsia="es-CO"/>
        </w:rPr>
        <w:t xml:space="preserve"> una serie de principios, derechos y deberes</w:t>
      </w:r>
      <w:r w:rsidR="002D692B" w:rsidRPr="00571577">
        <w:rPr>
          <w:rFonts w:ascii="Verdana" w:hAnsi="Verdana"/>
          <w:lang w:val="es-CO" w:eastAsia="es-CO"/>
        </w:rPr>
        <w:t xml:space="preserve">, inmersos dentro de la noción del Estado social de derecho, que </w:t>
      </w:r>
      <w:r w:rsidR="002F7E6E" w:rsidRPr="00571577">
        <w:rPr>
          <w:rFonts w:ascii="Verdana" w:hAnsi="Verdana"/>
          <w:lang w:val="es-CO" w:eastAsia="es-CO"/>
        </w:rPr>
        <w:t>al tiempo de perseguir el objetivo de</w:t>
      </w:r>
      <w:r w:rsidR="002D692B" w:rsidRPr="00571577">
        <w:rPr>
          <w:rFonts w:ascii="Verdana" w:hAnsi="Verdana"/>
          <w:lang w:val="es-CO" w:eastAsia="es-CO"/>
        </w:rPr>
        <w:t xml:space="preserve"> prot</w:t>
      </w:r>
      <w:r w:rsidR="002F7E6E" w:rsidRPr="00571577">
        <w:rPr>
          <w:rFonts w:ascii="Verdana" w:hAnsi="Verdana"/>
          <w:lang w:val="es-CO" w:eastAsia="es-CO"/>
        </w:rPr>
        <w:t xml:space="preserve">eger </w:t>
      </w:r>
      <w:r w:rsidR="002D692B" w:rsidRPr="00571577">
        <w:rPr>
          <w:rFonts w:ascii="Verdana" w:hAnsi="Verdana"/>
          <w:lang w:val="es-CO" w:eastAsia="es-CO"/>
        </w:rPr>
        <w:t xml:space="preserve">el </w:t>
      </w:r>
      <w:r w:rsidR="002F7E6E" w:rsidRPr="00571577">
        <w:rPr>
          <w:rFonts w:ascii="Verdana" w:hAnsi="Verdana"/>
          <w:lang w:val="es-CO" w:eastAsia="es-CO"/>
        </w:rPr>
        <w:t xml:space="preserve">medio ambiente y garantizar un modelo de desarrollo sostenible, buscan que el </w:t>
      </w:r>
      <w:r w:rsidR="006907DC" w:rsidRPr="00571577">
        <w:rPr>
          <w:rFonts w:ascii="Verdana" w:hAnsi="Verdana"/>
          <w:lang w:val="es-CO" w:eastAsia="es-CO"/>
        </w:rPr>
        <w:t>ser humano</w:t>
      </w:r>
      <w:r w:rsidR="002F7E6E" w:rsidRPr="00571577">
        <w:rPr>
          <w:rFonts w:ascii="Verdana" w:hAnsi="Verdana"/>
          <w:lang w:val="es-CO" w:eastAsia="es-CO"/>
        </w:rPr>
        <w:t>,</w:t>
      </w:r>
      <w:r w:rsidR="002D692B" w:rsidRPr="00571577">
        <w:rPr>
          <w:rFonts w:ascii="Verdana" w:hAnsi="Verdana"/>
          <w:i/>
          <w:lang w:val="es-CO" w:eastAsia="es-CO"/>
        </w:rPr>
        <w:t xml:space="preserve"> </w:t>
      </w:r>
      <w:r w:rsidR="002D692B" w:rsidRPr="00571577">
        <w:rPr>
          <w:rFonts w:ascii="Verdana" w:hAnsi="Verdana"/>
          <w:lang w:val="es-CO" w:eastAsia="es-CO"/>
        </w:rPr>
        <w:t xml:space="preserve">fundamento del ordenamiento constitucional, </w:t>
      </w:r>
      <w:r w:rsidR="002F7E6E" w:rsidRPr="00571577">
        <w:rPr>
          <w:rFonts w:ascii="Verdana" w:hAnsi="Verdana"/>
          <w:lang w:val="es-CO" w:eastAsia="es-CO"/>
        </w:rPr>
        <w:t xml:space="preserve">pueda </w:t>
      </w:r>
      <w:r w:rsidR="002D692B" w:rsidRPr="00571577">
        <w:rPr>
          <w:rFonts w:ascii="Verdana" w:hAnsi="Verdana"/>
          <w:lang w:val="es-CO" w:eastAsia="es-CO"/>
        </w:rPr>
        <w:t xml:space="preserve">vivir dentro de un </w:t>
      </w:r>
      <w:r w:rsidR="000801B2" w:rsidRPr="00571577">
        <w:rPr>
          <w:rFonts w:ascii="Verdana" w:hAnsi="Verdana"/>
          <w:lang w:val="es-CO" w:eastAsia="es-CO"/>
        </w:rPr>
        <w:t>entorno</w:t>
      </w:r>
      <w:r w:rsidR="002D692B" w:rsidRPr="00571577">
        <w:rPr>
          <w:rFonts w:ascii="Verdana" w:hAnsi="Verdana"/>
          <w:lang w:val="es-CO" w:eastAsia="es-CO"/>
        </w:rPr>
        <w:t xml:space="preserve"> apto</w:t>
      </w:r>
      <w:r w:rsidR="009A7985" w:rsidRPr="00571577">
        <w:rPr>
          <w:rFonts w:ascii="Verdana" w:hAnsi="Verdana"/>
          <w:lang w:val="es-CO" w:eastAsia="es-CO"/>
        </w:rPr>
        <w:t xml:space="preserve"> y adecuado</w:t>
      </w:r>
      <w:r w:rsidR="002D692B" w:rsidRPr="00571577">
        <w:rPr>
          <w:rFonts w:ascii="Verdana" w:hAnsi="Verdana"/>
          <w:lang w:val="es-CO" w:eastAsia="es-CO"/>
        </w:rPr>
        <w:t xml:space="preserve"> que le permita desarrollar su existencia en condiciones dignas</w:t>
      </w:r>
      <w:r w:rsidR="000E01C1" w:rsidRPr="00571577">
        <w:rPr>
          <w:rFonts w:ascii="Verdana" w:hAnsi="Verdana"/>
          <w:lang w:val="es-CO" w:eastAsia="es-CO"/>
        </w:rPr>
        <w:t xml:space="preserve"> y </w:t>
      </w:r>
      <w:r w:rsidR="000801B2" w:rsidRPr="00571577">
        <w:rPr>
          <w:rFonts w:ascii="Verdana" w:hAnsi="Verdana"/>
          <w:lang w:val="es-CO" w:eastAsia="es-CO"/>
        </w:rPr>
        <w:t xml:space="preserve">con </w:t>
      </w:r>
      <w:r w:rsidR="007A176D" w:rsidRPr="00571577">
        <w:rPr>
          <w:rFonts w:ascii="Verdana" w:hAnsi="Verdana"/>
          <w:lang w:val="es-CO" w:eastAsia="es-CO"/>
        </w:rPr>
        <w:t>mayor</w:t>
      </w:r>
      <w:r w:rsidR="000E01C1" w:rsidRPr="00571577">
        <w:rPr>
          <w:rFonts w:ascii="Verdana" w:hAnsi="Verdana"/>
          <w:lang w:val="es-CO" w:eastAsia="es-CO"/>
        </w:rPr>
        <w:t xml:space="preserve"> calidad de vida</w:t>
      </w:r>
      <w:r w:rsidR="002F7E6E" w:rsidRPr="00571577">
        <w:rPr>
          <w:rStyle w:val="Refdenotaalpie"/>
          <w:rFonts w:ascii="Verdana" w:hAnsi="Verdana"/>
          <w:lang w:val="es-CO" w:eastAsia="es-CO"/>
        </w:rPr>
        <w:footnoteReference w:id="8"/>
      </w:r>
      <w:r w:rsidR="002D692B" w:rsidRPr="00571577">
        <w:rPr>
          <w:rFonts w:ascii="Verdana" w:hAnsi="Verdana"/>
          <w:lang w:val="es-CO" w:eastAsia="es-CO"/>
        </w:rPr>
        <w:t>.</w:t>
      </w:r>
    </w:p>
    <w:p w:rsidR="0067686E" w:rsidRPr="00571577" w:rsidRDefault="00061D89"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4.2. </w:t>
      </w:r>
      <w:r w:rsidR="001742BB" w:rsidRPr="00571577">
        <w:rPr>
          <w:rFonts w:ascii="Verdana" w:hAnsi="Verdana"/>
          <w:lang w:val="es-CO" w:eastAsia="es-CO"/>
        </w:rPr>
        <w:t xml:space="preserve">En efecto, </w:t>
      </w:r>
      <w:r w:rsidR="00F3787D" w:rsidRPr="00571577">
        <w:rPr>
          <w:rFonts w:ascii="Verdana" w:hAnsi="Verdana"/>
          <w:lang w:val="es-CO" w:eastAsia="es-CO"/>
        </w:rPr>
        <w:t>teniendo en cuenta que el</w:t>
      </w:r>
      <w:r w:rsidR="0067686E" w:rsidRPr="00571577">
        <w:rPr>
          <w:rFonts w:ascii="Verdana" w:hAnsi="Verdana"/>
          <w:lang w:val="es-CO" w:eastAsia="es-CO"/>
        </w:rPr>
        <w:t xml:space="preserve"> medio ambiente hace parte del entorno vital del hombre y</w:t>
      </w:r>
      <w:r w:rsidR="001742BB" w:rsidRPr="00571577">
        <w:rPr>
          <w:rFonts w:ascii="Verdana" w:hAnsi="Verdana"/>
          <w:lang w:val="es-CO" w:eastAsia="es-CO"/>
        </w:rPr>
        <w:t xml:space="preserve"> </w:t>
      </w:r>
      <w:r w:rsidR="00BD06C5" w:rsidRPr="00571577">
        <w:rPr>
          <w:rFonts w:ascii="Verdana" w:hAnsi="Verdana"/>
          <w:lang w:val="es-CO" w:eastAsia="es-CO"/>
        </w:rPr>
        <w:t xml:space="preserve">que </w:t>
      </w:r>
      <w:r w:rsidR="0067686E" w:rsidRPr="00571577">
        <w:rPr>
          <w:rFonts w:ascii="Verdana" w:hAnsi="Verdana"/>
          <w:lang w:val="es-CO" w:eastAsia="es-CO"/>
        </w:rPr>
        <w:t>resulta indispensable para su supervivencia y la de las generaciones futuras</w:t>
      </w:r>
      <w:r w:rsidR="00F3787D" w:rsidRPr="00571577">
        <w:rPr>
          <w:rFonts w:ascii="Verdana" w:hAnsi="Verdana"/>
          <w:lang w:val="es-CO" w:eastAsia="es-CO"/>
        </w:rPr>
        <w:t>, la actual Carta Política,</w:t>
      </w:r>
      <w:r w:rsidR="0067686E" w:rsidRPr="00571577">
        <w:rPr>
          <w:rFonts w:ascii="Verdana" w:hAnsi="Verdana"/>
          <w:lang w:val="es-CO" w:eastAsia="es-CO"/>
        </w:rPr>
        <w:t xml:space="preserve"> </w:t>
      </w:r>
      <w:r w:rsidR="00F3787D" w:rsidRPr="00571577">
        <w:rPr>
          <w:rFonts w:ascii="Verdana" w:hAnsi="Verdana"/>
          <w:lang w:val="es-CO" w:eastAsia="es-CO"/>
        </w:rPr>
        <w:t>de manera acertada y en forma prolífera,</w:t>
      </w:r>
      <w:r w:rsidR="0067686E" w:rsidRPr="00571577">
        <w:rPr>
          <w:rFonts w:ascii="Verdana" w:hAnsi="Verdana"/>
          <w:lang w:val="es-CO" w:eastAsia="es-CO"/>
        </w:rPr>
        <w:t xml:space="preserve"> </w:t>
      </w:r>
      <w:r w:rsidR="007A176D" w:rsidRPr="00571577">
        <w:rPr>
          <w:rFonts w:ascii="Verdana" w:hAnsi="Verdana"/>
          <w:lang w:val="es-CO" w:eastAsia="es-CO"/>
        </w:rPr>
        <w:t xml:space="preserve">reconoció la importancia de dicho bien y </w:t>
      </w:r>
      <w:r w:rsidR="0067686E" w:rsidRPr="00571577">
        <w:rPr>
          <w:rFonts w:ascii="Verdana" w:hAnsi="Verdana"/>
          <w:lang w:val="es-CO" w:eastAsia="es-CO"/>
        </w:rPr>
        <w:t xml:space="preserve">se </w:t>
      </w:r>
      <w:r w:rsidR="00F3787D" w:rsidRPr="00571577">
        <w:rPr>
          <w:rFonts w:ascii="Verdana" w:hAnsi="Verdana"/>
          <w:lang w:val="es-CO" w:eastAsia="es-CO"/>
        </w:rPr>
        <w:t>ocupó</w:t>
      </w:r>
      <w:r w:rsidR="0067686E" w:rsidRPr="00571577">
        <w:rPr>
          <w:rFonts w:ascii="Verdana" w:hAnsi="Verdana"/>
          <w:lang w:val="es-CO" w:eastAsia="es-CO"/>
        </w:rPr>
        <w:t xml:space="preserve"> de fijar los presupuestos a partir de los cuales deben regularse las relaciones de la comunidad con la naturaleza</w:t>
      </w:r>
      <w:r w:rsidR="00F3787D" w:rsidRPr="00571577">
        <w:rPr>
          <w:rFonts w:ascii="Verdana" w:hAnsi="Verdana"/>
          <w:lang w:val="es-CO" w:eastAsia="es-CO"/>
        </w:rPr>
        <w:t xml:space="preserve">, </w:t>
      </w:r>
      <w:r w:rsidR="00D20FD3" w:rsidRPr="00571577">
        <w:rPr>
          <w:rFonts w:ascii="Verdana" w:hAnsi="Verdana"/>
          <w:lang w:val="es-CO" w:eastAsia="es-CO"/>
        </w:rPr>
        <w:t>partiendo de mandatos específicos de</w:t>
      </w:r>
      <w:r w:rsidR="0067686E" w:rsidRPr="00571577">
        <w:rPr>
          <w:rFonts w:ascii="Verdana" w:hAnsi="Verdana"/>
          <w:lang w:val="es-CO" w:eastAsia="es-CO"/>
        </w:rPr>
        <w:t xml:space="preserve"> conservación y protección</w:t>
      </w:r>
      <w:r w:rsidR="00F3787D" w:rsidRPr="00571577">
        <w:rPr>
          <w:rFonts w:ascii="Verdana" w:hAnsi="Verdana"/>
          <w:lang w:val="es-CO" w:eastAsia="es-CO"/>
        </w:rPr>
        <w:t xml:space="preserve"> del ambiente</w:t>
      </w:r>
      <w:r w:rsidR="0067686E" w:rsidRPr="00571577">
        <w:rPr>
          <w:rFonts w:ascii="Verdana" w:hAnsi="Verdana"/>
          <w:lang w:val="es-CO" w:eastAsia="es-CO"/>
        </w:rPr>
        <w:t>.</w:t>
      </w:r>
    </w:p>
    <w:p w:rsidR="003D4F37" w:rsidRPr="00571577" w:rsidRDefault="00061D89"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4.3. </w:t>
      </w:r>
      <w:r w:rsidR="00C70405" w:rsidRPr="00571577">
        <w:rPr>
          <w:rFonts w:ascii="Verdana" w:hAnsi="Verdana"/>
          <w:lang w:val="es-CO" w:eastAsia="es-CO"/>
        </w:rPr>
        <w:t>El especial reconocimiento dado por la Constitución al medio ambiente, resulta aún más relevante, si se tiene en cuenta que</w:t>
      </w:r>
      <w:r w:rsidR="002037C6" w:rsidRPr="00571577">
        <w:rPr>
          <w:rFonts w:ascii="Verdana" w:hAnsi="Verdana"/>
          <w:lang w:val="es-CO" w:eastAsia="es-CO"/>
        </w:rPr>
        <w:t xml:space="preserve"> Colombia ha sido </w:t>
      </w:r>
      <w:r w:rsidR="003D4F37" w:rsidRPr="00571577">
        <w:rPr>
          <w:rFonts w:ascii="Verdana" w:hAnsi="Verdana"/>
          <w:lang w:val="es-CO" w:eastAsia="es-CO"/>
        </w:rPr>
        <w:t>calificado</w:t>
      </w:r>
      <w:r w:rsidR="002037C6" w:rsidRPr="00571577">
        <w:rPr>
          <w:rFonts w:ascii="Verdana" w:hAnsi="Verdana"/>
          <w:lang w:val="es-CO" w:eastAsia="es-CO"/>
        </w:rPr>
        <w:t xml:space="preserve"> por la Comunidad internacional como un país </w:t>
      </w:r>
      <w:r w:rsidR="002037C6" w:rsidRPr="00571577">
        <w:rPr>
          <w:rFonts w:ascii="Verdana" w:hAnsi="Verdana"/>
          <w:i/>
          <w:lang w:val="es-CO" w:eastAsia="es-CO"/>
        </w:rPr>
        <w:t>“megabiodiverso”</w:t>
      </w:r>
      <w:r w:rsidR="002037C6" w:rsidRPr="00571577">
        <w:rPr>
          <w:rFonts w:ascii="Verdana" w:hAnsi="Verdana"/>
          <w:lang w:val="es-CO" w:eastAsia="es-CO"/>
        </w:rPr>
        <w:t>, es decir, un país con “fuente</w:t>
      </w:r>
      <w:r w:rsidR="002C2841" w:rsidRPr="00571577">
        <w:rPr>
          <w:rFonts w:ascii="Verdana" w:hAnsi="Verdana"/>
          <w:lang w:val="es-CO" w:eastAsia="es-CO"/>
        </w:rPr>
        <w:t>s</w:t>
      </w:r>
      <w:r w:rsidR="002037C6" w:rsidRPr="00571577">
        <w:rPr>
          <w:rFonts w:ascii="Verdana" w:hAnsi="Verdana"/>
          <w:lang w:val="es-CO" w:eastAsia="es-CO"/>
        </w:rPr>
        <w:t xml:space="preserve"> de riquezas naturales invaluables, sin par en el resto del planeta, que amerita</w:t>
      </w:r>
      <w:r w:rsidR="008E2B0D" w:rsidRPr="00571577">
        <w:rPr>
          <w:rFonts w:ascii="Verdana" w:hAnsi="Verdana"/>
          <w:lang w:val="es-CO" w:eastAsia="es-CO"/>
        </w:rPr>
        <w:t>,</w:t>
      </w:r>
      <w:r w:rsidR="002037C6" w:rsidRPr="00571577">
        <w:rPr>
          <w:rFonts w:ascii="Verdana" w:hAnsi="Verdana"/>
          <w:lang w:val="es-CO" w:eastAsia="es-CO"/>
        </w:rPr>
        <w:t xml:space="preserve"> bajo una corresponsabilidad universal, una protección especial para el bienestar de la humanidad”</w:t>
      </w:r>
      <w:r w:rsidR="00581B58" w:rsidRPr="00571577">
        <w:rPr>
          <w:rStyle w:val="Refdenotaalpie"/>
          <w:rFonts w:ascii="Verdana" w:hAnsi="Verdana"/>
          <w:lang w:val="es-CO" w:eastAsia="es-CO"/>
        </w:rPr>
        <w:footnoteReference w:id="9"/>
      </w:r>
      <w:r w:rsidR="002037C6" w:rsidRPr="00571577">
        <w:rPr>
          <w:rFonts w:ascii="Verdana" w:hAnsi="Verdana"/>
          <w:lang w:val="es-CO" w:eastAsia="es-CO"/>
        </w:rPr>
        <w:t xml:space="preserve">, </w:t>
      </w:r>
      <w:r w:rsidR="0006071C" w:rsidRPr="00571577">
        <w:rPr>
          <w:rFonts w:ascii="Verdana" w:hAnsi="Verdana"/>
          <w:lang w:val="es-CO" w:eastAsia="es-CO"/>
        </w:rPr>
        <w:t>y que le impone,</w:t>
      </w:r>
      <w:r w:rsidR="003D4F37" w:rsidRPr="00571577">
        <w:rPr>
          <w:rFonts w:ascii="Verdana" w:hAnsi="Verdana"/>
          <w:lang w:val="es-CO" w:eastAsia="es-CO"/>
        </w:rPr>
        <w:t xml:space="preserve"> a su vez</w:t>
      </w:r>
      <w:r w:rsidR="00581B58" w:rsidRPr="00571577">
        <w:rPr>
          <w:rFonts w:ascii="Verdana" w:hAnsi="Verdana"/>
          <w:lang w:val="es-CO" w:eastAsia="es-CO"/>
        </w:rPr>
        <w:t>,</w:t>
      </w:r>
      <w:r w:rsidR="003D4F37" w:rsidRPr="00571577">
        <w:rPr>
          <w:rFonts w:ascii="Verdana" w:hAnsi="Verdana"/>
          <w:lang w:val="es-CO" w:eastAsia="es-CO"/>
        </w:rPr>
        <w:t xml:space="preserve"> </w:t>
      </w:r>
      <w:r w:rsidR="002037C6" w:rsidRPr="00571577">
        <w:rPr>
          <w:rFonts w:ascii="Verdana" w:hAnsi="Verdana"/>
          <w:lang w:val="es-CO" w:eastAsia="es-CO"/>
        </w:rPr>
        <w:t>realizar enorme</w:t>
      </w:r>
      <w:r w:rsidR="00581B58" w:rsidRPr="00571577">
        <w:rPr>
          <w:rFonts w:ascii="Verdana" w:hAnsi="Verdana"/>
          <w:lang w:val="es-CO" w:eastAsia="es-CO"/>
        </w:rPr>
        <w:t>s</w:t>
      </w:r>
      <w:r w:rsidR="002037C6" w:rsidRPr="00571577">
        <w:rPr>
          <w:rFonts w:ascii="Verdana" w:hAnsi="Verdana"/>
          <w:lang w:val="es-CO" w:eastAsia="es-CO"/>
        </w:rPr>
        <w:t xml:space="preserve"> esfuerzo</w:t>
      </w:r>
      <w:r w:rsidR="00581B58" w:rsidRPr="00571577">
        <w:rPr>
          <w:rFonts w:ascii="Verdana" w:hAnsi="Verdana"/>
          <w:lang w:val="es-CO" w:eastAsia="es-CO"/>
        </w:rPr>
        <w:t>s</w:t>
      </w:r>
      <w:r w:rsidR="002037C6" w:rsidRPr="00571577">
        <w:rPr>
          <w:rFonts w:ascii="Verdana" w:hAnsi="Verdana"/>
          <w:lang w:val="es-CO" w:eastAsia="es-CO"/>
        </w:rPr>
        <w:t xml:space="preserve"> para mantener</w:t>
      </w:r>
      <w:r w:rsidR="003D4F37" w:rsidRPr="00571577">
        <w:rPr>
          <w:rFonts w:ascii="Verdana" w:hAnsi="Verdana"/>
          <w:lang w:val="es-CO" w:eastAsia="es-CO"/>
        </w:rPr>
        <w:t xml:space="preserve"> y no anular “</w:t>
      </w:r>
      <w:r w:rsidR="003D4F37" w:rsidRPr="00571577">
        <w:rPr>
          <w:rFonts w:ascii="Verdana" w:hAnsi="Verdana"/>
          <w:iCs/>
        </w:rPr>
        <w:t xml:space="preserve">una de las ventajas comparativas más críticas en las relaciones internacionales y la economía del siglo </w:t>
      </w:r>
      <w:r w:rsidR="003D4F37" w:rsidRPr="00571577">
        <w:rPr>
          <w:rFonts w:ascii="Verdana" w:hAnsi="Verdana"/>
          <w:iCs/>
        </w:rPr>
        <w:lastRenderedPageBreak/>
        <w:t>XXI: los recursos genéticos y la diversidad biológica”</w:t>
      </w:r>
      <w:r w:rsidR="00581B58" w:rsidRPr="00571577">
        <w:rPr>
          <w:rStyle w:val="Refdenotaalpie"/>
          <w:rFonts w:ascii="Verdana" w:hAnsi="Verdana"/>
          <w:iCs/>
        </w:rPr>
        <w:footnoteReference w:id="10"/>
      </w:r>
      <w:r w:rsidR="002C2520" w:rsidRPr="00571577">
        <w:rPr>
          <w:rFonts w:ascii="Verdana" w:hAnsi="Verdana"/>
          <w:iCs/>
        </w:rPr>
        <w:t>;</w:t>
      </w:r>
      <w:r w:rsidR="003D4F37" w:rsidRPr="00571577">
        <w:rPr>
          <w:rFonts w:ascii="Verdana" w:hAnsi="Verdana"/>
          <w:iCs/>
        </w:rPr>
        <w:t xml:space="preserve"> ventaja que en muchos casos es absoluta “cuando se trata de especies endémicas, es decir únicas y no repetidas en lugar alguno del planeta…”</w:t>
      </w:r>
      <w:r w:rsidR="00581B58" w:rsidRPr="00571577">
        <w:rPr>
          <w:rStyle w:val="Refdenotaalpie"/>
          <w:rFonts w:ascii="Verdana" w:hAnsi="Verdana"/>
          <w:iCs/>
        </w:rPr>
        <w:footnoteReference w:id="11"/>
      </w:r>
      <w:r w:rsidR="003D4F37" w:rsidRPr="00571577">
        <w:rPr>
          <w:rFonts w:ascii="Verdana" w:hAnsi="Verdana"/>
          <w:iCs/>
        </w:rPr>
        <w:t>.</w:t>
      </w:r>
    </w:p>
    <w:p w:rsidR="00915FC9" w:rsidRPr="00571577" w:rsidRDefault="00061D89" w:rsidP="00A741BC">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4.4. </w:t>
      </w:r>
      <w:r w:rsidR="00D62CB9" w:rsidRPr="00571577">
        <w:rPr>
          <w:rFonts w:ascii="Verdana" w:hAnsi="Verdana"/>
          <w:lang w:val="es-CO" w:eastAsia="es-CO"/>
        </w:rPr>
        <w:t>Con respecto a ese</w:t>
      </w:r>
      <w:r w:rsidR="00E87237" w:rsidRPr="00571577">
        <w:rPr>
          <w:rFonts w:ascii="Verdana" w:hAnsi="Verdana"/>
          <w:lang w:val="es-CO" w:eastAsia="es-CO"/>
        </w:rPr>
        <w:t xml:space="preserve"> conjunto de normas</w:t>
      </w:r>
      <w:r w:rsidR="00163321" w:rsidRPr="00571577">
        <w:rPr>
          <w:rFonts w:ascii="Verdana" w:hAnsi="Verdana"/>
          <w:lang w:val="es-CO" w:eastAsia="es-CO"/>
        </w:rPr>
        <w:t xml:space="preserve"> que conforman la llamada </w:t>
      </w:r>
      <w:r w:rsidR="00163321" w:rsidRPr="00571577">
        <w:rPr>
          <w:rFonts w:ascii="Verdana" w:hAnsi="Verdana"/>
          <w:i/>
          <w:lang w:val="es-CO" w:eastAsia="es-CO"/>
        </w:rPr>
        <w:t>“constitución ecológica”</w:t>
      </w:r>
      <w:r w:rsidR="00D62CB9" w:rsidRPr="00571577">
        <w:rPr>
          <w:rFonts w:ascii="Verdana" w:hAnsi="Verdana"/>
          <w:lang w:val="es-CO" w:eastAsia="es-CO"/>
        </w:rPr>
        <w:t>,</w:t>
      </w:r>
      <w:r w:rsidR="00E87237" w:rsidRPr="00571577">
        <w:rPr>
          <w:rFonts w:ascii="Verdana" w:hAnsi="Verdana"/>
          <w:lang w:val="es-CO" w:eastAsia="es-CO"/>
        </w:rPr>
        <w:t xml:space="preserve"> </w:t>
      </w:r>
      <w:r w:rsidR="009E6774" w:rsidRPr="00571577">
        <w:rPr>
          <w:rFonts w:ascii="Verdana" w:hAnsi="Verdana"/>
          <w:lang w:val="es-CO" w:eastAsia="es-CO"/>
        </w:rPr>
        <w:t xml:space="preserve">la jurisprudencia ha </w:t>
      </w:r>
      <w:r w:rsidR="00F91811" w:rsidRPr="00571577">
        <w:rPr>
          <w:rFonts w:ascii="Verdana" w:hAnsi="Verdana"/>
          <w:lang w:val="es-CO" w:eastAsia="es-CO"/>
        </w:rPr>
        <w:t>destacado el contenido de los</w:t>
      </w:r>
      <w:r w:rsidR="00E87237" w:rsidRPr="00571577">
        <w:rPr>
          <w:rFonts w:ascii="Verdana" w:hAnsi="Verdana"/>
          <w:lang w:val="es-CO" w:eastAsia="es-CO"/>
        </w:rPr>
        <w:t xml:space="preserve"> artículos 8°, </w:t>
      </w:r>
      <w:r w:rsidR="00986293" w:rsidRPr="00571577">
        <w:rPr>
          <w:rFonts w:ascii="Verdana" w:hAnsi="Verdana"/>
          <w:lang w:val="es-CO" w:eastAsia="es-CO"/>
        </w:rPr>
        <w:t xml:space="preserve">49, </w:t>
      </w:r>
      <w:r w:rsidR="00E87237" w:rsidRPr="00571577">
        <w:rPr>
          <w:rFonts w:ascii="Verdana" w:hAnsi="Verdana"/>
          <w:lang w:val="es-CO" w:eastAsia="es-CO"/>
        </w:rPr>
        <w:t xml:space="preserve">79 y 80, </w:t>
      </w:r>
      <w:r w:rsidR="009E6774" w:rsidRPr="00571577">
        <w:rPr>
          <w:rFonts w:ascii="Verdana" w:hAnsi="Verdana"/>
          <w:lang w:val="es-CO" w:eastAsia="es-CO"/>
        </w:rPr>
        <w:t>por considerar que en ellos</w:t>
      </w:r>
      <w:r w:rsidR="00E87237" w:rsidRPr="00571577">
        <w:rPr>
          <w:rFonts w:ascii="Verdana" w:hAnsi="Verdana"/>
          <w:lang w:val="es-CO" w:eastAsia="es-CO"/>
        </w:rPr>
        <w:t xml:space="preserve"> se condensan los</w:t>
      </w:r>
      <w:r w:rsidR="00313605" w:rsidRPr="00571577">
        <w:rPr>
          <w:rFonts w:ascii="Verdana" w:hAnsi="Verdana"/>
          <w:lang w:val="es-CO" w:eastAsia="es-CO"/>
        </w:rPr>
        <w:t xml:space="preserve"> aspectos de</w:t>
      </w:r>
      <w:r w:rsidR="00E87237" w:rsidRPr="00571577">
        <w:rPr>
          <w:rFonts w:ascii="Verdana" w:hAnsi="Verdana"/>
          <w:lang w:val="es-CO" w:eastAsia="es-CO"/>
        </w:rPr>
        <w:t xml:space="preserve"> mayor relevancia</w:t>
      </w:r>
      <w:r w:rsidR="00F91811" w:rsidRPr="00571577">
        <w:rPr>
          <w:rFonts w:ascii="Verdana" w:hAnsi="Verdana"/>
          <w:lang w:val="es-CO" w:eastAsia="es-CO"/>
        </w:rPr>
        <w:t xml:space="preserve"> en </w:t>
      </w:r>
      <w:r w:rsidR="0049488F" w:rsidRPr="00571577">
        <w:rPr>
          <w:rFonts w:ascii="Verdana" w:hAnsi="Verdana"/>
          <w:lang w:val="es-CO" w:eastAsia="es-CO"/>
        </w:rPr>
        <w:t>materia</w:t>
      </w:r>
      <w:r w:rsidR="00637B50" w:rsidRPr="00571577">
        <w:rPr>
          <w:rFonts w:ascii="Verdana" w:hAnsi="Verdana"/>
          <w:lang w:val="es-CO" w:eastAsia="es-CO"/>
        </w:rPr>
        <w:t xml:space="preserve"> </w:t>
      </w:r>
      <w:r w:rsidR="00377C91" w:rsidRPr="00571577">
        <w:rPr>
          <w:rFonts w:ascii="Verdana" w:hAnsi="Verdana"/>
          <w:lang w:val="es-CO" w:eastAsia="es-CO"/>
        </w:rPr>
        <w:t>ambiental</w:t>
      </w:r>
      <w:r w:rsidR="00BA72A1" w:rsidRPr="00571577">
        <w:rPr>
          <w:rFonts w:ascii="Verdana" w:hAnsi="Verdana"/>
          <w:lang w:val="es-CO" w:eastAsia="es-CO"/>
        </w:rPr>
        <w:t>, los cuales a su vez se proyectan sobre las demás disposiciones que tratan la materia</w:t>
      </w:r>
      <w:r w:rsidR="00B35284" w:rsidRPr="00571577">
        <w:rPr>
          <w:rFonts w:ascii="Verdana" w:hAnsi="Verdana"/>
          <w:lang w:val="es-CO" w:eastAsia="es-CO"/>
        </w:rPr>
        <w:t>. Así, en relación las citadas normas, se encuentra lo siguiente:</w:t>
      </w:r>
    </w:p>
    <w:p w:rsidR="00986293" w:rsidRPr="00571577" w:rsidRDefault="009A56C8" w:rsidP="00A741BC">
      <w:pPr>
        <w:spacing w:before="100" w:beforeAutospacing="1" w:after="100" w:afterAutospacing="1"/>
        <w:jc w:val="both"/>
        <w:rPr>
          <w:rFonts w:ascii="Verdana" w:hAnsi="Verdana"/>
          <w:bCs/>
          <w:lang w:val="es-CO"/>
        </w:rPr>
      </w:pPr>
      <w:r w:rsidRPr="00571577">
        <w:rPr>
          <w:rFonts w:ascii="Verdana" w:hAnsi="Verdana"/>
          <w:lang w:val="es-CO" w:eastAsia="es-CO"/>
        </w:rPr>
        <w:t xml:space="preserve">- </w:t>
      </w:r>
      <w:r w:rsidR="00903725" w:rsidRPr="00571577">
        <w:rPr>
          <w:rFonts w:ascii="Verdana" w:hAnsi="Verdana"/>
          <w:lang w:val="es-CO" w:eastAsia="es-CO"/>
        </w:rPr>
        <w:t>En el artículo 8°, s</w:t>
      </w:r>
      <w:r w:rsidRPr="00571577">
        <w:rPr>
          <w:rFonts w:ascii="Verdana" w:hAnsi="Verdana"/>
          <w:lang w:val="es-CO" w:eastAsia="es-CO"/>
        </w:rPr>
        <w:t>e le</w:t>
      </w:r>
      <w:r w:rsidR="0049488F" w:rsidRPr="00571577">
        <w:rPr>
          <w:rFonts w:ascii="Verdana" w:hAnsi="Verdana"/>
          <w:lang w:val="es-CO"/>
        </w:rPr>
        <w:t xml:space="preserve"> impone al Estado y a las personas la obligación </w:t>
      </w:r>
      <w:r w:rsidR="00120152" w:rsidRPr="00571577">
        <w:rPr>
          <w:rFonts w:ascii="Verdana" w:hAnsi="Verdana"/>
          <w:lang w:val="es-CO"/>
        </w:rPr>
        <w:t>general</w:t>
      </w:r>
      <w:r w:rsidR="0049488F" w:rsidRPr="00571577">
        <w:rPr>
          <w:rFonts w:ascii="Verdana" w:hAnsi="Verdana"/>
          <w:lang w:val="es-CO"/>
        </w:rPr>
        <w:t xml:space="preserve"> </w:t>
      </w:r>
      <w:r w:rsidR="00120152" w:rsidRPr="00571577">
        <w:rPr>
          <w:rFonts w:ascii="Verdana" w:hAnsi="Verdana"/>
          <w:lang w:val="es-CO"/>
        </w:rPr>
        <w:t xml:space="preserve">de proteger las riquezas </w:t>
      </w:r>
      <w:r w:rsidR="0049488F" w:rsidRPr="00571577">
        <w:rPr>
          <w:rFonts w:ascii="Verdana" w:hAnsi="Verdana"/>
          <w:bCs/>
          <w:lang w:val="es-CO"/>
        </w:rPr>
        <w:t>culturales y naturales de la Nación</w:t>
      </w:r>
      <w:r w:rsidR="00903725" w:rsidRPr="00571577">
        <w:rPr>
          <w:rFonts w:ascii="Verdana" w:hAnsi="Verdana"/>
          <w:bCs/>
          <w:lang w:val="es-CO"/>
        </w:rPr>
        <w:t>.</w:t>
      </w:r>
    </w:p>
    <w:p w:rsidR="009A56C8" w:rsidRPr="00571577" w:rsidRDefault="00986293" w:rsidP="00A741BC">
      <w:pPr>
        <w:spacing w:before="100" w:beforeAutospacing="1" w:after="100" w:afterAutospacing="1"/>
        <w:jc w:val="both"/>
        <w:rPr>
          <w:rFonts w:ascii="Verdana" w:hAnsi="Verdana"/>
          <w:lang w:val="es-CO" w:eastAsia="es-CO"/>
        </w:rPr>
      </w:pPr>
      <w:r w:rsidRPr="00571577">
        <w:rPr>
          <w:rFonts w:ascii="Verdana" w:hAnsi="Verdana"/>
          <w:bCs/>
          <w:lang w:val="es-CO"/>
        </w:rPr>
        <w:t xml:space="preserve">- </w:t>
      </w:r>
      <w:r w:rsidR="00903725" w:rsidRPr="00571577">
        <w:rPr>
          <w:rFonts w:ascii="Verdana" w:hAnsi="Verdana"/>
          <w:bCs/>
          <w:lang w:val="es-CO"/>
        </w:rPr>
        <w:t>En el artículo 49, se reconoce e</w:t>
      </w:r>
      <w:r w:rsidRPr="00571577">
        <w:rPr>
          <w:rFonts w:ascii="Verdana" w:hAnsi="Verdana"/>
          <w:bCs/>
          <w:lang w:val="es-CO"/>
        </w:rPr>
        <w:t>l saneamiento ambiental como un servicio público a cargo del Estado</w:t>
      </w:r>
      <w:r w:rsidR="00903725" w:rsidRPr="00571577">
        <w:rPr>
          <w:rFonts w:ascii="Verdana" w:hAnsi="Verdana"/>
          <w:bCs/>
          <w:lang w:val="es-CO"/>
        </w:rPr>
        <w:t>.</w:t>
      </w:r>
      <w:r w:rsidR="0085045F" w:rsidRPr="00571577">
        <w:rPr>
          <w:rFonts w:ascii="Verdana" w:hAnsi="Verdana"/>
          <w:bCs/>
          <w:lang w:val="es-CO"/>
        </w:rPr>
        <w:t xml:space="preserve"> </w:t>
      </w:r>
    </w:p>
    <w:p w:rsidR="009A56C8" w:rsidRPr="00571577" w:rsidRDefault="009A56C8" w:rsidP="00A741BC">
      <w:pPr>
        <w:spacing w:before="100" w:beforeAutospacing="1" w:after="100" w:afterAutospacing="1"/>
        <w:jc w:val="both"/>
        <w:rPr>
          <w:rFonts w:ascii="Verdana" w:hAnsi="Verdana"/>
          <w:lang w:val="es-CO"/>
        </w:rPr>
      </w:pPr>
      <w:r w:rsidRPr="00571577">
        <w:rPr>
          <w:rFonts w:ascii="Verdana" w:hAnsi="Verdana"/>
          <w:bCs/>
          <w:lang w:val="es-CO"/>
        </w:rPr>
        <w:t xml:space="preserve">- </w:t>
      </w:r>
      <w:r w:rsidR="00903725" w:rsidRPr="00571577">
        <w:rPr>
          <w:rFonts w:ascii="Verdana" w:hAnsi="Verdana"/>
          <w:bCs/>
          <w:lang w:val="es-CO"/>
        </w:rPr>
        <w:t>En el artículo 79, s</w:t>
      </w:r>
      <w:r w:rsidRPr="00571577">
        <w:rPr>
          <w:rFonts w:ascii="Verdana" w:hAnsi="Verdana"/>
          <w:bCs/>
          <w:lang w:val="es-CO"/>
        </w:rPr>
        <w:t>e</w:t>
      </w:r>
      <w:r w:rsidR="0085045F" w:rsidRPr="00571577">
        <w:rPr>
          <w:rFonts w:ascii="Verdana" w:hAnsi="Verdana"/>
          <w:bCs/>
          <w:lang w:val="es-CO"/>
        </w:rPr>
        <w:t xml:space="preserve"> consagra </w:t>
      </w:r>
      <w:r w:rsidR="0085045F" w:rsidRPr="00571577">
        <w:rPr>
          <w:rFonts w:ascii="Verdana" w:hAnsi="Verdana"/>
          <w:bCs/>
          <w:i/>
          <w:lang w:val="es-CO"/>
        </w:rPr>
        <w:t>(i)</w:t>
      </w:r>
      <w:r w:rsidR="0085045F" w:rsidRPr="00571577">
        <w:rPr>
          <w:rFonts w:ascii="Verdana" w:hAnsi="Verdana"/>
          <w:bCs/>
          <w:lang w:val="es-CO"/>
        </w:rPr>
        <w:t xml:space="preserve"> </w:t>
      </w:r>
      <w:r w:rsidR="00E87237" w:rsidRPr="00571577">
        <w:rPr>
          <w:rFonts w:ascii="Verdana" w:hAnsi="Verdana"/>
          <w:lang w:val="es-CO"/>
        </w:rPr>
        <w:t xml:space="preserve">el derecho de todas las personas a gozar de un ambiente sano; </w:t>
      </w:r>
      <w:r w:rsidR="0085045F" w:rsidRPr="00571577">
        <w:rPr>
          <w:rFonts w:ascii="Verdana" w:hAnsi="Verdana"/>
          <w:i/>
          <w:lang w:val="es-CO"/>
        </w:rPr>
        <w:t>(ii)</w:t>
      </w:r>
      <w:r w:rsidR="0085045F" w:rsidRPr="00571577">
        <w:rPr>
          <w:rFonts w:ascii="Verdana" w:hAnsi="Verdana"/>
          <w:lang w:val="es-CO"/>
        </w:rPr>
        <w:t xml:space="preserve"> se </w:t>
      </w:r>
      <w:r w:rsidRPr="00571577">
        <w:rPr>
          <w:rFonts w:ascii="Verdana" w:hAnsi="Verdana"/>
          <w:lang w:val="es-CO"/>
        </w:rPr>
        <w:t xml:space="preserve">le </w:t>
      </w:r>
      <w:r w:rsidR="0085045F" w:rsidRPr="00571577">
        <w:rPr>
          <w:rFonts w:ascii="Verdana" w:hAnsi="Verdana"/>
          <w:lang w:val="es-CO"/>
        </w:rPr>
        <w:t xml:space="preserve">atribuye a la ley </w:t>
      </w:r>
      <w:r w:rsidRPr="00571577">
        <w:rPr>
          <w:rFonts w:ascii="Verdana" w:hAnsi="Verdana"/>
          <w:lang w:val="es-CO"/>
        </w:rPr>
        <w:t xml:space="preserve">el deber de </w:t>
      </w:r>
      <w:r w:rsidR="0085045F" w:rsidRPr="00571577">
        <w:rPr>
          <w:rFonts w:ascii="Verdana" w:hAnsi="Verdana"/>
          <w:lang w:val="es-CO"/>
        </w:rPr>
        <w:t xml:space="preserve">garantizar la </w:t>
      </w:r>
      <w:r w:rsidR="00E87237" w:rsidRPr="00571577">
        <w:rPr>
          <w:rFonts w:ascii="Verdana" w:hAnsi="Verdana"/>
          <w:lang w:val="es-CO"/>
        </w:rPr>
        <w:t xml:space="preserve">participación de la comunidad en las decisiones que puedan afectarlo; y </w:t>
      </w:r>
      <w:r w:rsidR="00547523" w:rsidRPr="00571577">
        <w:rPr>
          <w:rFonts w:ascii="Verdana" w:hAnsi="Verdana"/>
          <w:i/>
          <w:lang w:val="es-CO"/>
        </w:rPr>
        <w:t>(iii)</w:t>
      </w:r>
      <w:r w:rsidR="00547523" w:rsidRPr="00571577">
        <w:rPr>
          <w:rFonts w:ascii="Verdana" w:hAnsi="Verdana"/>
          <w:lang w:val="es-CO"/>
        </w:rPr>
        <w:t xml:space="preserve"> </w:t>
      </w:r>
      <w:r w:rsidR="0085045F" w:rsidRPr="00571577">
        <w:rPr>
          <w:rFonts w:ascii="Verdana" w:hAnsi="Verdana"/>
          <w:lang w:val="es-CO"/>
        </w:rPr>
        <w:t>se radica en cabeza del Estado el deber de</w:t>
      </w:r>
      <w:r w:rsidR="00E87237" w:rsidRPr="00571577">
        <w:rPr>
          <w:rFonts w:ascii="Verdana" w:hAnsi="Verdana"/>
          <w:lang w:val="es-CO"/>
        </w:rPr>
        <w:t xml:space="preserve"> proteger la diversidad e integridad del ambiente, conservar las áreas de especial importancia ecológica y fomentar la educación para el logro efectivo de estos fines</w:t>
      </w:r>
      <w:r w:rsidR="00313605" w:rsidRPr="00571577">
        <w:rPr>
          <w:rFonts w:ascii="Verdana" w:hAnsi="Verdana"/>
          <w:lang w:val="es-CO"/>
        </w:rPr>
        <w:t xml:space="preserve"> (</w:t>
      </w:r>
      <w:r w:rsidR="00D62CB9" w:rsidRPr="00571577">
        <w:rPr>
          <w:rFonts w:ascii="Verdana" w:hAnsi="Verdana"/>
          <w:lang w:val="es-CO"/>
        </w:rPr>
        <w:t xml:space="preserve">C.P. </w:t>
      </w:r>
      <w:r w:rsidR="00313605" w:rsidRPr="00571577">
        <w:rPr>
          <w:rFonts w:ascii="Verdana" w:hAnsi="Verdana"/>
          <w:lang w:val="es-CO"/>
        </w:rPr>
        <w:t>art. 79)</w:t>
      </w:r>
      <w:r w:rsidR="00A741BC" w:rsidRPr="00571577">
        <w:rPr>
          <w:rFonts w:ascii="Verdana" w:hAnsi="Verdana"/>
          <w:lang w:val="es-CO"/>
        </w:rPr>
        <w:t xml:space="preserve">. </w:t>
      </w:r>
    </w:p>
    <w:p w:rsidR="00E87237" w:rsidRPr="00571577" w:rsidRDefault="009A56C8" w:rsidP="00A741BC">
      <w:pPr>
        <w:spacing w:before="100" w:beforeAutospacing="1" w:after="100" w:afterAutospacing="1"/>
        <w:jc w:val="both"/>
        <w:rPr>
          <w:rFonts w:ascii="Verdana" w:hAnsi="Verdana"/>
          <w:lang w:val="es-CO" w:eastAsia="es-CO"/>
        </w:rPr>
      </w:pPr>
      <w:r w:rsidRPr="00571577">
        <w:rPr>
          <w:rFonts w:ascii="Verdana" w:hAnsi="Verdana"/>
          <w:lang w:val="es-CO"/>
        </w:rPr>
        <w:t xml:space="preserve">- </w:t>
      </w:r>
      <w:r w:rsidR="00903725" w:rsidRPr="00571577">
        <w:rPr>
          <w:rFonts w:ascii="Verdana" w:hAnsi="Verdana"/>
          <w:lang w:val="es-CO"/>
        </w:rPr>
        <w:t>Y en el artículo 80, s</w:t>
      </w:r>
      <w:r w:rsidR="00313605" w:rsidRPr="00571577">
        <w:rPr>
          <w:rFonts w:ascii="Verdana" w:hAnsi="Verdana"/>
          <w:lang w:val="es-CO"/>
        </w:rPr>
        <w:t>e le</w:t>
      </w:r>
      <w:r w:rsidR="00547523" w:rsidRPr="00571577">
        <w:rPr>
          <w:rFonts w:ascii="Verdana" w:hAnsi="Verdana"/>
          <w:lang w:val="es-CO"/>
        </w:rPr>
        <w:t xml:space="preserve"> encarga al Estado </w:t>
      </w:r>
      <w:r w:rsidR="00547523" w:rsidRPr="00571577">
        <w:rPr>
          <w:rFonts w:ascii="Verdana" w:hAnsi="Verdana"/>
          <w:i/>
          <w:lang w:val="es-CO"/>
        </w:rPr>
        <w:t>(i)</w:t>
      </w:r>
      <w:r w:rsidR="00547523" w:rsidRPr="00571577">
        <w:rPr>
          <w:rFonts w:ascii="Verdana" w:hAnsi="Verdana"/>
          <w:lang w:val="es-CO"/>
        </w:rPr>
        <w:t xml:space="preserve"> </w:t>
      </w:r>
      <w:r w:rsidR="00E87237" w:rsidRPr="00571577">
        <w:rPr>
          <w:rFonts w:ascii="Verdana" w:hAnsi="Verdana"/>
          <w:bCs/>
          <w:lang w:val="es-CO"/>
        </w:rPr>
        <w:t xml:space="preserve">planificar el manejo y aprovechamiento de los recursos naturales para garantizar su desarrollo sostenible, su conservación, restauración o sustitución; </w:t>
      </w:r>
      <w:r w:rsidR="00547523" w:rsidRPr="00571577">
        <w:rPr>
          <w:rFonts w:ascii="Verdana" w:hAnsi="Verdana"/>
          <w:bCs/>
          <w:i/>
          <w:lang w:val="es-CO"/>
        </w:rPr>
        <w:t>(ii)</w:t>
      </w:r>
      <w:r w:rsidR="00547523" w:rsidRPr="00571577">
        <w:rPr>
          <w:rFonts w:ascii="Verdana" w:hAnsi="Verdana"/>
          <w:bCs/>
          <w:lang w:val="es-CO"/>
        </w:rPr>
        <w:t xml:space="preserve"> </w:t>
      </w:r>
      <w:r w:rsidR="00915FC9" w:rsidRPr="00571577">
        <w:rPr>
          <w:rFonts w:ascii="Verdana" w:hAnsi="Verdana"/>
          <w:bCs/>
          <w:lang w:val="es-CO"/>
        </w:rPr>
        <w:t xml:space="preserve">se </w:t>
      </w:r>
      <w:r w:rsidR="00547523" w:rsidRPr="00571577">
        <w:rPr>
          <w:rFonts w:ascii="Verdana" w:hAnsi="Verdana"/>
          <w:bCs/>
          <w:lang w:val="es-CO"/>
        </w:rPr>
        <w:t xml:space="preserve">le asigna la obligación de </w:t>
      </w:r>
      <w:r w:rsidR="00E87237" w:rsidRPr="00571577">
        <w:rPr>
          <w:rFonts w:ascii="Verdana" w:hAnsi="Verdana"/>
          <w:bCs/>
          <w:lang w:val="es-CO"/>
        </w:rPr>
        <w:t>prevenir y controlar los factores de deterioro ambiental, imponer las sanciones legales y exigir la reparación de los daños causados</w:t>
      </w:r>
      <w:r w:rsidR="00915FC9" w:rsidRPr="00571577">
        <w:rPr>
          <w:rFonts w:ascii="Verdana" w:hAnsi="Verdana"/>
          <w:bCs/>
          <w:lang w:val="es-CO"/>
        </w:rPr>
        <w:t xml:space="preserve"> y, finalmente, </w:t>
      </w:r>
      <w:r w:rsidR="00547523" w:rsidRPr="00571577">
        <w:rPr>
          <w:rFonts w:ascii="Verdana" w:hAnsi="Verdana"/>
          <w:bCs/>
          <w:i/>
          <w:lang w:val="es-CO"/>
        </w:rPr>
        <w:t>(iii)</w:t>
      </w:r>
      <w:r w:rsidR="00547523" w:rsidRPr="00571577">
        <w:rPr>
          <w:rFonts w:ascii="Verdana" w:hAnsi="Verdana"/>
          <w:bCs/>
          <w:lang w:val="es-CO"/>
        </w:rPr>
        <w:t xml:space="preserve"> </w:t>
      </w:r>
      <w:r w:rsidR="00915FC9" w:rsidRPr="00571577">
        <w:rPr>
          <w:rFonts w:ascii="Verdana" w:hAnsi="Verdana"/>
          <w:bCs/>
          <w:lang w:val="es-CO"/>
        </w:rPr>
        <w:t>se le impone el deber de</w:t>
      </w:r>
      <w:r w:rsidR="00E87237" w:rsidRPr="00571577">
        <w:rPr>
          <w:rFonts w:ascii="Verdana" w:hAnsi="Verdana"/>
          <w:bCs/>
          <w:lang w:val="es-CO"/>
        </w:rPr>
        <w:t xml:space="preserve"> cooperar con otras naciones en la protección de los ecosistemas en las zonas fronterizas</w:t>
      </w:r>
      <w:r w:rsidR="0029622D" w:rsidRPr="00571577">
        <w:rPr>
          <w:rFonts w:ascii="Verdana" w:hAnsi="Verdana"/>
          <w:bCs/>
          <w:lang w:val="es-CO"/>
        </w:rPr>
        <w:t>.</w:t>
      </w:r>
      <w:r w:rsidR="00E87237" w:rsidRPr="00571577">
        <w:rPr>
          <w:rFonts w:ascii="Verdana" w:hAnsi="Verdana"/>
          <w:bCs/>
          <w:lang w:val="es-CO"/>
        </w:rPr>
        <w:t xml:space="preserve"> </w:t>
      </w:r>
    </w:p>
    <w:p w:rsidR="00AA2662" w:rsidRPr="00571577" w:rsidRDefault="00061D89"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4.5. </w:t>
      </w:r>
      <w:r w:rsidR="00B12C1C" w:rsidRPr="00571577">
        <w:rPr>
          <w:rFonts w:ascii="Verdana" w:hAnsi="Verdana"/>
          <w:lang w:val="es-CO" w:eastAsia="es-CO"/>
        </w:rPr>
        <w:t xml:space="preserve">A partir de los </w:t>
      </w:r>
      <w:r w:rsidR="00AA2662" w:rsidRPr="00571577">
        <w:rPr>
          <w:rFonts w:ascii="Verdana" w:hAnsi="Verdana"/>
          <w:lang w:val="es-CO" w:eastAsia="es-CO"/>
        </w:rPr>
        <w:t xml:space="preserve">citados </w:t>
      </w:r>
      <w:r w:rsidR="00B12C1C" w:rsidRPr="00571577">
        <w:rPr>
          <w:rFonts w:ascii="Verdana" w:hAnsi="Verdana"/>
          <w:lang w:val="es-CO" w:eastAsia="es-CO"/>
        </w:rPr>
        <w:t>mandatos</w:t>
      </w:r>
      <w:r w:rsidR="00AA2662" w:rsidRPr="00571577">
        <w:rPr>
          <w:rFonts w:ascii="Verdana" w:hAnsi="Verdana"/>
          <w:lang w:val="es-CO" w:eastAsia="es-CO"/>
        </w:rPr>
        <w:t>,</w:t>
      </w:r>
      <w:r w:rsidR="00B12C1C" w:rsidRPr="00571577">
        <w:rPr>
          <w:rFonts w:ascii="Verdana" w:hAnsi="Verdana"/>
          <w:lang w:val="es-CO" w:eastAsia="es-CO"/>
        </w:rPr>
        <w:t xml:space="preserve"> la jurisprudencia ha </w:t>
      </w:r>
      <w:r w:rsidR="00AA2662" w:rsidRPr="00571577">
        <w:rPr>
          <w:rFonts w:ascii="Verdana" w:hAnsi="Verdana"/>
          <w:lang w:val="es-CO" w:eastAsia="es-CO"/>
        </w:rPr>
        <w:t>señalado que, desde el punto de vista constitucional, el medio ambiente “involucra aspectos relacionados con el manejo, uso, aprovechamiento y conservación de los recursos naturales, el equilibrio de los ecosistemas, la protección de la diversidad biológica y cultural, el desarrollo sostenible, y la calidad de vida del hombre entendido como parte integrante de ese mundo natural”</w:t>
      </w:r>
      <w:r w:rsidR="00335EAC" w:rsidRPr="00571577">
        <w:rPr>
          <w:rStyle w:val="Refdenotaalpie"/>
          <w:rFonts w:ascii="Verdana" w:hAnsi="Verdana"/>
          <w:lang w:val="es-CO" w:eastAsia="es-CO"/>
        </w:rPr>
        <w:footnoteReference w:id="12"/>
      </w:r>
      <w:r w:rsidR="00AA2662" w:rsidRPr="00571577">
        <w:rPr>
          <w:rFonts w:ascii="Verdana" w:hAnsi="Verdana"/>
          <w:lang w:val="es-CO" w:eastAsia="es-CO"/>
        </w:rPr>
        <w:t>.</w:t>
      </w:r>
    </w:p>
    <w:p w:rsidR="00A0524F" w:rsidRPr="00571577" w:rsidRDefault="00061D89"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4.6. </w:t>
      </w:r>
      <w:r w:rsidR="00AA2662" w:rsidRPr="00571577">
        <w:rPr>
          <w:rFonts w:ascii="Verdana" w:hAnsi="Verdana"/>
          <w:lang w:val="es-CO" w:eastAsia="es-CO"/>
        </w:rPr>
        <w:t>En ese mismo con</w:t>
      </w:r>
      <w:r w:rsidR="005F77F9" w:rsidRPr="00571577">
        <w:rPr>
          <w:rFonts w:ascii="Verdana" w:hAnsi="Verdana"/>
          <w:lang w:val="es-CO" w:eastAsia="es-CO"/>
        </w:rPr>
        <w:t xml:space="preserve">texto, </w:t>
      </w:r>
      <w:r w:rsidR="00774D7E" w:rsidRPr="00571577">
        <w:rPr>
          <w:rFonts w:ascii="Verdana" w:hAnsi="Verdana"/>
          <w:lang w:val="es-CO" w:eastAsia="es-CO"/>
        </w:rPr>
        <w:t xml:space="preserve">la Corte </w:t>
      </w:r>
      <w:r w:rsidR="005F77F9" w:rsidRPr="00571577">
        <w:rPr>
          <w:rFonts w:ascii="Verdana" w:hAnsi="Verdana"/>
          <w:lang w:val="es-CO" w:eastAsia="es-CO"/>
        </w:rPr>
        <w:t xml:space="preserve">ha </w:t>
      </w:r>
      <w:r w:rsidR="00586067" w:rsidRPr="00571577">
        <w:rPr>
          <w:rFonts w:ascii="Verdana" w:hAnsi="Verdana"/>
          <w:lang w:val="es-CO" w:eastAsia="es-CO"/>
        </w:rPr>
        <w:t>calificado</w:t>
      </w:r>
      <w:r w:rsidR="00B12C1C" w:rsidRPr="00571577">
        <w:rPr>
          <w:rFonts w:ascii="Verdana" w:hAnsi="Verdana"/>
          <w:lang w:val="es-CO" w:eastAsia="es-CO"/>
        </w:rPr>
        <w:t xml:space="preserve"> </w:t>
      </w:r>
      <w:r w:rsidR="00586067" w:rsidRPr="00571577">
        <w:rPr>
          <w:rFonts w:ascii="Verdana" w:hAnsi="Verdana"/>
          <w:lang w:val="es-CO" w:eastAsia="es-CO"/>
        </w:rPr>
        <w:t>a</w:t>
      </w:r>
      <w:r w:rsidR="00084C3A" w:rsidRPr="00571577">
        <w:rPr>
          <w:rFonts w:ascii="Verdana" w:hAnsi="Verdana"/>
          <w:lang w:val="es-CO" w:eastAsia="es-CO"/>
        </w:rPr>
        <w:t xml:space="preserve">l medio ambiente </w:t>
      </w:r>
      <w:r w:rsidR="00586067" w:rsidRPr="00571577">
        <w:rPr>
          <w:rFonts w:ascii="Verdana" w:hAnsi="Verdana"/>
          <w:lang w:val="es-CO" w:eastAsia="es-CO"/>
        </w:rPr>
        <w:t>como un</w:t>
      </w:r>
      <w:r w:rsidR="00084C3A" w:rsidRPr="00571577">
        <w:rPr>
          <w:rFonts w:ascii="Verdana" w:hAnsi="Verdana"/>
          <w:lang w:val="es-CO" w:eastAsia="es-CO"/>
        </w:rPr>
        <w:t xml:space="preserve"> bien jurídico constitucionalmente protegido</w:t>
      </w:r>
      <w:r w:rsidR="005529A2" w:rsidRPr="00571577">
        <w:rPr>
          <w:rFonts w:ascii="Verdana" w:hAnsi="Verdana"/>
          <w:lang w:val="es-CO" w:eastAsia="es-CO"/>
        </w:rPr>
        <w:t>,</w:t>
      </w:r>
      <w:r w:rsidR="00084C3A" w:rsidRPr="00571577">
        <w:rPr>
          <w:rFonts w:ascii="Verdana" w:hAnsi="Verdana"/>
          <w:lang w:val="es-CO" w:eastAsia="es-CO"/>
        </w:rPr>
        <w:t xml:space="preserve"> </w:t>
      </w:r>
      <w:r w:rsidR="00B12C1C" w:rsidRPr="00571577">
        <w:rPr>
          <w:rFonts w:ascii="Verdana" w:hAnsi="Verdana"/>
          <w:lang w:val="es-CO" w:eastAsia="es-CO"/>
        </w:rPr>
        <w:t xml:space="preserve">en el </w:t>
      </w:r>
      <w:r w:rsidR="00494C5D" w:rsidRPr="00571577">
        <w:rPr>
          <w:rFonts w:ascii="Verdana" w:hAnsi="Verdana"/>
          <w:lang w:val="es-CO" w:eastAsia="es-CO"/>
        </w:rPr>
        <w:t xml:space="preserve">que </w:t>
      </w:r>
      <w:r w:rsidR="00B12C1C" w:rsidRPr="00571577">
        <w:rPr>
          <w:rFonts w:ascii="Verdana" w:hAnsi="Verdana"/>
          <w:lang w:val="es-CO" w:eastAsia="es-CO"/>
        </w:rPr>
        <w:t xml:space="preserve">concurren las siguientes dimensiones: </w:t>
      </w:r>
      <w:r w:rsidR="00B12C1C" w:rsidRPr="00571577">
        <w:rPr>
          <w:rFonts w:ascii="Verdana" w:hAnsi="Verdana"/>
          <w:i/>
          <w:lang w:val="es-CO" w:eastAsia="es-CO"/>
        </w:rPr>
        <w:t>(i)</w:t>
      </w:r>
      <w:r w:rsidR="00B12C1C" w:rsidRPr="00571577">
        <w:rPr>
          <w:rFonts w:ascii="Verdana" w:hAnsi="Verdana"/>
          <w:lang w:val="es-CO" w:eastAsia="es-CO"/>
        </w:rPr>
        <w:t xml:space="preserve"> es un principio que irradia todo el orden jurídico en cuanto se le atribuye al Estado la obligación de </w:t>
      </w:r>
      <w:r w:rsidR="00975823" w:rsidRPr="00571577">
        <w:rPr>
          <w:rFonts w:ascii="Verdana" w:hAnsi="Verdana"/>
          <w:lang w:val="es-CO" w:eastAsia="es-CO"/>
        </w:rPr>
        <w:t xml:space="preserve">conservarlo y </w:t>
      </w:r>
      <w:r w:rsidR="00B12C1C" w:rsidRPr="00571577">
        <w:rPr>
          <w:rFonts w:ascii="Verdana" w:hAnsi="Verdana"/>
          <w:lang w:val="es-CO" w:eastAsia="es-CO"/>
        </w:rPr>
        <w:t>protegerlo</w:t>
      </w:r>
      <w:r w:rsidR="00975823" w:rsidRPr="00571577">
        <w:rPr>
          <w:rFonts w:ascii="Verdana" w:hAnsi="Verdana"/>
          <w:lang w:val="es-CO" w:eastAsia="es-CO"/>
        </w:rPr>
        <w:t>, procurando que el desarrollo económico y social sea compatible con las políticas que buscan salvaguardar las riquezas naturales de la Nación</w:t>
      </w:r>
      <w:r w:rsidR="00B12C1C" w:rsidRPr="00571577">
        <w:rPr>
          <w:rFonts w:ascii="Verdana" w:hAnsi="Verdana"/>
          <w:lang w:val="es-CO" w:eastAsia="es-CO"/>
        </w:rPr>
        <w:t xml:space="preserve">; </w:t>
      </w:r>
      <w:r w:rsidR="00B12C1C" w:rsidRPr="00571577">
        <w:rPr>
          <w:rFonts w:ascii="Verdana" w:hAnsi="Verdana"/>
          <w:i/>
          <w:lang w:val="es-CO" w:eastAsia="es-CO"/>
        </w:rPr>
        <w:t>(ii)</w:t>
      </w:r>
      <w:r w:rsidR="00B12C1C" w:rsidRPr="00571577">
        <w:rPr>
          <w:rFonts w:ascii="Verdana" w:hAnsi="Verdana"/>
          <w:lang w:val="es-CO" w:eastAsia="es-CO"/>
        </w:rPr>
        <w:t xml:space="preserve"> aparece como un derecho </w:t>
      </w:r>
      <w:r w:rsidR="00170537" w:rsidRPr="00571577">
        <w:rPr>
          <w:rFonts w:ascii="Verdana" w:hAnsi="Verdana"/>
          <w:lang w:val="es-CO" w:eastAsia="es-CO"/>
        </w:rPr>
        <w:t xml:space="preserve">constitucional </w:t>
      </w:r>
      <w:r w:rsidR="00B12C1C" w:rsidRPr="00571577">
        <w:rPr>
          <w:rFonts w:ascii="Verdana" w:hAnsi="Verdana"/>
          <w:lang w:val="es-CO" w:eastAsia="es-CO"/>
        </w:rPr>
        <w:t>de todos los individuos que es exigible por distintas vías judiciales</w:t>
      </w:r>
      <w:r w:rsidR="003C4E34" w:rsidRPr="00571577">
        <w:rPr>
          <w:rFonts w:ascii="Verdana" w:hAnsi="Verdana"/>
          <w:lang w:val="es-CO" w:eastAsia="es-CO"/>
        </w:rPr>
        <w:t>;</w:t>
      </w:r>
      <w:r w:rsidR="00975823" w:rsidRPr="00571577">
        <w:rPr>
          <w:rFonts w:ascii="Verdana" w:hAnsi="Verdana"/>
          <w:lang w:val="es-CO" w:eastAsia="es-CO"/>
        </w:rPr>
        <w:t xml:space="preserve"> </w:t>
      </w:r>
      <w:r w:rsidR="00B12C1C" w:rsidRPr="00571577">
        <w:rPr>
          <w:rFonts w:ascii="Verdana" w:hAnsi="Verdana"/>
          <w:i/>
          <w:lang w:val="es-CO" w:eastAsia="es-CO"/>
        </w:rPr>
        <w:t>(iii)</w:t>
      </w:r>
      <w:r w:rsidR="00975823" w:rsidRPr="00571577">
        <w:rPr>
          <w:rFonts w:ascii="Verdana" w:hAnsi="Verdana"/>
          <w:lang w:val="es-CO" w:eastAsia="es-CO"/>
        </w:rPr>
        <w:t xml:space="preserve"> tiene el carácter de servicio público, erigiéndose junto con la salud, la educación y el agua potable, en un objetivo social cuya realización mater</w:t>
      </w:r>
      <w:r w:rsidR="00A0524F" w:rsidRPr="00571577">
        <w:rPr>
          <w:rFonts w:ascii="Verdana" w:hAnsi="Verdana"/>
          <w:lang w:val="es-CO" w:eastAsia="es-CO"/>
        </w:rPr>
        <w:t xml:space="preserve">ial encuentra pleno fundamento </w:t>
      </w:r>
      <w:r w:rsidR="00975823" w:rsidRPr="00571577">
        <w:rPr>
          <w:rFonts w:ascii="Verdana" w:hAnsi="Verdana"/>
          <w:lang w:val="es-CO" w:eastAsia="es-CO"/>
        </w:rPr>
        <w:t>en el fin esencial de propender por el mejoramiento de la calidad d</w:t>
      </w:r>
      <w:r w:rsidR="00F56ED0" w:rsidRPr="00571577">
        <w:rPr>
          <w:rFonts w:ascii="Verdana" w:hAnsi="Verdana"/>
          <w:lang w:val="es-CO" w:eastAsia="es-CO"/>
        </w:rPr>
        <w:t>e vida de la población del país;</w:t>
      </w:r>
      <w:r w:rsidR="00335EAC" w:rsidRPr="00571577">
        <w:rPr>
          <w:rFonts w:ascii="Verdana" w:hAnsi="Verdana"/>
          <w:lang w:val="es-CO" w:eastAsia="es-CO"/>
        </w:rPr>
        <w:t xml:space="preserve"> y</w:t>
      </w:r>
      <w:r w:rsidR="00F56ED0" w:rsidRPr="00571577">
        <w:rPr>
          <w:rFonts w:ascii="Verdana" w:hAnsi="Verdana"/>
          <w:lang w:val="es-CO" w:eastAsia="es-CO"/>
        </w:rPr>
        <w:t xml:space="preserve"> </w:t>
      </w:r>
      <w:r w:rsidR="00F56ED0" w:rsidRPr="00571577">
        <w:rPr>
          <w:rFonts w:ascii="Verdana" w:hAnsi="Verdana"/>
          <w:i/>
          <w:lang w:val="es-CO" w:eastAsia="es-CO"/>
        </w:rPr>
        <w:t>(iv)</w:t>
      </w:r>
      <w:r w:rsidR="00F56ED0" w:rsidRPr="00571577">
        <w:rPr>
          <w:rFonts w:ascii="Verdana" w:hAnsi="Verdana"/>
          <w:lang w:val="es-CO" w:eastAsia="es-CO"/>
        </w:rPr>
        <w:t xml:space="preserve"> </w:t>
      </w:r>
      <w:r w:rsidR="00A618CE" w:rsidRPr="00571577">
        <w:rPr>
          <w:rFonts w:ascii="Verdana" w:hAnsi="Verdana"/>
          <w:lang w:val="es-CO" w:eastAsia="es-CO"/>
        </w:rPr>
        <w:t xml:space="preserve">aparece </w:t>
      </w:r>
      <w:r w:rsidR="00335EAC" w:rsidRPr="00571577">
        <w:rPr>
          <w:rFonts w:ascii="Verdana" w:hAnsi="Verdana"/>
          <w:lang w:val="es-CO" w:eastAsia="es-CO"/>
        </w:rPr>
        <w:t>como una prioridad dentro de los fines del Estado,</w:t>
      </w:r>
      <w:r w:rsidR="00F56ED0" w:rsidRPr="00571577">
        <w:rPr>
          <w:rFonts w:ascii="Verdana" w:hAnsi="Verdana"/>
          <w:lang w:val="es-CO" w:eastAsia="es-CO"/>
        </w:rPr>
        <w:t xml:space="preserve"> </w:t>
      </w:r>
      <w:r w:rsidR="00F56ED0" w:rsidRPr="00571577">
        <w:rPr>
          <w:rFonts w:ascii="Verdana" w:hAnsi="Verdana"/>
          <w:lang w:val="es-CO" w:eastAsia="es-CO"/>
        </w:rPr>
        <w:lastRenderedPageBreak/>
        <w:t>comprome</w:t>
      </w:r>
      <w:r w:rsidR="00335EAC" w:rsidRPr="00571577">
        <w:rPr>
          <w:rFonts w:ascii="Verdana" w:hAnsi="Verdana"/>
          <w:lang w:val="es-CO" w:eastAsia="es-CO"/>
        </w:rPr>
        <w:t>tiendo la</w:t>
      </w:r>
      <w:r w:rsidR="00F56ED0" w:rsidRPr="00571577">
        <w:rPr>
          <w:rFonts w:ascii="Verdana" w:hAnsi="Verdana"/>
          <w:lang w:val="es-CO" w:eastAsia="es-CO"/>
        </w:rPr>
        <w:t xml:space="preserve"> responsabilidad </w:t>
      </w:r>
      <w:r w:rsidR="007C254F" w:rsidRPr="00571577">
        <w:rPr>
          <w:rFonts w:ascii="Verdana" w:hAnsi="Verdana"/>
          <w:lang w:val="es-CO" w:eastAsia="es-CO"/>
        </w:rPr>
        <w:t xml:space="preserve">directa </w:t>
      </w:r>
      <w:r w:rsidR="00F56ED0" w:rsidRPr="00571577">
        <w:rPr>
          <w:rFonts w:ascii="Verdana" w:hAnsi="Verdana"/>
          <w:lang w:val="es-CO" w:eastAsia="es-CO"/>
        </w:rPr>
        <w:t>de</w:t>
      </w:r>
      <w:r w:rsidR="00271D6F" w:rsidRPr="00571577">
        <w:rPr>
          <w:rFonts w:ascii="Verdana" w:hAnsi="Verdana"/>
          <w:lang w:val="es-CO" w:eastAsia="es-CO"/>
        </w:rPr>
        <w:t>l Estado</w:t>
      </w:r>
      <w:r w:rsidR="00335EAC" w:rsidRPr="00571577">
        <w:rPr>
          <w:rFonts w:ascii="Verdana" w:hAnsi="Verdana"/>
          <w:lang w:val="es-CO" w:eastAsia="es-CO"/>
        </w:rPr>
        <w:t xml:space="preserve"> a</w:t>
      </w:r>
      <w:r w:rsidR="00F56ED0" w:rsidRPr="00571577">
        <w:rPr>
          <w:rFonts w:ascii="Verdana" w:hAnsi="Verdana"/>
          <w:lang w:val="es-CO" w:eastAsia="es-CO"/>
        </w:rPr>
        <w:t>l atribu</w:t>
      </w:r>
      <w:r w:rsidR="00335EAC" w:rsidRPr="00571577">
        <w:rPr>
          <w:rFonts w:ascii="Verdana" w:hAnsi="Verdana"/>
          <w:lang w:val="es-CO" w:eastAsia="es-CO"/>
        </w:rPr>
        <w:t>irle</w:t>
      </w:r>
      <w:r w:rsidR="00F56ED0" w:rsidRPr="00571577">
        <w:rPr>
          <w:rFonts w:ascii="Verdana" w:hAnsi="Verdana"/>
          <w:lang w:val="es-CO" w:eastAsia="es-CO"/>
        </w:rPr>
        <w:t xml:space="preserve"> los deberes de prevención y control de los factores de deterioro ambiental</w:t>
      </w:r>
      <w:r w:rsidR="004D2AD3" w:rsidRPr="00571577">
        <w:rPr>
          <w:rFonts w:ascii="Verdana" w:hAnsi="Verdana"/>
          <w:lang w:val="es-CO" w:eastAsia="es-CO"/>
        </w:rPr>
        <w:t xml:space="preserve"> y la adopción</w:t>
      </w:r>
      <w:r w:rsidR="003A0E8D" w:rsidRPr="00571577">
        <w:rPr>
          <w:rFonts w:ascii="Verdana" w:hAnsi="Verdana"/>
          <w:lang w:val="es-CO" w:eastAsia="es-CO"/>
        </w:rPr>
        <w:t xml:space="preserve"> </w:t>
      </w:r>
      <w:r w:rsidR="004D2AD3" w:rsidRPr="00571577">
        <w:rPr>
          <w:rFonts w:ascii="Verdana" w:hAnsi="Verdana"/>
          <w:lang w:val="es-CO" w:eastAsia="es-CO"/>
        </w:rPr>
        <w:t>de las medidas de protección</w:t>
      </w:r>
      <w:r w:rsidR="00F56ED0" w:rsidRPr="00571577">
        <w:rPr>
          <w:rFonts w:ascii="Verdana" w:hAnsi="Verdana"/>
          <w:lang w:val="es-CO" w:eastAsia="es-CO"/>
        </w:rPr>
        <w:t>.</w:t>
      </w:r>
    </w:p>
    <w:p w:rsidR="007279FB" w:rsidRPr="00571577" w:rsidRDefault="0027561D" w:rsidP="0089685E">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4.7. En su </w:t>
      </w:r>
      <w:r w:rsidR="00D76F0C" w:rsidRPr="00571577">
        <w:rPr>
          <w:rFonts w:ascii="Verdana" w:hAnsi="Verdana"/>
          <w:lang w:val="es-CO" w:eastAsia="es-CO"/>
        </w:rPr>
        <w:t xml:space="preserve">reconocimiento </w:t>
      </w:r>
      <w:r w:rsidR="000159CE" w:rsidRPr="00571577">
        <w:rPr>
          <w:rFonts w:ascii="Verdana" w:hAnsi="Verdana"/>
          <w:lang w:val="es-CO" w:eastAsia="es-CO"/>
        </w:rPr>
        <w:t xml:space="preserve">general </w:t>
      </w:r>
      <w:r w:rsidR="00D76F0C" w:rsidRPr="00571577">
        <w:rPr>
          <w:rFonts w:ascii="Verdana" w:hAnsi="Verdana"/>
          <w:lang w:val="es-CO" w:eastAsia="es-CO"/>
        </w:rPr>
        <w:t>como</w:t>
      </w:r>
      <w:r w:rsidRPr="00571577">
        <w:rPr>
          <w:rFonts w:ascii="Verdana" w:hAnsi="Verdana"/>
          <w:lang w:val="es-CO" w:eastAsia="es-CO"/>
        </w:rPr>
        <w:t xml:space="preserve">  derecho,</w:t>
      </w:r>
      <w:r w:rsidR="003D2285" w:rsidRPr="00571577">
        <w:rPr>
          <w:rFonts w:ascii="Verdana" w:hAnsi="Verdana"/>
          <w:lang w:val="es-CO" w:eastAsia="es-CO"/>
        </w:rPr>
        <w:t xml:space="preserve"> la Constitución clasifica</w:t>
      </w:r>
      <w:r w:rsidR="00D431BF" w:rsidRPr="00571577">
        <w:rPr>
          <w:rFonts w:ascii="Verdana" w:hAnsi="Verdana"/>
          <w:lang w:val="es-CO" w:eastAsia="es-CO"/>
        </w:rPr>
        <w:t xml:space="preserve"> el medio ambiente</w:t>
      </w:r>
      <w:r w:rsidR="0017337E" w:rsidRPr="00571577">
        <w:rPr>
          <w:rFonts w:ascii="Verdana" w:hAnsi="Verdana"/>
          <w:lang w:val="es-CO" w:eastAsia="es-CO"/>
        </w:rPr>
        <w:t xml:space="preserve"> dentro del grupo de los </w:t>
      </w:r>
      <w:r w:rsidR="007279FB" w:rsidRPr="00571577">
        <w:rPr>
          <w:rFonts w:ascii="Verdana" w:hAnsi="Verdana"/>
          <w:lang w:val="es-CO" w:eastAsia="es-CO"/>
        </w:rPr>
        <w:t xml:space="preserve">llamados </w:t>
      </w:r>
      <w:r w:rsidR="0017337E" w:rsidRPr="00571577">
        <w:rPr>
          <w:rFonts w:ascii="Verdana" w:hAnsi="Verdana"/>
          <w:lang w:val="es-CO" w:eastAsia="es-CO"/>
        </w:rPr>
        <w:t>derechos colectivos</w:t>
      </w:r>
      <w:r w:rsidR="007279FB" w:rsidRPr="00571577">
        <w:rPr>
          <w:rFonts w:ascii="Verdana" w:hAnsi="Verdana"/>
          <w:lang w:val="es-CO" w:eastAsia="es-CO"/>
        </w:rPr>
        <w:t xml:space="preserve"> (C.P. art. 79), los cuales son objeto de protección judicial directa por vía de las acciones populares (C.P. art. 88). La ubicación del medio ambiente </w:t>
      </w:r>
      <w:r w:rsidR="0089685E" w:rsidRPr="00571577">
        <w:rPr>
          <w:rFonts w:ascii="Verdana" w:hAnsi="Verdana"/>
          <w:lang w:val="es-CO" w:eastAsia="es-CO"/>
        </w:rPr>
        <w:t>en</w:t>
      </w:r>
      <w:r w:rsidR="007279FB" w:rsidRPr="00571577">
        <w:rPr>
          <w:rFonts w:ascii="Verdana" w:hAnsi="Verdana"/>
          <w:lang w:val="es-CO" w:eastAsia="es-CO"/>
        </w:rPr>
        <w:t xml:space="preserve"> esa categoría de derechos, lo ha dicho la Corte, resulta particularmente importante,</w:t>
      </w:r>
      <w:r w:rsidR="00D24CA5" w:rsidRPr="00571577">
        <w:rPr>
          <w:rFonts w:ascii="Verdana" w:hAnsi="Verdana"/>
          <w:lang w:val="es-CO" w:eastAsia="es-CO"/>
        </w:rPr>
        <w:t xml:space="preserve"> </w:t>
      </w:r>
      <w:r w:rsidR="00D24CA5" w:rsidRPr="00571577">
        <w:rPr>
          <w:rFonts w:ascii="Verdana" w:hAnsi="Verdana"/>
        </w:rPr>
        <w:t>“</w:t>
      </w:r>
      <w:r w:rsidR="007279FB" w:rsidRPr="00571577">
        <w:rPr>
          <w:rFonts w:ascii="Verdana" w:hAnsi="Verdana"/>
        </w:rPr>
        <w:t>ya que los derechos colectivos y del ambiente no sólo se le deben a toda la humanidad, en cuanto son protegidos por el interés universal, y por ello están encuadrados dentro de lo</w:t>
      </w:r>
      <w:r w:rsidR="00D24CA5" w:rsidRPr="00571577">
        <w:rPr>
          <w:rFonts w:ascii="Verdana" w:hAnsi="Verdana"/>
        </w:rPr>
        <w:t>s llamados derechos humanos de ‘tercera generación’</w:t>
      </w:r>
      <w:r w:rsidR="007279FB" w:rsidRPr="00571577">
        <w:rPr>
          <w:rFonts w:ascii="Verdana" w:hAnsi="Verdana"/>
        </w:rPr>
        <w:t>, sino que se le deben incluso a las generaciones que están por nacer</w:t>
      </w:r>
      <w:r w:rsidR="00D24CA5" w:rsidRPr="00571577">
        <w:rPr>
          <w:rFonts w:ascii="Verdana" w:hAnsi="Verdana"/>
        </w:rPr>
        <w:t>”, toda vez que “[l]</w:t>
      </w:r>
      <w:r w:rsidR="007279FB" w:rsidRPr="00571577">
        <w:rPr>
          <w:rFonts w:ascii="Verdana" w:hAnsi="Verdana"/>
        </w:rPr>
        <w:t>a humanidad del futuro tiene derecho a que se le conserve, el planeta desde hoy, en un ambiente adecuado a la dignidad del hombre como sujeto universal del derecho</w:t>
      </w:r>
      <w:r w:rsidR="00D24CA5" w:rsidRPr="00571577">
        <w:rPr>
          <w:rFonts w:ascii="Verdana" w:hAnsi="Verdana"/>
        </w:rPr>
        <w:t>”</w:t>
      </w:r>
      <w:r w:rsidR="0089685E" w:rsidRPr="00571577">
        <w:rPr>
          <w:rStyle w:val="Refdenotaalpie"/>
          <w:rFonts w:ascii="Verdana" w:hAnsi="Verdana"/>
        </w:rPr>
        <w:footnoteReference w:id="13"/>
      </w:r>
      <w:r w:rsidR="007279FB" w:rsidRPr="00571577">
        <w:rPr>
          <w:rFonts w:ascii="Verdana" w:hAnsi="Verdana"/>
        </w:rPr>
        <w:t>.</w:t>
      </w:r>
    </w:p>
    <w:p w:rsidR="006C2B54" w:rsidRPr="00571577" w:rsidRDefault="0089685E" w:rsidP="00922690">
      <w:pPr>
        <w:spacing w:before="100" w:beforeAutospacing="1" w:after="100" w:afterAutospacing="1"/>
        <w:jc w:val="both"/>
        <w:rPr>
          <w:rFonts w:ascii="Verdana" w:hAnsi="Verdana"/>
          <w:lang w:val="es-CO" w:eastAsia="es-CO"/>
        </w:rPr>
      </w:pPr>
      <w:r w:rsidRPr="00571577">
        <w:rPr>
          <w:rFonts w:ascii="Verdana" w:hAnsi="Verdana"/>
          <w:lang w:val="es-CO" w:eastAsia="es-CO"/>
        </w:rPr>
        <w:t>4.8</w:t>
      </w:r>
      <w:r w:rsidR="00061D89" w:rsidRPr="00571577">
        <w:rPr>
          <w:rFonts w:ascii="Verdana" w:hAnsi="Verdana"/>
          <w:lang w:val="es-CO" w:eastAsia="es-CO"/>
        </w:rPr>
        <w:t xml:space="preserve">. </w:t>
      </w:r>
      <w:r w:rsidR="00A0524F" w:rsidRPr="00571577">
        <w:rPr>
          <w:rFonts w:ascii="Verdana" w:hAnsi="Verdana"/>
          <w:lang w:val="es-CO" w:eastAsia="es-CO"/>
        </w:rPr>
        <w:t>Ahora bien, a</w:t>
      </w:r>
      <w:r w:rsidR="0009432E" w:rsidRPr="00571577">
        <w:rPr>
          <w:rFonts w:ascii="Verdana" w:hAnsi="Verdana"/>
          <w:lang w:val="es-CO" w:eastAsia="es-CO"/>
        </w:rPr>
        <w:t>un cuando</w:t>
      </w:r>
      <w:r w:rsidR="00A0524F" w:rsidRPr="00571577">
        <w:rPr>
          <w:rFonts w:ascii="Verdana" w:hAnsi="Verdana"/>
          <w:lang w:val="es-CO" w:eastAsia="es-CO"/>
        </w:rPr>
        <w:t xml:space="preserve"> </w:t>
      </w:r>
      <w:r w:rsidR="005F3357" w:rsidRPr="00571577">
        <w:rPr>
          <w:rFonts w:ascii="Verdana" w:hAnsi="Verdana"/>
          <w:lang w:val="es-CO" w:eastAsia="es-CO"/>
        </w:rPr>
        <w:t>el</w:t>
      </w:r>
      <w:r w:rsidR="00A0524F" w:rsidRPr="00571577">
        <w:rPr>
          <w:rFonts w:ascii="Verdana" w:hAnsi="Verdana"/>
          <w:lang w:val="es-CO" w:eastAsia="es-CO"/>
        </w:rPr>
        <w:t xml:space="preserve"> reconocimiento </w:t>
      </w:r>
      <w:r w:rsidR="00922690" w:rsidRPr="00571577">
        <w:rPr>
          <w:rFonts w:ascii="Verdana" w:hAnsi="Verdana"/>
          <w:lang w:val="es-CO" w:eastAsia="es-CO"/>
        </w:rPr>
        <w:t>que le hace e</w:t>
      </w:r>
      <w:r w:rsidR="00A0524F" w:rsidRPr="00571577">
        <w:rPr>
          <w:rFonts w:ascii="Verdana" w:hAnsi="Verdana"/>
          <w:lang w:val="es-CO" w:eastAsia="es-CO"/>
        </w:rPr>
        <w:t xml:space="preserve">l ordenamiento constitucional es </w:t>
      </w:r>
      <w:r w:rsidR="00277386" w:rsidRPr="00571577">
        <w:rPr>
          <w:rFonts w:ascii="Verdana" w:hAnsi="Verdana"/>
          <w:lang w:val="es-CO" w:eastAsia="es-CO"/>
        </w:rPr>
        <w:t xml:space="preserve">el de un </w:t>
      </w:r>
      <w:r w:rsidR="00A0524F" w:rsidRPr="00571577">
        <w:rPr>
          <w:rFonts w:ascii="Verdana" w:hAnsi="Verdana"/>
          <w:lang w:val="es-CO" w:eastAsia="es-CO"/>
        </w:rPr>
        <w:t xml:space="preserve">derecho colectivo (C.P. art. 88), dados los efectos perturbadores y el riesgo que enfrenta el medio ambiente, </w:t>
      </w:r>
      <w:r w:rsidR="005F3357" w:rsidRPr="00571577">
        <w:rPr>
          <w:rFonts w:ascii="Verdana" w:hAnsi="Verdana"/>
          <w:lang w:val="es-CO" w:eastAsia="es-CO"/>
        </w:rPr>
        <w:t>“que ocasionan daños irreparables e inciden nefastamente en la existencia de la humanidad”</w:t>
      </w:r>
      <w:r w:rsidR="005F3357" w:rsidRPr="00571577">
        <w:rPr>
          <w:rStyle w:val="Refdenotaalpie"/>
          <w:rFonts w:ascii="Verdana" w:hAnsi="Verdana"/>
          <w:lang w:val="es-CO" w:eastAsia="es-CO"/>
        </w:rPr>
        <w:footnoteReference w:id="14"/>
      </w:r>
      <w:r w:rsidR="005F3357" w:rsidRPr="00571577">
        <w:rPr>
          <w:rFonts w:ascii="Verdana" w:hAnsi="Verdana"/>
          <w:lang w:val="es-CO" w:eastAsia="es-CO"/>
        </w:rPr>
        <w:t xml:space="preserve">, </w:t>
      </w:r>
      <w:r w:rsidR="00A0524F" w:rsidRPr="00571577">
        <w:rPr>
          <w:rFonts w:ascii="Verdana" w:hAnsi="Verdana"/>
          <w:lang w:val="es-CO" w:eastAsia="es-CO"/>
        </w:rPr>
        <w:t xml:space="preserve">la Corte ha sostenido que el mismo tiene </w:t>
      </w:r>
      <w:r w:rsidR="00170537" w:rsidRPr="00571577">
        <w:rPr>
          <w:rFonts w:ascii="Verdana" w:hAnsi="Verdana"/>
          <w:lang w:val="es-CO" w:eastAsia="es-CO"/>
        </w:rPr>
        <w:t xml:space="preserve">también </w:t>
      </w:r>
      <w:r w:rsidR="00A0524F" w:rsidRPr="00571577">
        <w:rPr>
          <w:rFonts w:ascii="Verdana" w:hAnsi="Verdana"/>
          <w:lang w:val="es-CO" w:eastAsia="es-CO"/>
        </w:rPr>
        <w:t>el carácter de derecho fundamental por conexidad, “al resultar ligado indefectiblemente con los derechos individuales a la vida y a la salud de las personas”</w:t>
      </w:r>
      <w:r w:rsidR="00A0524F" w:rsidRPr="00571577">
        <w:rPr>
          <w:rStyle w:val="Refdenotaalpie"/>
          <w:rFonts w:ascii="Verdana" w:hAnsi="Verdana"/>
          <w:lang w:val="es-CO" w:eastAsia="es-CO"/>
        </w:rPr>
        <w:footnoteReference w:id="15"/>
      </w:r>
      <w:r w:rsidR="00A0524F" w:rsidRPr="00571577">
        <w:rPr>
          <w:rFonts w:ascii="Verdana" w:hAnsi="Verdana"/>
          <w:lang w:val="es-CO" w:eastAsia="es-CO"/>
        </w:rPr>
        <w:t xml:space="preserve">. </w:t>
      </w:r>
      <w:r w:rsidR="00922690" w:rsidRPr="00571577">
        <w:rPr>
          <w:rFonts w:ascii="Verdana" w:hAnsi="Verdana"/>
          <w:lang w:val="es-CO" w:eastAsia="es-CO"/>
        </w:rPr>
        <w:t>La</w:t>
      </w:r>
      <w:r w:rsidR="006C2B54" w:rsidRPr="00571577">
        <w:rPr>
          <w:rFonts w:ascii="Verdana" w:hAnsi="Verdana"/>
          <w:lang w:val="es-CO" w:eastAsia="es-CO"/>
        </w:rPr>
        <w:t xml:space="preserve"> relación </w:t>
      </w:r>
      <w:r w:rsidR="00922690" w:rsidRPr="00571577">
        <w:rPr>
          <w:rFonts w:ascii="Verdana" w:hAnsi="Verdana"/>
          <w:lang w:val="es-CO" w:eastAsia="es-CO"/>
        </w:rPr>
        <w:t xml:space="preserve">entre </w:t>
      </w:r>
      <w:r w:rsidR="006C2B54" w:rsidRPr="00571577">
        <w:rPr>
          <w:rFonts w:ascii="Verdana" w:hAnsi="Verdana"/>
          <w:lang w:val="es-CO" w:eastAsia="es-CO"/>
        </w:rPr>
        <w:t xml:space="preserve">el derecho a un ambiente sano </w:t>
      </w:r>
      <w:r w:rsidR="00922690" w:rsidRPr="00571577">
        <w:rPr>
          <w:rFonts w:ascii="Verdana" w:hAnsi="Verdana"/>
          <w:lang w:val="es-CO" w:eastAsia="es-CO"/>
        </w:rPr>
        <w:t>y</w:t>
      </w:r>
      <w:r w:rsidR="006C2B54" w:rsidRPr="00571577">
        <w:rPr>
          <w:rFonts w:ascii="Verdana" w:hAnsi="Verdana"/>
          <w:lang w:val="es-CO" w:eastAsia="es-CO"/>
        </w:rPr>
        <w:t xml:space="preserve"> los derechos a la vida y a la salud, </w:t>
      </w:r>
      <w:r w:rsidR="00922690" w:rsidRPr="00571577">
        <w:rPr>
          <w:rFonts w:ascii="Verdana" w:hAnsi="Verdana"/>
          <w:lang w:val="es-CO" w:eastAsia="es-CO"/>
        </w:rPr>
        <w:t xml:space="preserve">fue claramente explicada por la Corte </w:t>
      </w:r>
      <w:r w:rsidR="006C2B54" w:rsidRPr="00571577">
        <w:rPr>
          <w:rFonts w:ascii="Verdana" w:hAnsi="Verdana"/>
          <w:lang w:val="es-CO" w:eastAsia="es-CO"/>
        </w:rPr>
        <w:t xml:space="preserve">en </w:t>
      </w:r>
      <w:r w:rsidR="00BA45CF" w:rsidRPr="00571577">
        <w:rPr>
          <w:rFonts w:ascii="Verdana" w:hAnsi="Verdana"/>
          <w:lang w:val="es-CO" w:eastAsia="es-CO"/>
        </w:rPr>
        <w:t xml:space="preserve">una de sus primeras decisiones, </w:t>
      </w:r>
      <w:r w:rsidR="006C2B54" w:rsidRPr="00571577">
        <w:rPr>
          <w:rFonts w:ascii="Verdana" w:hAnsi="Verdana"/>
          <w:lang w:val="es-CO" w:eastAsia="es-CO"/>
        </w:rPr>
        <w:t>la Sentencia</w:t>
      </w:r>
      <w:r w:rsidR="00BA45CF" w:rsidRPr="00571577">
        <w:rPr>
          <w:rFonts w:ascii="Verdana" w:hAnsi="Verdana"/>
          <w:lang w:val="es-CO" w:eastAsia="es-CO"/>
        </w:rPr>
        <w:t xml:space="preserve"> T-092 de 1993</w:t>
      </w:r>
      <w:r w:rsidR="00BA45CF" w:rsidRPr="00571577">
        <w:rPr>
          <w:rStyle w:val="Refdenotaalpie"/>
          <w:rFonts w:ascii="Verdana" w:hAnsi="Verdana"/>
          <w:lang w:val="es-CO" w:eastAsia="es-CO"/>
        </w:rPr>
        <w:footnoteReference w:id="16"/>
      </w:r>
      <w:r w:rsidR="00BA45CF" w:rsidRPr="00571577">
        <w:rPr>
          <w:rFonts w:ascii="Verdana" w:hAnsi="Verdana"/>
          <w:lang w:val="es-CO" w:eastAsia="es-CO"/>
        </w:rPr>
        <w:t>,</w:t>
      </w:r>
      <w:r w:rsidR="00922690" w:rsidRPr="00571577">
        <w:rPr>
          <w:rFonts w:ascii="Verdana" w:hAnsi="Verdana"/>
          <w:lang w:val="es-CO" w:eastAsia="es-CO"/>
        </w:rPr>
        <w:t xml:space="preserve"> en la que hizo las</w:t>
      </w:r>
      <w:r w:rsidR="006C2B54" w:rsidRPr="00571577">
        <w:rPr>
          <w:rFonts w:ascii="Verdana" w:hAnsi="Verdana"/>
          <w:lang w:val="es-CO" w:eastAsia="es-CO"/>
        </w:rPr>
        <w:t xml:space="preserve"> siguiente</w:t>
      </w:r>
      <w:r w:rsidR="00922690" w:rsidRPr="00571577">
        <w:rPr>
          <w:rFonts w:ascii="Verdana" w:hAnsi="Verdana"/>
          <w:lang w:val="es-CO" w:eastAsia="es-CO"/>
        </w:rPr>
        <w:t>s</w:t>
      </w:r>
      <w:r w:rsidR="006C2B54" w:rsidRPr="00571577">
        <w:rPr>
          <w:rFonts w:ascii="Verdana" w:hAnsi="Verdana"/>
          <w:lang w:val="es-CO" w:eastAsia="es-CO"/>
        </w:rPr>
        <w:t xml:space="preserve"> precisi</w:t>
      </w:r>
      <w:r w:rsidR="00922690" w:rsidRPr="00571577">
        <w:rPr>
          <w:rFonts w:ascii="Verdana" w:hAnsi="Verdana"/>
          <w:lang w:val="es-CO" w:eastAsia="es-CO"/>
        </w:rPr>
        <w:t>ones</w:t>
      </w:r>
      <w:r w:rsidR="006C2B54" w:rsidRPr="00571577">
        <w:rPr>
          <w:rFonts w:ascii="Verdana" w:hAnsi="Verdana"/>
          <w:lang w:val="es-CO" w:eastAsia="es-CO"/>
        </w:rPr>
        <w:t xml:space="preserve">: </w:t>
      </w:r>
    </w:p>
    <w:p w:rsidR="006C2B54" w:rsidRPr="00571577" w:rsidRDefault="006C2B54" w:rsidP="006C2B54">
      <w:pPr>
        <w:spacing w:before="100" w:beforeAutospacing="1" w:after="100" w:afterAutospacing="1"/>
        <w:ind w:left="600" w:right="396"/>
        <w:jc w:val="both"/>
        <w:rPr>
          <w:rFonts w:ascii="Verdana" w:hAnsi="Verdana"/>
          <w:lang w:val="es-CO" w:eastAsia="es-CO"/>
        </w:rPr>
      </w:pPr>
      <w:r w:rsidRPr="00571577">
        <w:rPr>
          <w:rFonts w:ascii="Verdana" w:hAnsi="Verdana"/>
          <w:iCs/>
          <w:lang w:val="es-CO" w:eastAsia="es-CO"/>
        </w:rPr>
        <w:t>"El derecho al medio ambiente no se puede desligar del derecho a  la vida y a la salud de las personas. De hecho, los factores perturbadores del medio ambiente  causan daños irreparables en los seres humanos y si ello es así habrá que decirse  que el medio ambiente es un derecho fundamental para la existencia de la humanidad.  A esta conclusión se ha llegado cuando esta Corte ha evaluado la incidencia del medio ambiente en la vida de los hombres y por ello en sentencias anteriores de tutelas, se ha afirmado que el derecho al medio ambiente es un derecho fundamental”.</w:t>
      </w:r>
    </w:p>
    <w:p w:rsidR="001E7AC3" w:rsidRPr="00571577" w:rsidRDefault="0089685E" w:rsidP="009F55AD">
      <w:pPr>
        <w:jc w:val="both"/>
        <w:rPr>
          <w:rFonts w:ascii="Verdana" w:hAnsi="Verdana"/>
          <w:lang w:val="es-CO" w:eastAsia="es-CO"/>
        </w:rPr>
      </w:pPr>
      <w:r w:rsidRPr="00571577">
        <w:rPr>
          <w:rFonts w:ascii="Verdana" w:hAnsi="Verdana"/>
          <w:lang w:val="es-CO" w:eastAsia="es-CO"/>
        </w:rPr>
        <w:t>4.9</w:t>
      </w:r>
      <w:r w:rsidR="00061D89" w:rsidRPr="00571577">
        <w:rPr>
          <w:rFonts w:ascii="Verdana" w:hAnsi="Verdana"/>
          <w:lang w:val="es-CO" w:eastAsia="es-CO"/>
        </w:rPr>
        <w:t xml:space="preserve">. </w:t>
      </w:r>
      <w:r w:rsidR="00A70207" w:rsidRPr="00571577">
        <w:rPr>
          <w:rFonts w:ascii="Verdana" w:hAnsi="Verdana"/>
          <w:lang w:val="es-CO" w:eastAsia="es-CO"/>
        </w:rPr>
        <w:t xml:space="preserve">De este modo, </w:t>
      </w:r>
      <w:r w:rsidR="0028711D" w:rsidRPr="00571577">
        <w:rPr>
          <w:rFonts w:ascii="Verdana" w:hAnsi="Verdana"/>
          <w:lang w:val="es-CO" w:eastAsia="es-CO"/>
        </w:rPr>
        <w:t xml:space="preserve">lo ha señalado la Corte, </w:t>
      </w:r>
      <w:r w:rsidR="004F2522" w:rsidRPr="00571577">
        <w:rPr>
          <w:rFonts w:ascii="Verdana" w:hAnsi="Verdana"/>
          <w:lang w:val="es-CO" w:eastAsia="es-CO"/>
        </w:rPr>
        <w:t>la actual Carta Política, en armonía con los instrumentos internacionales, atiende entonces a la necesidad universal que propugna por la defensa del medio ambiente y de los ecosistemas, en beneficio de las generaciones presentes y futuras, consagrando una serie de principios y medidas dirigidos a la protección y preservación de tales bienes jurídicos,</w:t>
      </w:r>
      <w:r w:rsidR="00DA539A" w:rsidRPr="00571577">
        <w:rPr>
          <w:rFonts w:ascii="Verdana" w:hAnsi="Verdana"/>
          <w:lang w:val="es-CO" w:eastAsia="es-CO"/>
        </w:rPr>
        <w:t xml:space="preserve"> </w:t>
      </w:r>
      <w:r w:rsidR="00490F81" w:rsidRPr="00571577">
        <w:rPr>
          <w:rFonts w:ascii="Verdana" w:hAnsi="Verdana"/>
          <w:lang w:val="es-CO" w:eastAsia="es-CO"/>
        </w:rPr>
        <w:t xml:space="preserve">objetivos que deben lograrse no sólo mediante acciones aisladas del Estado, sino con la participación de los individuos, la sociedad y los demás sectores sociales y económicos del país. </w:t>
      </w:r>
      <w:r w:rsidR="0028711D" w:rsidRPr="00571577">
        <w:rPr>
          <w:rFonts w:ascii="Verdana" w:hAnsi="Verdana"/>
          <w:lang w:val="es-CO" w:eastAsia="es-CO"/>
        </w:rPr>
        <w:t>En ese sentido, r</w:t>
      </w:r>
      <w:r w:rsidR="00490F81" w:rsidRPr="00571577">
        <w:rPr>
          <w:rFonts w:ascii="Verdana" w:hAnsi="Verdana"/>
          <w:lang w:val="es-CO" w:eastAsia="es-CO"/>
        </w:rPr>
        <w:t>econoce la Carta, por una parte, la protección del medio ambiente como un derecho</w:t>
      </w:r>
      <w:r w:rsidR="00BA425A" w:rsidRPr="00571577">
        <w:rPr>
          <w:rFonts w:ascii="Verdana" w:hAnsi="Verdana"/>
          <w:lang w:val="es-CO" w:eastAsia="es-CO"/>
        </w:rPr>
        <w:t xml:space="preserve"> constitucional</w:t>
      </w:r>
      <w:r w:rsidR="00490F81" w:rsidRPr="00571577">
        <w:rPr>
          <w:rFonts w:ascii="Verdana" w:hAnsi="Verdana"/>
          <w:lang w:val="es-CO" w:eastAsia="es-CO"/>
        </w:rPr>
        <w:t xml:space="preserve">, ligado íntimamente con la vida, la salud y la integridad física, y por la otra, como un deber, por cuanto exige de las autoridades y de los particulares acciones dirigidas a su protección. </w:t>
      </w:r>
    </w:p>
    <w:p w:rsidR="00F42F9F" w:rsidRPr="00571577" w:rsidRDefault="00F42F9F" w:rsidP="00F42F9F">
      <w:pPr>
        <w:jc w:val="both"/>
        <w:rPr>
          <w:rFonts w:ascii="Verdana" w:hAnsi="Verdana"/>
          <w:lang w:val="es-CO" w:eastAsia="es-CO"/>
        </w:rPr>
      </w:pPr>
    </w:p>
    <w:p w:rsidR="000753EC" w:rsidRPr="00571577" w:rsidRDefault="0089685E" w:rsidP="000753EC">
      <w:pPr>
        <w:jc w:val="both"/>
        <w:rPr>
          <w:rFonts w:ascii="Verdana" w:hAnsi="Verdana"/>
        </w:rPr>
      </w:pPr>
      <w:r w:rsidRPr="00571577">
        <w:rPr>
          <w:rFonts w:ascii="Verdana" w:hAnsi="Verdana"/>
          <w:lang w:val="es-CO" w:eastAsia="es-CO"/>
        </w:rPr>
        <w:t>4.10</w:t>
      </w:r>
      <w:r w:rsidR="00F42F9F" w:rsidRPr="00571577">
        <w:rPr>
          <w:rFonts w:ascii="Verdana" w:hAnsi="Verdana"/>
          <w:lang w:val="es-CO" w:eastAsia="es-CO"/>
        </w:rPr>
        <w:t xml:space="preserve">. </w:t>
      </w:r>
      <w:r w:rsidR="00F42F9F" w:rsidRPr="00571577">
        <w:rPr>
          <w:rFonts w:ascii="Verdana" w:hAnsi="Verdana"/>
        </w:rPr>
        <w:t>Debe tenerse en cuenta, además, que la propia Constitución defiere</w:t>
      </w:r>
      <w:r w:rsidR="000753EC" w:rsidRPr="00571577">
        <w:rPr>
          <w:rFonts w:ascii="Verdana" w:hAnsi="Verdana"/>
        </w:rPr>
        <w:t xml:space="preserve"> de manera expresa</w:t>
      </w:r>
      <w:r w:rsidR="00F42F9F" w:rsidRPr="00571577">
        <w:rPr>
          <w:rFonts w:ascii="Verdana" w:hAnsi="Verdana"/>
        </w:rPr>
        <w:t xml:space="preserve"> al legislador, la potestad para definir </w:t>
      </w:r>
      <w:r w:rsidR="004B1D9D" w:rsidRPr="00571577">
        <w:rPr>
          <w:rFonts w:ascii="Verdana" w:hAnsi="Verdana"/>
          <w:lang w:val="es-CO" w:eastAsia="es-CO"/>
        </w:rPr>
        <w:t xml:space="preserve">la configuración de cada una de las </w:t>
      </w:r>
      <w:r w:rsidR="004B1D9D" w:rsidRPr="00571577">
        <w:rPr>
          <w:rFonts w:ascii="Verdana" w:hAnsi="Verdana"/>
          <w:lang w:val="es-CO" w:eastAsia="es-CO"/>
        </w:rPr>
        <w:lastRenderedPageBreak/>
        <w:t>herramientas e instrumentos de gestión ambiental,</w:t>
      </w:r>
      <w:r w:rsidR="000753EC" w:rsidRPr="00571577">
        <w:rPr>
          <w:rFonts w:ascii="Verdana" w:hAnsi="Verdana"/>
          <w:lang w:val="es-CO" w:eastAsia="es-CO"/>
        </w:rPr>
        <w:t xml:space="preserve"> </w:t>
      </w:r>
      <w:r w:rsidR="000753EC" w:rsidRPr="00571577">
        <w:rPr>
          <w:rFonts w:ascii="Verdana" w:hAnsi="Verdana"/>
        </w:rPr>
        <w:t xml:space="preserve">cuando le atribuye al Estado, a través de los artículos 79 y 80, la responsabilidad de </w:t>
      </w:r>
      <w:r w:rsidR="000753EC" w:rsidRPr="00571577">
        <w:rPr>
          <w:rFonts w:ascii="Verdana" w:hAnsi="Verdana"/>
          <w:lang w:val="es-CO"/>
        </w:rPr>
        <w:t xml:space="preserve">proteger la diversidad e integridad del ambiente, </w:t>
      </w:r>
      <w:r w:rsidR="000753EC" w:rsidRPr="00571577">
        <w:rPr>
          <w:rFonts w:ascii="Verdana" w:hAnsi="Verdana"/>
          <w:bCs/>
          <w:lang w:val="es-CO"/>
        </w:rPr>
        <w:t xml:space="preserve">planificar el manejo y aprovechamiento de los recursos naturales para garantizar su desarrollo sostenible, su conservación, restauración o sustitución, prevenir y controlar los factores de deterioro ambiental, e imponer las sanciones legales y exigir la reparación de los daños causados. </w:t>
      </w:r>
    </w:p>
    <w:p w:rsidR="000753EC" w:rsidRPr="00571577" w:rsidRDefault="000753EC" w:rsidP="000753EC">
      <w:pPr>
        <w:jc w:val="both"/>
        <w:rPr>
          <w:rFonts w:ascii="Verdana" w:hAnsi="Verdana"/>
        </w:rPr>
      </w:pPr>
    </w:p>
    <w:p w:rsidR="000753EC" w:rsidRPr="00571577" w:rsidRDefault="0089685E" w:rsidP="000753EC">
      <w:pPr>
        <w:widowControl w:val="0"/>
        <w:jc w:val="both"/>
        <w:rPr>
          <w:rFonts w:ascii="Verdana" w:hAnsi="Verdana"/>
        </w:rPr>
      </w:pPr>
      <w:r w:rsidRPr="00571577">
        <w:rPr>
          <w:rFonts w:ascii="Verdana" w:hAnsi="Verdana"/>
        </w:rPr>
        <w:t>4.11</w:t>
      </w:r>
      <w:r w:rsidR="000753EC" w:rsidRPr="00571577">
        <w:rPr>
          <w:rFonts w:ascii="Verdana" w:hAnsi="Verdana"/>
        </w:rPr>
        <w:t xml:space="preserve">. </w:t>
      </w:r>
      <w:r w:rsidR="00B92E68" w:rsidRPr="00571577">
        <w:rPr>
          <w:rFonts w:ascii="Verdana" w:hAnsi="Verdana"/>
        </w:rPr>
        <w:t>Si bien</w:t>
      </w:r>
      <w:r w:rsidR="000753EC" w:rsidRPr="00571577">
        <w:rPr>
          <w:rFonts w:ascii="Verdana" w:hAnsi="Verdana"/>
        </w:rPr>
        <w:t xml:space="preserve"> la Constitución establece el derecho al ambiente sano y radica en cabeza del Estado un conjunto de responsabilidades orientadas a su preservación, la misma no define de manera precisa las actividades que debe desarrollar </w:t>
      </w:r>
      <w:r w:rsidR="00E70CD7" w:rsidRPr="00571577">
        <w:rPr>
          <w:rFonts w:ascii="Verdana" w:hAnsi="Verdana"/>
        </w:rPr>
        <w:t>las autoridades e instituciones públicas</w:t>
      </w:r>
      <w:r w:rsidR="000753EC" w:rsidRPr="00571577">
        <w:rPr>
          <w:rFonts w:ascii="Verdana" w:hAnsi="Verdana"/>
        </w:rPr>
        <w:t xml:space="preserve"> para el cabal cumplimiento de esas responsabilidades. De este modo, hay un amplio margen de configuración para que el legislador, de acuerdo con su apreciación, defina, por ejemplo, la estructura administrativa en materia ambiental, o las normas que deben regir la explotación de los recursos naturales, o la definición de las infracciones ambientales y el establecimiento de las sanciones imponibles, o, finalmente, el procedimiento aplicable, tanto en sede administrativa, como judicial, al trámite de las acciones sancionatorias o de reparación</w:t>
      </w:r>
      <w:r w:rsidR="000753EC" w:rsidRPr="00571577">
        <w:rPr>
          <w:rStyle w:val="Refdenotaalpie"/>
          <w:rFonts w:ascii="Verdana" w:hAnsi="Verdana"/>
        </w:rPr>
        <w:footnoteReference w:id="17"/>
      </w:r>
      <w:r w:rsidR="000753EC" w:rsidRPr="00571577">
        <w:rPr>
          <w:rFonts w:ascii="Verdana" w:hAnsi="Verdana"/>
        </w:rPr>
        <w:t xml:space="preserve">.  </w:t>
      </w:r>
    </w:p>
    <w:p w:rsidR="000753EC" w:rsidRPr="00571577" w:rsidRDefault="000753EC" w:rsidP="000753EC">
      <w:pPr>
        <w:widowControl w:val="0"/>
        <w:jc w:val="both"/>
        <w:rPr>
          <w:rFonts w:ascii="Verdana" w:hAnsi="Verdana"/>
        </w:rPr>
      </w:pPr>
    </w:p>
    <w:p w:rsidR="00205148" w:rsidRPr="00571577" w:rsidRDefault="00061D89" w:rsidP="000123F0">
      <w:pPr>
        <w:ind w:firstLine="708"/>
        <w:jc w:val="both"/>
        <w:rPr>
          <w:rFonts w:ascii="Verdana" w:hAnsi="Verdana"/>
          <w:b/>
          <w:lang w:val="es-CO" w:eastAsia="es-CO"/>
        </w:rPr>
      </w:pPr>
      <w:r w:rsidRPr="00571577">
        <w:rPr>
          <w:rFonts w:ascii="Verdana" w:hAnsi="Verdana"/>
          <w:b/>
          <w:lang w:val="es-CO" w:eastAsia="es-CO"/>
        </w:rPr>
        <w:t xml:space="preserve">5. </w:t>
      </w:r>
      <w:r w:rsidR="00D41C7F" w:rsidRPr="00571577">
        <w:rPr>
          <w:rFonts w:ascii="Verdana" w:hAnsi="Verdana"/>
          <w:b/>
          <w:lang w:val="es-CO" w:eastAsia="es-CO"/>
        </w:rPr>
        <w:t>La potestad sancionatoria en materia ambiental</w:t>
      </w:r>
    </w:p>
    <w:p w:rsidR="00A811F1" w:rsidRPr="00571577" w:rsidRDefault="00061D89"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5.1. </w:t>
      </w:r>
      <w:r w:rsidR="00905659" w:rsidRPr="00571577">
        <w:rPr>
          <w:rFonts w:ascii="Verdana" w:hAnsi="Verdana"/>
          <w:lang w:val="es-CO" w:eastAsia="es-CO"/>
        </w:rPr>
        <w:t xml:space="preserve">Como ya se mencionó, el artículo 80 de la Constitución Política, </w:t>
      </w:r>
      <w:r w:rsidR="00A622A4" w:rsidRPr="00571577">
        <w:rPr>
          <w:rFonts w:ascii="Verdana" w:hAnsi="Verdana"/>
          <w:lang w:val="es-CO" w:eastAsia="es-CO"/>
        </w:rPr>
        <w:t>en</w:t>
      </w:r>
      <w:r w:rsidR="00905659" w:rsidRPr="00571577">
        <w:rPr>
          <w:rFonts w:ascii="Verdana" w:hAnsi="Verdana"/>
          <w:lang w:val="es-CO" w:eastAsia="es-CO"/>
        </w:rPr>
        <w:t xml:space="preserve"> </w:t>
      </w:r>
      <w:r w:rsidR="0068096E" w:rsidRPr="00571577">
        <w:rPr>
          <w:rFonts w:ascii="Verdana" w:hAnsi="Verdana"/>
          <w:lang w:val="es-CO" w:eastAsia="es-CO"/>
        </w:rPr>
        <w:t>forma</w:t>
      </w:r>
      <w:r w:rsidR="00A622A4" w:rsidRPr="00571577">
        <w:rPr>
          <w:rFonts w:ascii="Verdana" w:hAnsi="Verdana"/>
          <w:lang w:val="es-CO" w:eastAsia="es-CO"/>
        </w:rPr>
        <w:t xml:space="preserve"> expresa, le impone al Estado</w:t>
      </w:r>
      <w:r w:rsidR="00905659" w:rsidRPr="00571577">
        <w:rPr>
          <w:rFonts w:ascii="Verdana" w:hAnsi="Verdana"/>
          <w:lang w:val="es-CO" w:eastAsia="es-CO"/>
        </w:rPr>
        <w:t xml:space="preserve"> el deber de </w:t>
      </w:r>
      <w:r w:rsidR="00905659" w:rsidRPr="00571577">
        <w:rPr>
          <w:rFonts w:ascii="Verdana" w:hAnsi="Verdana"/>
          <w:i/>
          <w:lang w:val="es-CO" w:eastAsia="es-CO"/>
        </w:rPr>
        <w:t>“prevenir y controlar los factores de deterioro ambiental, imponer las sanciones legales y exigir la reparación de los daños causados”</w:t>
      </w:r>
      <w:r w:rsidR="00905659" w:rsidRPr="00571577">
        <w:rPr>
          <w:rFonts w:ascii="Verdana" w:hAnsi="Verdana"/>
          <w:lang w:val="es-CO" w:eastAsia="es-CO"/>
        </w:rPr>
        <w:t xml:space="preserve">. </w:t>
      </w:r>
      <w:r w:rsidR="000E6021" w:rsidRPr="00571577">
        <w:rPr>
          <w:rFonts w:ascii="Verdana" w:hAnsi="Verdana"/>
          <w:lang w:val="es-CO" w:eastAsia="es-CO"/>
        </w:rPr>
        <w:t>De dicho</w:t>
      </w:r>
      <w:r w:rsidR="0019293B" w:rsidRPr="00571577">
        <w:rPr>
          <w:rFonts w:ascii="Verdana" w:hAnsi="Verdana"/>
          <w:lang w:val="es-CO" w:eastAsia="es-CO"/>
        </w:rPr>
        <w:t xml:space="preserve"> mandato surge la potestad sancionatoria del Estado en materia ambiental, ejercida dentro del propósito de garantizar la conservación, preservación, protección y uso sostenible del medio ambiente y de los recursos naturales.</w:t>
      </w:r>
    </w:p>
    <w:p w:rsidR="00A811F1" w:rsidRPr="00571577" w:rsidRDefault="00061D89"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5.2. </w:t>
      </w:r>
      <w:r w:rsidR="00A811F1" w:rsidRPr="00571577">
        <w:rPr>
          <w:rFonts w:ascii="Verdana" w:hAnsi="Verdana"/>
          <w:lang w:val="es-CO" w:eastAsia="es-CO"/>
        </w:rPr>
        <w:t xml:space="preserve">Sobre la potestad sancionatoria </w:t>
      </w:r>
      <w:r w:rsidR="007A57E1" w:rsidRPr="00571577">
        <w:rPr>
          <w:rFonts w:ascii="Verdana" w:hAnsi="Verdana"/>
          <w:lang w:val="es-CO" w:eastAsia="es-CO"/>
        </w:rPr>
        <w:t>estatal,</w:t>
      </w:r>
      <w:r w:rsidR="00A811F1" w:rsidRPr="00571577">
        <w:rPr>
          <w:rFonts w:ascii="Verdana" w:hAnsi="Verdana"/>
          <w:lang w:val="es-CO" w:eastAsia="es-CO"/>
        </w:rPr>
        <w:t xml:space="preserve"> </w:t>
      </w:r>
      <w:r w:rsidR="00941768" w:rsidRPr="00571577">
        <w:rPr>
          <w:rFonts w:ascii="Verdana" w:hAnsi="Verdana"/>
          <w:lang w:val="es-CO" w:eastAsia="es-CO"/>
        </w:rPr>
        <w:t>no sobra recordar que la misma</w:t>
      </w:r>
      <w:r w:rsidR="007A57E1" w:rsidRPr="00571577">
        <w:rPr>
          <w:rFonts w:ascii="Verdana" w:hAnsi="Verdana"/>
          <w:lang w:val="es-CO" w:eastAsia="es-CO"/>
        </w:rPr>
        <w:t xml:space="preserve"> es una manifestación del </w:t>
      </w:r>
      <w:r w:rsidR="007A57E1" w:rsidRPr="00571577">
        <w:rPr>
          <w:rFonts w:ascii="Verdana" w:hAnsi="Verdana"/>
          <w:i/>
          <w:lang w:val="es-CO" w:eastAsia="es-CO"/>
        </w:rPr>
        <w:t>ius puniendi</w:t>
      </w:r>
      <w:r w:rsidR="007A57E1" w:rsidRPr="00571577">
        <w:rPr>
          <w:rFonts w:ascii="Verdana" w:hAnsi="Verdana"/>
          <w:lang w:val="es-CO" w:eastAsia="es-CO"/>
        </w:rPr>
        <w:t xml:space="preserve"> del Estado, la cual está llamada</w:t>
      </w:r>
      <w:r w:rsidR="00A811F1" w:rsidRPr="00571577">
        <w:rPr>
          <w:rFonts w:ascii="Verdana" w:hAnsi="Verdana"/>
          <w:lang w:val="es-CO" w:eastAsia="es-CO"/>
        </w:rPr>
        <w:t xml:space="preserve"> a ser ejercida, tanto por autoridades jurisdiccionales</w:t>
      </w:r>
      <w:r w:rsidR="00167A72" w:rsidRPr="00571577">
        <w:rPr>
          <w:rFonts w:ascii="Verdana" w:hAnsi="Verdana"/>
          <w:lang w:val="es-CO" w:eastAsia="es-CO"/>
        </w:rPr>
        <w:t>, particularmente del orden penal,</w:t>
      </w:r>
      <w:r w:rsidR="00A811F1" w:rsidRPr="00571577">
        <w:rPr>
          <w:rFonts w:ascii="Verdana" w:hAnsi="Verdana"/>
          <w:lang w:val="es-CO" w:eastAsia="es-CO"/>
        </w:rPr>
        <w:t xml:space="preserve"> como por autoridades administrativas.</w:t>
      </w:r>
    </w:p>
    <w:p w:rsidR="003903F7" w:rsidRPr="00571577" w:rsidRDefault="00061D89" w:rsidP="003903F7">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5.3. </w:t>
      </w:r>
      <w:r w:rsidR="00A811F1" w:rsidRPr="00571577">
        <w:rPr>
          <w:rFonts w:ascii="Verdana" w:hAnsi="Verdana"/>
          <w:lang w:val="es-CO" w:eastAsia="es-CO"/>
        </w:rPr>
        <w:t xml:space="preserve">En </w:t>
      </w:r>
      <w:r w:rsidR="0010718B" w:rsidRPr="00571577">
        <w:rPr>
          <w:rFonts w:ascii="Verdana" w:hAnsi="Verdana"/>
          <w:lang w:val="es-CO" w:eastAsia="es-CO"/>
        </w:rPr>
        <w:t>diferentes</w:t>
      </w:r>
      <w:r w:rsidR="00A811F1" w:rsidRPr="00571577">
        <w:rPr>
          <w:rFonts w:ascii="Verdana" w:hAnsi="Verdana"/>
          <w:lang w:val="es-CO" w:eastAsia="es-CO"/>
        </w:rPr>
        <w:t xml:space="preserve"> pronunciamiento</w:t>
      </w:r>
      <w:r w:rsidR="0010718B" w:rsidRPr="00571577">
        <w:rPr>
          <w:rFonts w:ascii="Verdana" w:hAnsi="Verdana"/>
          <w:lang w:val="es-CO" w:eastAsia="es-CO"/>
        </w:rPr>
        <w:t>s</w:t>
      </w:r>
      <w:r w:rsidR="00170454" w:rsidRPr="00571577">
        <w:rPr>
          <w:rStyle w:val="Refdenotaalpie"/>
          <w:rFonts w:ascii="Verdana" w:hAnsi="Verdana"/>
          <w:lang w:val="es-CO" w:eastAsia="es-CO"/>
        </w:rPr>
        <w:footnoteReference w:id="18"/>
      </w:r>
      <w:r w:rsidR="00167A72" w:rsidRPr="00571577">
        <w:rPr>
          <w:rFonts w:ascii="Verdana" w:hAnsi="Verdana"/>
          <w:lang w:val="es-CO" w:eastAsia="es-CO"/>
        </w:rPr>
        <w:t xml:space="preserve">, </w:t>
      </w:r>
      <w:r w:rsidR="003903F7" w:rsidRPr="00571577">
        <w:rPr>
          <w:rFonts w:ascii="Verdana" w:hAnsi="Verdana"/>
          <w:lang w:val="es-CO" w:eastAsia="es-CO"/>
        </w:rPr>
        <w:t xml:space="preserve">la Corte </w:t>
      </w:r>
      <w:r w:rsidR="0010718B" w:rsidRPr="00571577">
        <w:rPr>
          <w:rFonts w:ascii="Verdana" w:hAnsi="Verdana"/>
          <w:lang w:val="es-CO" w:eastAsia="es-CO"/>
        </w:rPr>
        <w:t>ha</w:t>
      </w:r>
      <w:r w:rsidR="008E6F6B" w:rsidRPr="00571577">
        <w:rPr>
          <w:rFonts w:ascii="Verdana" w:hAnsi="Verdana"/>
          <w:lang w:val="es-CO" w:eastAsia="es-CO"/>
        </w:rPr>
        <w:t xml:space="preserve"> explicado que,</w:t>
      </w:r>
      <w:r w:rsidR="003903F7" w:rsidRPr="00571577">
        <w:rPr>
          <w:rFonts w:ascii="Verdana" w:hAnsi="Verdana"/>
          <w:lang w:val="es-CO" w:eastAsia="es-CO"/>
        </w:rPr>
        <w:t xml:space="preserve"> e</w:t>
      </w:r>
      <w:r w:rsidR="003903F7" w:rsidRPr="00571577">
        <w:rPr>
          <w:rFonts w:ascii="Verdana" w:hAnsi="Verdana"/>
          <w:lang w:val="es-CO"/>
        </w:rPr>
        <w:t xml:space="preserve">n el Estado contemporáneo, los deberes y obligaciones de los particulares y las funciones de los servidores públicos, se han incrementado  notablemente y, con ello, también el repertorio de infracciones en que se ven </w:t>
      </w:r>
      <w:r w:rsidR="0010392D" w:rsidRPr="00571577">
        <w:rPr>
          <w:rFonts w:ascii="Verdana" w:hAnsi="Verdana"/>
          <w:lang w:val="es-CO"/>
        </w:rPr>
        <w:t>comprometidos</w:t>
      </w:r>
      <w:r w:rsidR="003903F7" w:rsidRPr="00571577">
        <w:rPr>
          <w:rFonts w:ascii="Verdana" w:hAnsi="Verdana"/>
          <w:lang w:val="es-CO"/>
        </w:rPr>
        <w:t xml:space="preserve"> unos y otros. Tal hecho ha conducido a que la represión de los ilícitos, que correspondía de manera exclusiva a la Rama Judicial, a través de la justicia penal, </w:t>
      </w:r>
      <w:r w:rsidR="00D277A1" w:rsidRPr="00571577">
        <w:rPr>
          <w:rFonts w:ascii="Verdana" w:hAnsi="Verdana"/>
          <w:lang w:val="es-CO"/>
        </w:rPr>
        <w:t xml:space="preserve">tenga </w:t>
      </w:r>
      <w:r w:rsidR="00810C21" w:rsidRPr="00571577">
        <w:rPr>
          <w:rFonts w:ascii="Verdana" w:hAnsi="Verdana"/>
          <w:lang w:val="es-CO"/>
        </w:rPr>
        <w:t xml:space="preserve">ahora </w:t>
      </w:r>
      <w:r w:rsidR="00D277A1" w:rsidRPr="00571577">
        <w:rPr>
          <w:rFonts w:ascii="Verdana" w:hAnsi="Verdana"/>
          <w:lang w:val="es-CO"/>
        </w:rPr>
        <w:t>que ser compartida</w:t>
      </w:r>
      <w:r w:rsidR="003903F7" w:rsidRPr="00571577">
        <w:rPr>
          <w:rFonts w:ascii="Verdana" w:hAnsi="Verdana"/>
          <w:lang w:val="es-CO"/>
        </w:rPr>
        <w:t xml:space="preserve"> con autoridades administrativas de diverso orden, </w:t>
      </w:r>
      <w:r w:rsidR="007F0442" w:rsidRPr="00571577">
        <w:rPr>
          <w:rFonts w:ascii="Verdana" w:hAnsi="Verdana"/>
          <w:lang w:val="es-CO"/>
        </w:rPr>
        <w:t xml:space="preserve">en virtud del principio de colaboración armónica, </w:t>
      </w:r>
      <w:r w:rsidR="003903F7" w:rsidRPr="00571577">
        <w:rPr>
          <w:rFonts w:ascii="Verdana" w:hAnsi="Verdana"/>
          <w:lang w:val="es-CO"/>
        </w:rPr>
        <w:t>ante la i</w:t>
      </w:r>
      <w:r w:rsidR="00836FA8" w:rsidRPr="00571577">
        <w:rPr>
          <w:rFonts w:ascii="Verdana" w:hAnsi="Verdana"/>
          <w:lang w:val="es-CO"/>
        </w:rPr>
        <w:t>mposibilidad</w:t>
      </w:r>
      <w:r w:rsidR="003903F7" w:rsidRPr="00571577">
        <w:rPr>
          <w:rFonts w:ascii="Verdana" w:hAnsi="Verdana"/>
          <w:lang w:val="es-CO"/>
        </w:rPr>
        <w:t xml:space="preserve"> de los primeros para asumir el conocimiento y juzgamiento de tod</w:t>
      </w:r>
      <w:r w:rsidR="00CC7705" w:rsidRPr="00571577">
        <w:rPr>
          <w:rFonts w:ascii="Verdana" w:hAnsi="Verdana"/>
          <w:lang w:val="es-CO"/>
        </w:rPr>
        <w:t>o tipo de</w:t>
      </w:r>
      <w:r w:rsidR="003903F7" w:rsidRPr="00571577">
        <w:rPr>
          <w:rFonts w:ascii="Verdana" w:hAnsi="Verdana"/>
          <w:lang w:val="es-CO"/>
        </w:rPr>
        <w:t xml:space="preserve"> infracciones.</w:t>
      </w:r>
    </w:p>
    <w:p w:rsidR="00D558B5" w:rsidRPr="00571577" w:rsidRDefault="00061D89" w:rsidP="007F0442">
      <w:pPr>
        <w:spacing w:before="100" w:beforeAutospacing="1" w:after="100" w:afterAutospacing="1"/>
        <w:jc w:val="both"/>
        <w:rPr>
          <w:rFonts w:ascii="Verdana" w:hAnsi="Verdana"/>
          <w:lang w:val="es-CO"/>
        </w:rPr>
      </w:pPr>
      <w:r w:rsidRPr="00571577">
        <w:rPr>
          <w:rFonts w:ascii="Verdana" w:hAnsi="Verdana"/>
        </w:rPr>
        <w:t xml:space="preserve">5.4. </w:t>
      </w:r>
      <w:r w:rsidR="0010392D" w:rsidRPr="00571577">
        <w:rPr>
          <w:rFonts w:ascii="Verdana" w:hAnsi="Verdana"/>
        </w:rPr>
        <w:t xml:space="preserve">De este modo, en la actualidad, </w:t>
      </w:r>
      <w:r w:rsidR="009F55AD" w:rsidRPr="00571577">
        <w:rPr>
          <w:rFonts w:ascii="Verdana" w:hAnsi="Verdana"/>
        </w:rPr>
        <w:t>“</w:t>
      </w:r>
      <w:r w:rsidR="007F0442" w:rsidRPr="00571577">
        <w:rPr>
          <w:rFonts w:ascii="Verdana" w:hAnsi="Verdana"/>
          <w:lang w:val="es-CO"/>
        </w:rPr>
        <w:t>la potestad administrativa sancionadora constituye un instrumento de autoprotección, en cuanto contribuye a preservar el orden jurídico institucional, mediante la asignación de competencias a la administración que la habilitan para imponer a sus propios funcionarios y a los particulares el acatamiento, inclusive por medios punitivos, de una disciplina cuya observancia contribuye indudablemente a la realización de sus cometidos”</w:t>
      </w:r>
      <w:r w:rsidR="007F0442" w:rsidRPr="00571577">
        <w:rPr>
          <w:rStyle w:val="Refdenotaalpie"/>
          <w:rFonts w:ascii="Verdana" w:hAnsi="Verdana"/>
          <w:lang w:val="es-CO"/>
        </w:rPr>
        <w:footnoteReference w:id="19"/>
      </w:r>
      <w:r w:rsidR="007F0442" w:rsidRPr="00571577">
        <w:rPr>
          <w:rFonts w:ascii="Verdana" w:hAnsi="Verdana"/>
          <w:lang w:val="es-CO"/>
        </w:rPr>
        <w:t>.</w:t>
      </w:r>
      <w:r w:rsidR="001E7AC3" w:rsidRPr="00571577">
        <w:rPr>
          <w:rFonts w:ascii="Verdana" w:hAnsi="Verdana"/>
          <w:lang w:val="es-CO"/>
        </w:rPr>
        <w:t xml:space="preserve"> </w:t>
      </w:r>
    </w:p>
    <w:p w:rsidR="007F0442" w:rsidRPr="00571577" w:rsidRDefault="00061D89" w:rsidP="007F0442">
      <w:pPr>
        <w:spacing w:before="100" w:beforeAutospacing="1" w:after="100" w:afterAutospacing="1"/>
        <w:jc w:val="both"/>
        <w:rPr>
          <w:rFonts w:ascii="Verdana" w:hAnsi="Verdana"/>
        </w:rPr>
      </w:pPr>
      <w:r w:rsidRPr="00571577">
        <w:rPr>
          <w:rFonts w:ascii="Verdana" w:hAnsi="Verdana"/>
          <w:lang w:val="es-CO"/>
        </w:rPr>
        <w:lastRenderedPageBreak/>
        <w:t xml:space="preserve">5.5. </w:t>
      </w:r>
      <w:r w:rsidR="001E7AC3" w:rsidRPr="00571577">
        <w:rPr>
          <w:rFonts w:ascii="Verdana" w:hAnsi="Verdana"/>
          <w:lang w:val="es-CO"/>
        </w:rPr>
        <w:t xml:space="preserve">Se trata, en </w:t>
      </w:r>
      <w:r w:rsidR="00E9355E" w:rsidRPr="00571577">
        <w:rPr>
          <w:rFonts w:ascii="Verdana" w:hAnsi="Verdana"/>
          <w:lang w:val="es-CO"/>
        </w:rPr>
        <w:t>esencia,</w:t>
      </w:r>
      <w:r w:rsidR="001E7AC3" w:rsidRPr="00571577">
        <w:rPr>
          <w:rFonts w:ascii="Verdana" w:hAnsi="Verdana"/>
          <w:lang w:val="es-CO"/>
        </w:rPr>
        <w:t xml:space="preserve"> de un poder de sanción, </w:t>
      </w:r>
      <w:r w:rsidR="00D558B5" w:rsidRPr="00571577">
        <w:rPr>
          <w:rFonts w:ascii="Verdana" w:hAnsi="Verdana"/>
          <w:lang w:val="es-CO"/>
        </w:rPr>
        <w:t xml:space="preserve">que no es discrecional sino reglado, </w:t>
      </w:r>
      <w:r w:rsidR="001E7AC3" w:rsidRPr="00571577">
        <w:rPr>
          <w:rFonts w:ascii="Verdana" w:hAnsi="Verdana"/>
          <w:lang w:val="es-CO"/>
        </w:rPr>
        <w:t xml:space="preserve">radicado en cabeza de </w:t>
      </w:r>
      <w:r w:rsidR="00D558B5" w:rsidRPr="00571577">
        <w:rPr>
          <w:rFonts w:ascii="Verdana" w:hAnsi="Verdana"/>
          <w:lang w:val="es-CO"/>
        </w:rPr>
        <w:t>las autoridades administrativas</w:t>
      </w:r>
      <w:r w:rsidR="001E7AC3" w:rsidRPr="00571577">
        <w:rPr>
          <w:rFonts w:ascii="Verdana" w:hAnsi="Verdana"/>
          <w:lang w:val="es-CO"/>
        </w:rPr>
        <w:t xml:space="preserve"> </w:t>
      </w:r>
      <w:r w:rsidR="00D44D06" w:rsidRPr="00571577">
        <w:rPr>
          <w:rFonts w:ascii="Verdana" w:hAnsi="Verdana"/>
          <w:lang w:val="es-CO"/>
        </w:rPr>
        <w:t xml:space="preserve">y ejercido </w:t>
      </w:r>
      <w:r w:rsidR="00F02B6B" w:rsidRPr="00571577">
        <w:rPr>
          <w:rFonts w:ascii="Verdana" w:hAnsi="Verdana"/>
          <w:lang w:val="es-CO"/>
        </w:rPr>
        <w:t xml:space="preserve">directamente </w:t>
      </w:r>
      <w:r w:rsidR="00D44D06" w:rsidRPr="00571577">
        <w:rPr>
          <w:rFonts w:ascii="Verdana" w:hAnsi="Verdana"/>
          <w:lang w:val="es-CO"/>
        </w:rPr>
        <w:t>por éstas</w:t>
      </w:r>
      <w:r w:rsidR="00F02B6B" w:rsidRPr="00571577">
        <w:rPr>
          <w:rFonts w:ascii="Verdana" w:hAnsi="Verdana"/>
          <w:lang w:val="es-CO"/>
        </w:rPr>
        <w:t>,</w:t>
      </w:r>
      <w:r w:rsidR="001E7AC3" w:rsidRPr="00571577">
        <w:rPr>
          <w:rFonts w:ascii="Verdana" w:hAnsi="Verdana"/>
          <w:lang w:val="es-CO"/>
        </w:rPr>
        <w:t xml:space="preserve"> </w:t>
      </w:r>
      <w:r w:rsidR="00D44D06" w:rsidRPr="00571577">
        <w:rPr>
          <w:rFonts w:ascii="Verdana" w:hAnsi="Verdana"/>
          <w:lang w:val="es-CO"/>
        </w:rPr>
        <w:t>cuando se constata</w:t>
      </w:r>
      <w:r w:rsidR="001E7AC3" w:rsidRPr="00571577">
        <w:rPr>
          <w:rFonts w:ascii="Verdana" w:hAnsi="Verdana"/>
          <w:lang w:val="es-CO"/>
        </w:rPr>
        <w:t xml:space="preserve"> el incumplimiento de los distintos mandatos que la ley impone a los administrados y a las mismas autoridades públicas.</w:t>
      </w:r>
      <w:r w:rsidR="00D558B5" w:rsidRPr="00571577">
        <w:rPr>
          <w:rFonts w:ascii="Verdana" w:hAnsi="Verdana"/>
          <w:lang w:val="es-CO"/>
        </w:rPr>
        <w:t xml:space="preserve"> </w:t>
      </w:r>
      <w:r w:rsidR="00F02B6B" w:rsidRPr="00571577">
        <w:rPr>
          <w:rFonts w:ascii="Verdana" w:hAnsi="Verdana"/>
          <w:lang w:val="es-CO"/>
        </w:rPr>
        <w:t>Dicho poder, dentro del campo en el que se desarrolla, conlleva</w:t>
      </w:r>
      <w:r w:rsidR="006776C6" w:rsidRPr="00571577">
        <w:rPr>
          <w:rFonts w:ascii="Verdana" w:hAnsi="Verdana"/>
          <w:lang w:val="es-CO"/>
        </w:rPr>
        <w:t>,</w:t>
      </w:r>
      <w:r w:rsidR="00F02B6B" w:rsidRPr="00571577">
        <w:rPr>
          <w:rFonts w:ascii="Verdana" w:hAnsi="Verdana"/>
          <w:lang w:val="es-CO"/>
        </w:rPr>
        <w:t xml:space="preserve"> además</w:t>
      </w:r>
      <w:r w:rsidR="006776C6" w:rsidRPr="00571577">
        <w:rPr>
          <w:rFonts w:ascii="Verdana" w:hAnsi="Verdana"/>
          <w:lang w:val="es-CO"/>
        </w:rPr>
        <w:t xml:space="preserve">, </w:t>
      </w:r>
      <w:r w:rsidR="00F02B6B" w:rsidRPr="00571577">
        <w:rPr>
          <w:rFonts w:ascii="Verdana" w:hAnsi="Verdana"/>
          <w:lang w:val="es-CO"/>
        </w:rPr>
        <w:t>que la intervención de la autori</w:t>
      </w:r>
      <w:r w:rsidR="00C30313" w:rsidRPr="00571577">
        <w:rPr>
          <w:rFonts w:ascii="Verdana" w:hAnsi="Verdana"/>
          <w:lang w:val="es-CO"/>
        </w:rPr>
        <w:t xml:space="preserve">dad judicial solo sea eventual </w:t>
      </w:r>
      <w:r w:rsidR="00F02B6B" w:rsidRPr="00571577">
        <w:rPr>
          <w:rFonts w:ascii="Verdana" w:hAnsi="Verdana"/>
          <w:lang w:val="es-CO"/>
        </w:rPr>
        <w:t>y con posterioridad a la actuación de la administración, cuando los afectados hagan</w:t>
      </w:r>
      <w:r w:rsidR="0011146E" w:rsidRPr="00571577">
        <w:rPr>
          <w:rFonts w:ascii="Verdana" w:hAnsi="Verdana"/>
          <w:lang w:val="es-CO"/>
        </w:rPr>
        <w:t xml:space="preserve"> uso de las acciones contenciosas</w:t>
      </w:r>
      <w:r w:rsidR="00123562" w:rsidRPr="00571577">
        <w:rPr>
          <w:rFonts w:ascii="Verdana" w:hAnsi="Verdana"/>
          <w:lang w:val="es-CO"/>
        </w:rPr>
        <w:t xml:space="preserve"> previstas en el ordenamiento</w:t>
      </w:r>
      <w:r w:rsidR="0011146E" w:rsidRPr="00571577">
        <w:rPr>
          <w:rFonts w:ascii="Verdana" w:hAnsi="Verdana"/>
          <w:lang w:val="es-CO"/>
        </w:rPr>
        <w:t xml:space="preserve"> jurídico</w:t>
      </w:r>
      <w:r w:rsidR="00F02B6B" w:rsidRPr="00571577">
        <w:rPr>
          <w:rFonts w:ascii="Verdana" w:hAnsi="Verdana"/>
          <w:lang w:val="es-CO"/>
        </w:rPr>
        <w:t>.</w:t>
      </w:r>
      <w:r w:rsidR="007F0442" w:rsidRPr="00571577">
        <w:rPr>
          <w:rFonts w:ascii="Verdana" w:hAnsi="Verdana"/>
          <w:lang w:val="es-CO"/>
        </w:rPr>
        <w:t xml:space="preserve">  </w:t>
      </w:r>
    </w:p>
    <w:p w:rsidR="00D42B7E" w:rsidRPr="00571577" w:rsidRDefault="00061D89" w:rsidP="00D42B7E">
      <w:pPr>
        <w:spacing w:before="100" w:beforeAutospacing="1" w:after="100" w:afterAutospacing="1"/>
        <w:jc w:val="both"/>
        <w:rPr>
          <w:rFonts w:ascii="Verdana" w:hAnsi="Verdana"/>
        </w:rPr>
      </w:pPr>
      <w:r w:rsidRPr="00571577">
        <w:rPr>
          <w:rFonts w:ascii="Verdana" w:hAnsi="Verdana"/>
        </w:rPr>
        <w:t xml:space="preserve">5.6. </w:t>
      </w:r>
      <w:r w:rsidR="004F45C7" w:rsidRPr="00571577">
        <w:rPr>
          <w:rFonts w:ascii="Verdana" w:hAnsi="Verdana"/>
        </w:rPr>
        <w:t>La jurisprudencia constitucional ha sostenido que el fundamento de la potestad sancionadora de la administración, “se suele situar en la función de policía que pretende asegurar el orden público y en el poder de policía que, con la finalidad de garantizar el orden público, permite regular el ejercicio de las libertades individuales e imponer sanciones orientadas al cumplimiento de las medidas de policía”</w:t>
      </w:r>
      <w:r w:rsidR="00177464" w:rsidRPr="00571577">
        <w:rPr>
          <w:rStyle w:val="Refdenotaalpie"/>
          <w:rFonts w:ascii="Verdana" w:hAnsi="Verdana"/>
        </w:rPr>
        <w:footnoteReference w:id="20"/>
      </w:r>
      <w:r w:rsidR="004F45C7" w:rsidRPr="00571577">
        <w:rPr>
          <w:rFonts w:ascii="Verdana" w:hAnsi="Verdana"/>
        </w:rPr>
        <w:t>.</w:t>
      </w:r>
      <w:r w:rsidR="00177464" w:rsidRPr="00571577">
        <w:rPr>
          <w:rFonts w:ascii="Verdana" w:hAnsi="Verdana"/>
        </w:rPr>
        <w:t xml:space="preserve"> </w:t>
      </w:r>
      <w:r w:rsidR="00D42B7E" w:rsidRPr="00571577">
        <w:rPr>
          <w:rFonts w:ascii="Verdana" w:hAnsi="Verdana"/>
        </w:rPr>
        <w:t xml:space="preserve">Si los órganos de la administración tienen la facultad jurídica para fijar obligaciones o para regular una conducta con miras a lograr la realización del interés general, el incumplimiento de ese mandato debe </w:t>
      </w:r>
      <w:r w:rsidR="009E0C35" w:rsidRPr="00571577">
        <w:rPr>
          <w:rFonts w:ascii="Verdana" w:hAnsi="Verdana"/>
        </w:rPr>
        <w:t xml:space="preserve">necesariamente </w:t>
      </w:r>
      <w:r w:rsidR="00D42B7E" w:rsidRPr="00571577">
        <w:rPr>
          <w:rFonts w:ascii="Verdana" w:hAnsi="Verdana"/>
        </w:rPr>
        <w:t>conllevar, correlativamente, la asignación de atribuciones sancionatorias en cabeza de la autoridad que impuso la obligación o de otra de</w:t>
      </w:r>
      <w:r w:rsidR="00770D52" w:rsidRPr="00571577">
        <w:rPr>
          <w:rFonts w:ascii="Verdana" w:hAnsi="Verdana"/>
        </w:rPr>
        <w:t>l</w:t>
      </w:r>
      <w:r w:rsidR="00D42B7E" w:rsidRPr="00571577">
        <w:rPr>
          <w:rFonts w:ascii="Verdana" w:hAnsi="Verdana"/>
        </w:rPr>
        <w:t xml:space="preserve"> mismo género, con el propósito de </w:t>
      </w:r>
      <w:r w:rsidR="00770D52" w:rsidRPr="00571577">
        <w:rPr>
          <w:rFonts w:ascii="Verdana" w:hAnsi="Verdana"/>
        </w:rPr>
        <w:t>garantizar</w:t>
      </w:r>
      <w:r w:rsidR="001C1C2B" w:rsidRPr="00571577">
        <w:rPr>
          <w:rFonts w:ascii="Verdana" w:hAnsi="Verdana"/>
        </w:rPr>
        <w:t xml:space="preserve"> su cumplimiento y, por esa vía, </w:t>
      </w:r>
      <w:r w:rsidR="00D42B7E" w:rsidRPr="00571577">
        <w:rPr>
          <w:rFonts w:ascii="Verdana" w:hAnsi="Verdana"/>
        </w:rPr>
        <w:t xml:space="preserve">asegurar la vigencia del orden jurídico mediante la imposición de los castigos correspondientes. </w:t>
      </w:r>
    </w:p>
    <w:p w:rsidR="003911A0" w:rsidRPr="00571577" w:rsidRDefault="00770D52" w:rsidP="003911A0">
      <w:pPr>
        <w:spacing w:before="100" w:beforeAutospacing="1" w:after="100" w:afterAutospacing="1"/>
        <w:jc w:val="both"/>
        <w:rPr>
          <w:rFonts w:ascii="Verdana" w:hAnsi="Verdana"/>
        </w:rPr>
      </w:pPr>
      <w:r w:rsidRPr="00571577">
        <w:rPr>
          <w:rFonts w:ascii="Verdana" w:hAnsi="Verdana"/>
        </w:rPr>
        <w:t>5.7. En plena armonía con lo dicho,</w:t>
      </w:r>
      <w:r w:rsidR="00177464" w:rsidRPr="00571577">
        <w:rPr>
          <w:rFonts w:ascii="Verdana" w:hAnsi="Verdana"/>
        </w:rPr>
        <w:t xml:space="preserve"> también ha precisado </w:t>
      </w:r>
      <w:r w:rsidRPr="00571577">
        <w:rPr>
          <w:rFonts w:ascii="Verdana" w:hAnsi="Verdana"/>
        </w:rPr>
        <w:t xml:space="preserve">la jurisprudencia </w:t>
      </w:r>
      <w:r w:rsidR="00177464" w:rsidRPr="00571577">
        <w:rPr>
          <w:rFonts w:ascii="Verdana" w:hAnsi="Verdana"/>
        </w:rPr>
        <w:t>que, en todo caso,</w:t>
      </w:r>
      <w:r w:rsidR="0036685E" w:rsidRPr="00571577">
        <w:rPr>
          <w:rFonts w:ascii="Verdana" w:hAnsi="Verdana"/>
        </w:rPr>
        <w:t xml:space="preserve"> la potestad sancionatoria de la administración encuentra un claro fundamento constitucional en distintas disposiciones de la Carta, “</w:t>
      </w:r>
      <w:r w:rsidR="004F45C7" w:rsidRPr="00571577">
        <w:rPr>
          <w:rFonts w:ascii="Verdana" w:hAnsi="Verdana"/>
        </w:rPr>
        <w:t>que van desde el señalamiento de los fines del Estado, contemplados en el artículo 2º, hasta el establecimiento, en el artículo 209, de los principios que guían la función administrativa y, señaladamente, el de eficacia, pasando por el artículo 29 superior que, al estatuir la</w:t>
      </w:r>
      <w:r w:rsidR="0036685E" w:rsidRPr="00571577">
        <w:rPr>
          <w:rFonts w:ascii="Verdana" w:hAnsi="Verdana"/>
        </w:rPr>
        <w:t xml:space="preserve"> aplicación del debido proceso ‘</w:t>
      </w:r>
      <w:r w:rsidR="004F45C7" w:rsidRPr="00571577">
        <w:rPr>
          <w:rFonts w:ascii="Verdana" w:hAnsi="Verdana"/>
        </w:rPr>
        <w:t>a toda clase de actuaciones judiciales y administrativas</w:t>
      </w:r>
      <w:r w:rsidR="0036685E" w:rsidRPr="00571577">
        <w:rPr>
          <w:rFonts w:ascii="Verdana" w:hAnsi="Verdana"/>
        </w:rPr>
        <w:t>’</w:t>
      </w:r>
      <w:r w:rsidR="004F45C7" w:rsidRPr="00571577">
        <w:rPr>
          <w:rFonts w:ascii="Verdana" w:hAnsi="Verdana"/>
        </w:rPr>
        <w:t>, reconoce, de modo implícito, que la administración está facultada para imponer sanciones</w:t>
      </w:r>
      <w:r w:rsidR="0036685E" w:rsidRPr="00571577">
        <w:rPr>
          <w:rFonts w:ascii="Verdana" w:hAnsi="Verdana"/>
        </w:rPr>
        <w:t>”</w:t>
      </w:r>
      <w:r w:rsidR="00D22281" w:rsidRPr="00571577">
        <w:rPr>
          <w:rStyle w:val="Refdenotaalpie"/>
          <w:rFonts w:ascii="Verdana" w:hAnsi="Verdana"/>
        </w:rPr>
        <w:footnoteReference w:id="21"/>
      </w:r>
      <w:r w:rsidR="004F45C7" w:rsidRPr="00571577">
        <w:rPr>
          <w:rFonts w:ascii="Verdana" w:hAnsi="Verdana"/>
        </w:rPr>
        <w:t>.</w:t>
      </w:r>
    </w:p>
    <w:p w:rsidR="00567A05" w:rsidRPr="00571577" w:rsidRDefault="00D8448D" w:rsidP="003911A0">
      <w:pPr>
        <w:spacing w:before="100" w:beforeAutospacing="1" w:after="100" w:afterAutospacing="1"/>
        <w:jc w:val="both"/>
        <w:rPr>
          <w:rFonts w:ascii="Verdana" w:hAnsi="Verdana"/>
        </w:rPr>
      </w:pPr>
      <w:r w:rsidRPr="00571577">
        <w:rPr>
          <w:rFonts w:ascii="Verdana" w:hAnsi="Verdana"/>
          <w:lang w:val="es-CO"/>
        </w:rPr>
        <w:t>5.8</w:t>
      </w:r>
      <w:r w:rsidR="00061D89" w:rsidRPr="00571577">
        <w:rPr>
          <w:rFonts w:ascii="Verdana" w:hAnsi="Verdana"/>
          <w:lang w:val="es-CO"/>
        </w:rPr>
        <w:t xml:space="preserve">. </w:t>
      </w:r>
      <w:r w:rsidR="00115372" w:rsidRPr="00571577">
        <w:rPr>
          <w:rFonts w:ascii="Verdana" w:hAnsi="Verdana"/>
          <w:lang w:val="es-CO"/>
        </w:rPr>
        <w:t xml:space="preserve">En relación con sus manifestaciones, </w:t>
      </w:r>
      <w:r w:rsidR="001E7AC3" w:rsidRPr="00571577">
        <w:rPr>
          <w:rFonts w:ascii="Verdana" w:hAnsi="Verdana"/>
          <w:lang w:val="es-CO"/>
        </w:rPr>
        <w:t>también ha dicho este Tribunal</w:t>
      </w:r>
      <w:r w:rsidR="00115372" w:rsidRPr="00571577">
        <w:rPr>
          <w:rFonts w:ascii="Verdana" w:hAnsi="Verdana"/>
          <w:lang w:val="es-CO"/>
        </w:rPr>
        <w:t xml:space="preserve"> que la </w:t>
      </w:r>
      <w:r w:rsidR="00567A05" w:rsidRPr="00571577">
        <w:rPr>
          <w:rFonts w:ascii="Verdana" w:hAnsi="Verdana"/>
          <w:lang w:val="es-CO"/>
        </w:rPr>
        <w:t xml:space="preserve">potestad </w:t>
      </w:r>
      <w:r w:rsidR="00115372" w:rsidRPr="00571577">
        <w:rPr>
          <w:rFonts w:ascii="Verdana" w:hAnsi="Verdana"/>
          <w:lang w:val="es-CO"/>
        </w:rPr>
        <w:t>administrativa sancionadora</w:t>
      </w:r>
      <w:r w:rsidR="00567A05" w:rsidRPr="00571577">
        <w:rPr>
          <w:rFonts w:ascii="Verdana" w:hAnsi="Verdana"/>
          <w:lang w:val="es-CO"/>
        </w:rPr>
        <w:t xml:space="preserve"> </w:t>
      </w:r>
      <w:r w:rsidR="004958B5" w:rsidRPr="00571577">
        <w:rPr>
          <w:rFonts w:ascii="Verdana" w:hAnsi="Verdana"/>
          <w:lang w:val="es-CO"/>
        </w:rPr>
        <w:t>suele asumir</w:t>
      </w:r>
      <w:r w:rsidR="00567A05" w:rsidRPr="00571577">
        <w:rPr>
          <w:rFonts w:ascii="Verdana" w:hAnsi="Verdana"/>
          <w:lang w:val="es-CO"/>
        </w:rPr>
        <w:t xml:space="preserve"> dos modalidades</w:t>
      </w:r>
      <w:r w:rsidR="00115372" w:rsidRPr="00571577">
        <w:rPr>
          <w:rFonts w:ascii="Verdana" w:hAnsi="Verdana"/>
          <w:lang w:val="es-CO"/>
        </w:rPr>
        <w:t xml:space="preserve"> específicas. Una es la potestad disciplinaria, que se ejerce frente a los propios servidores públicos</w:t>
      </w:r>
      <w:r w:rsidR="00567A05" w:rsidRPr="00571577">
        <w:rPr>
          <w:rFonts w:ascii="Verdana" w:hAnsi="Verdana"/>
          <w:lang w:val="es-CO"/>
        </w:rPr>
        <w:t xml:space="preserve"> que </w:t>
      </w:r>
      <w:r w:rsidR="00115372" w:rsidRPr="00571577">
        <w:rPr>
          <w:rFonts w:ascii="Verdana" w:hAnsi="Verdana"/>
          <w:lang w:val="es-CO"/>
        </w:rPr>
        <w:t>desconocen</w:t>
      </w:r>
      <w:r w:rsidR="00567A05" w:rsidRPr="00571577">
        <w:rPr>
          <w:rFonts w:ascii="Verdana" w:hAnsi="Verdana"/>
          <w:lang w:val="es-CO"/>
        </w:rPr>
        <w:t xml:space="preserve"> los deberes y prohibiciones</w:t>
      </w:r>
      <w:r w:rsidR="00AB7C24" w:rsidRPr="00571577">
        <w:rPr>
          <w:rFonts w:ascii="Verdana" w:hAnsi="Verdana"/>
          <w:lang w:val="es-CO"/>
        </w:rPr>
        <w:t xml:space="preserve"> impuestos por el ordenamiento</w:t>
      </w:r>
      <w:r w:rsidR="00115372" w:rsidRPr="00571577">
        <w:rPr>
          <w:rFonts w:ascii="Verdana" w:hAnsi="Verdana"/>
          <w:lang w:val="es-CO"/>
        </w:rPr>
        <w:t>; y la otra es la potestad correccional, que opera para</w:t>
      </w:r>
      <w:r w:rsidR="00567A05" w:rsidRPr="00571577">
        <w:rPr>
          <w:rFonts w:ascii="Verdana" w:hAnsi="Verdana"/>
          <w:lang w:val="es-CO"/>
        </w:rPr>
        <w:t xml:space="preserve"> </w:t>
      </w:r>
      <w:r w:rsidR="00115372" w:rsidRPr="00571577">
        <w:rPr>
          <w:rFonts w:ascii="Verdana" w:hAnsi="Verdana"/>
          <w:lang w:val="es-CO"/>
        </w:rPr>
        <w:t>reprimir</w:t>
      </w:r>
      <w:r w:rsidR="00567A05" w:rsidRPr="00571577">
        <w:rPr>
          <w:rFonts w:ascii="Verdana" w:hAnsi="Verdana"/>
          <w:lang w:val="es-CO"/>
        </w:rPr>
        <w:t xml:space="preserve"> las infracciones </w:t>
      </w:r>
      <w:r w:rsidR="00115372" w:rsidRPr="00571577">
        <w:rPr>
          <w:rFonts w:ascii="Verdana" w:hAnsi="Verdana"/>
          <w:lang w:val="es-CO"/>
        </w:rPr>
        <w:t>en que incurren</w:t>
      </w:r>
      <w:r w:rsidR="00567A05" w:rsidRPr="00571577">
        <w:rPr>
          <w:rFonts w:ascii="Verdana" w:hAnsi="Verdana"/>
          <w:lang w:val="es-CO"/>
        </w:rPr>
        <w:t xml:space="preserve"> los particulares </w:t>
      </w:r>
      <w:r w:rsidR="009E5D77" w:rsidRPr="00571577">
        <w:rPr>
          <w:rFonts w:ascii="Verdana" w:hAnsi="Verdana"/>
          <w:lang w:val="es-CO"/>
        </w:rPr>
        <w:t>por desconocer las</w:t>
      </w:r>
      <w:r w:rsidR="00567A05" w:rsidRPr="00571577">
        <w:rPr>
          <w:rFonts w:ascii="Verdana" w:hAnsi="Verdana"/>
          <w:lang w:val="es-CO"/>
        </w:rPr>
        <w:t xml:space="preserve"> obligaciones o restricciones </w:t>
      </w:r>
      <w:r w:rsidR="009E5D77" w:rsidRPr="00571577">
        <w:rPr>
          <w:rFonts w:ascii="Verdana" w:hAnsi="Verdana"/>
          <w:lang w:val="es-CO"/>
        </w:rPr>
        <w:t>impuestas por las leyes</w:t>
      </w:r>
      <w:r w:rsidR="00686359" w:rsidRPr="00571577">
        <w:rPr>
          <w:rFonts w:ascii="Verdana" w:hAnsi="Verdana"/>
          <w:lang w:val="es-CO"/>
        </w:rPr>
        <w:t>, ya sea</w:t>
      </w:r>
      <w:r w:rsidR="009E5D77" w:rsidRPr="00571577">
        <w:rPr>
          <w:rFonts w:ascii="Verdana" w:hAnsi="Verdana"/>
          <w:lang w:val="es-CO"/>
        </w:rPr>
        <w:t xml:space="preserve"> </w:t>
      </w:r>
      <w:r w:rsidR="00567A05" w:rsidRPr="00571577">
        <w:rPr>
          <w:rFonts w:ascii="Verdana" w:hAnsi="Verdana"/>
          <w:lang w:val="es-CO"/>
        </w:rPr>
        <w:t xml:space="preserve">en </w:t>
      </w:r>
      <w:r w:rsidR="009E5D77" w:rsidRPr="00571577">
        <w:rPr>
          <w:rFonts w:ascii="Verdana" w:hAnsi="Verdana"/>
          <w:lang w:val="es-CO"/>
        </w:rPr>
        <w:t>el campo de los servicios público</w:t>
      </w:r>
      <w:r w:rsidR="003911A0" w:rsidRPr="00571577">
        <w:rPr>
          <w:rFonts w:ascii="Verdana" w:hAnsi="Verdana"/>
          <w:lang w:val="es-CO"/>
        </w:rPr>
        <w:t>s</w:t>
      </w:r>
      <w:r w:rsidR="009E5D77" w:rsidRPr="00571577">
        <w:rPr>
          <w:rFonts w:ascii="Verdana" w:hAnsi="Verdana"/>
          <w:lang w:val="es-CO"/>
        </w:rPr>
        <w:t xml:space="preserve"> </w:t>
      </w:r>
      <w:r w:rsidR="001E7AC3" w:rsidRPr="00571577">
        <w:rPr>
          <w:rFonts w:ascii="Verdana" w:hAnsi="Verdana"/>
          <w:lang w:val="es-CO"/>
        </w:rPr>
        <w:t>o</w:t>
      </w:r>
      <w:r w:rsidR="009E5D77" w:rsidRPr="00571577">
        <w:rPr>
          <w:rFonts w:ascii="Verdana" w:hAnsi="Verdana"/>
          <w:lang w:val="es-CO"/>
        </w:rPr>
        <w:t xml:space="preserve"> </w:t>
      </w:r>
      <w:r w:rsidR="003911A0" w:rsidRPr="00571577">
        <w:rPr>
          <w:rFonts w:ascii="Verdana" w:hAnsi="Verdana"/>
          <w:lang w:val="es-CO"/>
        </w:rPr>
        <w:t xml:space="preserve">en </w:t>
      </w:r>
      <w:r w:rsidR="001E7AC3" w:rsidRPr="00571577">
        <w:rPr>
          <w:rFonts w:ascii="Verdana" w:hAnsi="Verdana"/>
          <w:lang w:val="es-CO"/>
        </w:rPr>
        <w:t xml:space="preserve">las </w:t>
      </w:r>
      <w:r w:rsidR="003911A0" w:rsidRPr="00571577">
        <w:rPr>
          <w:rFonts w:ascii="Verdana" w:hAnsi="Verdana"/>
          <w:lang w:val="es-CO"/>
        </w:rPr>
        <w:t>otras actividades de la administración</w:t>
      </w:r>
      <w:r w:rsidR="00567A05" w:rsidRPr="00571577">
        <w:rPr>
          <w:rFonts w:ascii="Verdana" w:hAnsi="Verdana"/>
          <w:lang w:val="es-CO"/>
        </w:rPr>
        <w:t xml:space="preserve"> </w:t>
      </w:r>
      <w:r w:rsidR="009E5D77" w:rsidRPr="00571577">
        <w:rPr>
          <w:rFonts w:ascii="Verdana" w:hAnsi="Verdana"/>
          <w:lang w:val="es-CO"/>
        </w:rPr>
        <w:t>-</w:t>
      </w:r>
      <w:r w:rsidR="00567A05" w:rsidRPr="00571577">
        <w:rPr>
          <w:rFonts w:ascii="Verdana" w:hAnsi="Verdana"/>
          <w:lang w:val="es-CO"/>
        </w:rPr>
        <w:t>higiene, tránsito, financiera, fiscal,</w:t>
      </w:r>
      <w:r w:rsidR="009E5D77" w:rsidRPr="00571577">
        <w:rPr>
          <w:rFonts w:ascii="Verdana" w:hAnsi="Verdana"/>
          <w:lang w:val="es-CO"/>
        </w:rPr>
        <w:t xml:space="preserve"> ambienta</w:t>
      </w:r>
      <w:r w:rsidR="00686359" w:rsidRPr="00571577">
        <w:rPr>
          <w:rFonts w:ascii="Verdana" w:hAnsi="Verdana"/>
          <w:lang w:val="es-CO"/>
        </w:rPr>
        <w:t>l</w:t>
      </w:r>
      <w:r w:rsidR="009E5D77" w:rsidRPr="00571577">
        <w:rPr>
          <w:rFonts w:ascii="Verdana" w:hAnsi="Verdana"/>
          <w:lang w:val="es-CO"/>
        </w:rPr>
        <w:t>,</w:t>
      </w:r>
      <w:r w:rsidR="00567A05" w:rsidRPr="00571577">
        <w:rPr>
          <w:rFonts w:ascii="Verdana" w:hAnsi="Verdana"/>
          <w:lang w:val="es-CO"/>
        </w:rPr>
        <w:t xml:space="preserve"> etc</w:t>
      </w:r>
      <w:r w:rsidR="009E5D77" w:rsidRPr="00571577">
        <w:rPr>
          <w:rFonts w:ascii="Verdana" w:hAnsi="Verdana"/>
          <w:lang w:val="es-CO"/>
        </w:rPr>
        <w:t>-</w:t>
      </w:r>
      <w:r w:rsidR="00567A05" w:rsidRPr="00571577">
        <w:rPr>
          <w:rFonts w:ascii="Verdana" w:hAnsi="Verdana"/>
          <w:lang w:val="es-CO"/>
        </w:rPr>
        <w:t>.</w:t>
      </w:r>
      <w:r w:rsidR="009E5D77" w:rsidRPr="00571577">
        <w:rPr>
          <w:rFonts w:ascii="Verdana" w:hAnsi="Verdana"/>
          <w:lang w:val="es-CO"/>
        </w:rPr>
        <w:t xml:space="preserve"> A este respecto, ha aclarado la Corte que la</w:t>
      </w:r>
      <w:r w:rsidR="00567A05" w:rsidRPr="00571577">
        <w:rPr>
          <w:rFonts w:ascii="Verdana" w:hAnsi="Verdana"/>
          <w:lang w:val="es-CO"/>
        </w:rPr>
        <w:t xml:space="preserve"> </w:t>
      </w:r>
      <w:r w:rsidR="009E5D77" w:rsidRPr="00571577">
        <w:rPr>
          <w:rFonts w:ascii="Verdana" w:hAnsi="Verdana"/>
          <w:lang w:val="es-CO"/>
        </w:rPr>
        <w:t>“</w:t>
      </w:r>
      <w:r w:rsidR="00567A05" w:rsidRPr="00571577">
        <w:rPr>
          <w:rFonts w:ascii="Verdana" w:hAnsi="Verdana"/>
          <w:lang w:val="es-CO"/>
        </w:rPr>
        <w:t>naturaleza jurídica de dicha potestad es indudablemente administrativa, y naturalmente difiere de la que le asigna la ley al juez para imponer la pena, con motivo de un ilícito penal</w:t>
      </w:r>
      <w:r w:rsidR="009E5D77" w:rsidRPr="00571577">
        <w:rPr>
          <w:rFonts w:ascii="Verdana" w:hAnsi="Verdana"/>
          <w:lang w:val="es-CO"/>
        </w:rPr>
        <w:t>”</w:t>
      </w:r>
      <w:r w:rsidR="00567A05" w:rsidRPr="00571577">
        <w:rPr>
          <w:rFonts w:ascii="Verdana" w:hAnsi="Verdana"/>
          <w:lang w:val="es-CO"/>
        </w:rPr>
        <w:t>.</w:t>
      </w:r>
    </w:p>
    <w:p w:rsidR="00DF5DD0" w:rsidRPr="00571577" w:rsidRDefault="00D8448D" w:rsidP="00DF5DD0">
      <w:pPr>
        <w:spacing w:before="100" w:beforeAutospacing="1" w:after="100" w:afterAutospacing="1"/>
        <w:jc w:val="both"/>
        <w:rPr>
          <w:rFonts w:ascii="Verdana" w:hAnsi="Verdana"/>
        </w:rPr>
      </w:pPr>
      <w:r w:rsidRPr="00571577">
        <w:rPr>
          <w:rFonts w:ascii="Verdana" w:hAnsi="Verdana"/>
          <w:lang w:val="es-CO"/>
        </w:rPr>
        <w:t>5.9</w:t>
      </w:r>
      <w:r w:rsidR="00061D89" w:rsidRPr="00571577">
        <w:rPr>
          <w:rFonts w:ascii="Verdana" w:hAnsi="Verdana"/>
          <w:lang w:val="es-CO"/>
        </w:rPr>
        <w:t xml:space="preserve">. </w:t>
      </w:r>
      <w:r w:rsidR="00956F83" w:rsidRPr="00571577">
        <w:rPr>
          <w:rFonts w:ascii="Verdana" w:hAnsi="Verdana"/>
          <w:lang w:val="es-CO"/>
        </w:rPr>
        <w:t>A propósito de esto último,</w:t>
      </w:r>
      <w:r w:rsidR="004958B5" w:rsidRPr="00571577">
        <w:rPr>
          <w:rFonts w:ascii="Verdana" w:hAnsi="Verdana"/>
          <w:lang w:val="es-CO"/>
        </w:rPr>
        <w:t xml:space="preserve"> la </w:t>
      </w:r>
      <w:r w:rsidR="001E7AC3" w:rsidRPr="00571577">
        <w:rPr>
          <w:rFonts w:ascii="Verdana" w:hAnsi="Verdana"/>
          <w:lang w:val="es-CO"/>
        </w:rPr>
        <w:t>jurisprudencia</w:t>
      </w:r>
      <w:r w:rsidR="00117AE2" w:rsidRPr="00571577">
        <w:rPr>
          <w:rStyle w:val="Refdenotaalpie"/>
          <w:rFonts w:ascii="Verdana" w:hAnsi="Verdana"/>
          <w:lang w:val="es-CO"/>
        </w:rPr>
        <w:footnoteReference w:id="22"/>
      </w:r>
      <w:r w:rsidR="004958B5" w:rsidRPr="00571577">
        <w:rPr>
          <w:rFonts w:ascii="Verdana" w:hAnsi="Verdana"/>
          <w:lang w:val="es-CO"/>
        </w:rPr>
        <w:t xml:space="preserve"> ha destacado que</w:t>
      </w:r>
      <w:r w:rsidR="00F42FF7" w:rsidRPr="00571577">
        <w:rPr>
          <w:rFonts w:ascii="Verdana" w:hAnsi="Verdana"/>
          <w:lang w:val="es-CO"/>
        </w:rPr>
        <w:t xml:space="preserve">, </w:t>
      </w:r>
      <w:r w:rsidR="00B14582" w:rsidRPr="00571577">
        <w:rPr>
          <w:rFonts w:ascii="Verdana" w:hAnsi="Verdana"/>
          <w:lang w:val="es-CO"/>
        </w:rPr>
        <w:t xml:space="preserve">no obstante </w:t>
      </w:r>
      <w:r w:rsidR="0098670B" w:rsidRPr="00571577">
        <w:rPr>
          <w:rFonts w:ascii="Verdana" w:hAnsi="Verdana"/>
          <w:lang w:val="es-CO"/>
        </w:rPr>
        <w:t>pertenecer ambas al campo del</w:t>
      </w:r>
      <w:r w:rsidR="00B14582" w:rsidRPr="00571577">
        <w:rPr>
          <w:rFonts w:ascii="Verdana" w:hAnsi="Verdana"/>
          <w:lang w:val="es-CO"/>
        </w:rPr>
        <w:t xml:space="preserve"> </w:t>
      </w:r>
      <w:r w:rsidR="00F42FF7" w:rsidRPr="00571577">
        <w:rPr>
          <w:rFonts w:ascii="Verdana" w:hAnsi="Verdana"/>
          <w:lang w:val="es-CO"/>
        </w:rPr>
        <w:t>derecho sancionador</w:t>
      </w:r>
      <w:r w:rsidR="0098670B" w:rsidRPr="00571577">
        <w:rPr>
          <w:rFonts w:ascii="Verdana" w:hAnsi="Verdana"/>
          <w:lang w:val="es-CO"/>
        </w:rPr>
        <w:t xml:space="preserve"> general</w:t>
      </w:r>
      <w:r w:rsidR="00F42FF7" w:rsidRPr="00571577">
        <w:rPr>
          <w:rFonts w:ascii="Verdana" w:hAnsi="Verdana"/>
          <w:lang w:val="es-CO"/>
        </w:rPr>
        <w:t xml:space="preserve">, </w:t>
      </w:r>
      <w:r w:rsidR="00235767" w:rsidRPr="00571577">
        <w:rPr>
          <w:rFonts w:ascii="Verdana" w:hAnsi="Verdana"/>
          <w:lang w:val="es-CO"/>
        </w:rPr>
        <w:t xml:space="preserve">entre </w:t>
      </w:r>
      <w:r w:rsidR="004958B5" w:rsidRPr="00571577">
        <w:rPr>
          <w:rFonts w:ascii="Verdana" w:hAnsi="Verdana"/>
          <w:lang w:val="es-CO"/>
        </w:rPr>
        <w:t>la</w:t>
      </w:r>
      <w:r w:rsidR="00567A05" w:rsidRPr="00571577">
        <w:rPr>
          <w:rFonts w:ascii="Verdana" w:hAnsi="Verdana"/>
          <w:lang w:val="es-CO"/>
        </w:rPr>
        <w:t xml:space="preserve"> potestad sancionadora administrativa </w:t>
      </w:r>
      <w:r w:rsidR="00235767" w:rsidRPr="00571577">
        <w:rPr>
          <w:rFonts w:ascii="Verdana" w:hAnsi="Verdana"/>
          <w:lang w:val="es-CO"/>
        </w:rPr>
        <w:t>y</w:t>
      </w:r>
      <w:r w:rsidR="00567A05" w:rsidRPr="00571577">
        <w:rPr>
          <w:rFonts w:ascii="Verdana" w:hAnsi="Verdana"/>
          <w:lang w:val="es-CO"/>
        </w:rPr>
        <w:t xml:space="preserve"> la potestad punitiva penal</w:t>
      </w:r>
      <w:r w:rsidR="006E27D8" w:rsidRPr="00571577">
        <w:rPr>
          <w:rFonts w:ascii="Verdana" w:hAnsi="Verdana"/>
          <w:lang w:val="es-CO"/>
        </w:rPr>
        <w:t>,</w:t>
      </w:r>
      <w:r w:rsidR="00235767" w:rsidRPr="00571577">
        <w:rPr>
          <w:rFonts w:ascii="Verdana" w:hAnsi="Verdana"/>
          <w:lang w:val="es-CO"/>
        </w:rPr>
        <w:t xml:space="preserve"> existen claras </w:t>
      </w:r>
      <w:r w:rsidR="00F42FF7" w:rsidRPr="00571577">
        <w:rPr>
          <w:rFonts w:ascii="Verdana" w:hAnsi="Verdana"/>
          <w:lang w:val="es-CO"/>
        </w:rPr>
        <w:t xml:space="preserve">y marcadas </w:t>
      </w:r>
      <w:r w:rsidR="00235767" w:rsidRPr="00571577">
        <w:rPr>
          <w:rFonts w:ascii="Verdana" w:hAnsi="Verdana"/>
          <w:lang w:val="es-CO"/>
        </w:rPr>
        <w:t>diferencias</w:t>
      </w:r>
      <w:r w:rsidR="00DF5DD0" w:rsidRPr="00571577">
        <w:rPr>
          <w:rFonts w:ascii="Verdana" w:hAnsi="Verdana"/>
          <w:lang w:val="es-CO"/>
        </w:rPr>
        <w:t xml:space="preserve">, </w:t>
      </w:r>
      <w:r w:rsidR="00DF5DD0" w:rsidRPr="00571577">
        <w:rPr>
          <w:rFonts w:ascii="Verdana" w:hAnsi="Verdana"/>
        </w:rPr>
        <w:t xml:space="preserve">surgidas de la finalidad que una y otra persiguen, </w:t>
      </w:r>
      <w:r w:rsidR="00B14582" w:rsidRPr="00571577">
        <w:rPr>
          <w:rFonts w:ascii="Verdana" w:hAnsi="Verdana"/>
        </w:rPr>
        <w:t xml:space="preserve">de </w:t>
      </w:r>
      <w:r w:rsidR="00DF5DD0" w:rsidRPr="00571577">
        <w:rPr>
          <w:rFonts w:ascii="Verdana" w:hAnsi="Verdana"/>
        </w:rPr>
        <w:t xml:space="preserve">los bienes jurídicos que son objeto de protección, </w:t>
      </w:r>
      <w:r w:rsidR="00B14582" w:rsidRPr="00571577">
        <w:rPr>
          <w:rFonts w:ascii="Verdana" w:hAnsi="Verdana"/>
        </w:rPr>
        <w:t>d</w:t>
      </w:r>
      <w:r w:rsidR="00DF5DD0" w:rsidRPr="00571577">
        <w:rPr>
          <w:rFonts w:ascii="Verdana" w:hAnsi="Verdana"/>
        </w:rPr>
        <w:t xml:space="preserve">el tipo de sanciones que adoptan y </w:t>
      </w:r>
      <w:r w:rsidR="00B14582" w:rsidRPr="00571577">
        <w:rPr>
          <w:rFonts w:ascii="Verdana" w:hAnsi="Verdana"/>
        </w:rPr>
        <w:t>d</w:t>
      </w:r>
      <w:r w:rsidR="00DF5DD0" w:rsidRPr="00571577">
        <w:rPr>
          <w:rFonts w:ascii="Verdana" w:hAnsi="Verdana"/>
        </w:rPr>
        <w:t xml:space="preserve">el grado de afectación de los derechos </w:t>
      </w:r>
      <w:r w:rsidR="00B14582" w:rsidRPr="00571577">
        <w:rPr>
          <w:rFonts w:ascii="Verdana" w:hAnsi="Verdana"/>
        </w:rPr>
        <w:t>que resultan comprometidos con la</w:t>
      </w:r>
      <w:r w:rsidR="00DF5DD0" w:rsidRPr="00571577">
        <w:rPr>
          <w:rFonts w:ascii="Verdana" w:hAnsi="Verdana"/>
        </w:rPr>
        <w:t xml:space="preserve"> imposición de las respectivas sanciones.</w:t>
      </w:r>
      <w:r w:rsidR="009F55AD" w:rsidRPr="00571577">
        <w:rPr>
          <w:rFonts w:ascii="Verdana" w:hAnsi="Verdana"/>
        </w:rPr>
        <w:t xml:space="preserve"> En </w:t>
      </w:r>
      <w:r w:rsidR="00C6431C" w:rsidRPr="00571577">
        <w:rPr>
          <w:rFonts w:ascii="Verdana" w:hAnsi="Verdana"/>
        </w:rPr>
        <w:t>la Sentencia C-703 de 2010, la Corte</w:t>
      </w:r>
      <w:r w:rsidR="009F55AD" w:rsidRPr="00571577">
        <w:rPr>
          <w:rFonts w:ascii="Verdana" w:hAnsi="Verdana"/>
        </w:rPr>
        <w:t>, retomando lo dicho en pronunciamientos anteriores, explicó</w:t>
      </w:r>
      <w:r w:rsidR="00C6431C" w:rsidRPr="00571577">
        <w:rPr>
          <w:rFonts w:ascii="Verdana" w:hAnsi="Verdana"/>
        </w:rPr>
        <w:t xml:space="preserve"> las citadas diferencias </w:t>
      </w:r>
      <w:r w:rsidR="009F55AD" w:rsidRPr="00571577">
        <w:rPr>
          <w:rFonts w:ascii="Verdana" w:hAnsi="Verdana"/>
        </w:rPr>
        <w:t>de la forma que sigue:</w:t>
      </w:r>
      <w:r w:rsidR="00C6431C" w:rsidRPr="00571577">
        <w:rPr>
          <w:rFonts w:ascii="Verdana" w:hAnsi="Verdana"/>
        </w:rPr>
        <w:t xml:space="preserve"> </w:t>
      </w:r>
    </w:p>
    <w:p w:rsidR="00235767" w:rsidRPr="00571577" w:rsidRDefault="009F55AD" w:rsidP="009F55AD">
      <w:pPr>
        <w:spacing w:before="100" w:beforeAutospacing="1" w:after="100" w:afterAutospacing="1"/>
        <w:ind w:left="240" w:right="276"/>
        <w:jc w:val="both"/>
        <w:rPr>
          <w:rFonts w:ascii="Verdana" w:hAnsi="Verdana"/>
        </w:rPr>
      </w:pPr>
      <w:r w:rsidRPr="00571577">
        <w:rPr>
          <w:rFonts w:ascii="Verdana" w:hAnsi="Verdana"/>
        </w:rPr>
        <w:lastRenderedPageBreak/>
        <w:t>“</w:t>
      </w:r>
      <w:r w:rsidR="00235767" w:rsidRPr="00571577">
        <w:rPr>
          <w:rFonts w:ascii="Verdana" w:hAnsi="Verdana"/>
        </w:rPr>
        <w:t>En cuanto la finalidad, se afirma que el derecho penal tiene los objetivos sociales más ampli</w:t>
      </w:r>
      <w:r w:rsidRPr="00571577">
        <w:rPr>
          <w:rFonts w:ascii="Verdana" w:hAnsi="Verdana"/>
        </w:rPr>
        <w:t>os tales como ‘</w:t>
      </w:r>
      <w:r w:rsidR="00235767" w:rsidRPr="00571577">
        <w:rPr>
          <w:rFonts w:ascii="Verdana" w:hAnsi="Verdana"/>
        </w:rPr>
        <w:t>la protec</w:t>
      </w:r>
      <w:r w:rsidRPr="00571577">
        <w:rPr>
          <w:rFonts w:ascii="Verdana" w:hAnsi="Verdana"/>
        </w:rPr>
        <w:t>ción del orden social colectivo’</w:t>
      </w:r>
      <w:r w:rsidR="00235767" w:rsidRPr="00571577">
        <w:rPr>
          <w:rFonts w:ascii="Verdana" w:hAnsi="Verdana"/>
        </w:rPr>
        <w:t xml:space="preserve"> y, tratándose de la persona del delincuent</w:t>
      </w:r>
      <w:r w:rsidRPr="00571577">
        <w:rPr>
          <w:rFonts w:ascii="Verdana" w:hAnsi="Verdana"/>
        </w:rPr>
        <w:t>e, el logro de ‘un fin retributi</w:t>
      </w:r>
      <w:r w:rsidR="00235767" w:rsidRPr="00571577">
        <w:rPr>
          <w:rFonts w:ascii="Verdana" w:hAnsi="Verdana"/>
        </w:rPr>
        <w:t>vo abstracto, expiatorio, eventualme</w:t>
      </w:r>
      <w:r w:rsidRPr="00571577">
        <w:rPr>
          <w:rFonts w:ascii="Verdana" w:hAnsi="Verdana"/>
        </w:rPr>
        <w:t>nte correctivo o resocializador’</w:t>
      </w:r>
      <w:r w:rsidR="00235767" w:rsidRPr="00571577">
        <w:rPr>
          <w:rFonts w:ascii="Verdana" w:hAnsi="Verdana"/>
        </w:rPr>
        <w:t>, mientras que el dere</w:t>
      </w:r>
      <w:r w:rsidRPr="00571577">
        <w:rPr>
          <w:rFonts w:ascii="Verdana" w:hAnsi="Verdana"/>
        </w:rPr>
        <w:t>cho administrativo sancionador ‘</w:t>
      </w:r>
      <w:r w:rsidR="00235767" w:rsidRPr="00571577">
        <w:rPr>
          <w:rFonts w:ascii="Verdana" w:hAnsi="Verdana"/>
        </w:rPr>
        <w:t xml:space="preserve">busca garantizar la organización y el funcionamiento de las </w:t>
      </w:r>
      <w:r w:rsidRPr="00571577">
        <w:rPr>
          <w:rFonts w:ascii="Verdana" w:hAnsi="Verdana"/>
        </w:rPr>
        <w:t>diferentes actividades sociales’</w:t>
      </w:r>
      <w:r w:rsidR="00235767" w:rsidRPr="00571577">
        <w:rPr>
          <w:rFonts w:ascii="Verdana" w:hAnsi="Verdana"/>
        </w:rPr>
        <w:t xml:space="preserve"> a cargo de la administración</w:t>
      </w:r>
      <w:r w:rsidRPr="00571577">
        <w:rPr>
          <w:rFonts w:ascii="Verdana" w:hAnsi="Verdana"/>
        </w:rPr>
        <w:t>.</w:t>
      </w:r>
    </w:p>
    <w:p w:rsidR="00235767" w:rsidRPr="00571577" w:rsidRDefault="00235767" w:rsidP="009F55AD">
      <w:pPr>
        <w:spacing w:before="100" w:beforeAutospacing="1" w:after="100" w:afterAutospacing="1"/>
        <w:ind w:left="240" w:right="276"/>
        <w:jc w:val="both"/>
        <w:rPr>
          <w:rFonts w:ascii="Verdana" w:hAnsi="Verdana"/>
        </w:rPr>
      </w:pPr>
      <w:r w:rsidRPr="00571577">
        <w:rPr>
          <w:rFonts w:ascii="Verdana" w:hAnsi="Verdana"/>
        </w:rPr>
        <w:t>Los bienes jurídicos de cuya protección se ocupa el derecho penal tienen la mayor relevancia en el ordenamiento, en tanto que la importancia de los bienes jurídicos protegidos mediante el derecho administrativo sancionador se mide a partir del conjunto de competencias o facultades asignadas a la administración para permitirle cumplir las finalidades que le son propias y, desde luego, en atención a estas diferencias, las sanciones son distintas, dado que al derecho penal se acude como  ultima ratio, pues comporta las sanciones más graves contempladas en el ordenamiento jurídico, mientras que, tratándose del derecho administrativo sancionador, el mal que inflinge la administración al administrado pretende asegurar el funcionamiento de la administración, el cumplimiento de sus cometidos o sancionar el incumplimiento de los deberes, las prohibiciones o los mandatos previstos.</w:t>
      </w:r>
    </w:p>
    <w:p w:rsidR="00235767" w:rsidRPr="00571577" w:rsidRDefault="00235767" w:rsidP="009F55AD">
      <w:pPr>
        <w:spacing w:before="100" w:beforeAutospacing="1" w:after="100" w:afterAutospacing="1"/>
        <w:ind w:left="240" w:right="276"/>
        <w:jc w:val="both"/>
        <w:rPr>
          <w:rFonts w:ascii="Verdana" w:hAnsi="Verdana"/>
        </w:rPr>
      </w:pPr>
      <w:r w:rsidRPr="00571577">
        <w:rPr>
          <w:rFonts w:ascii="Verdana" w:hAnsi="Verdana"/>
        </w:rPr>
        <w:t>Como consecuencia de lo anterior, la afectación de los derechos correspondientes al destinatario de la sanción es más grave en el derecho penal, ya que la infracción puede dar lugar a la privación de la libertad, sanción que, en cambio, no se deriva de la infracción administrativa, que solo da lugar a sanciones disciplinarias, a la privación de un bien o de un derecho o a la imposición de una multa.</w:t>
      </w:r>
      <w:r w:rsidR="009F55AD" w:rsidRPr="00571577">
        <w:rPr>
          <w:rFonts w:ascii="Verdana" w:hAnsi="Verdana"/>
        </w:rPr>
        <w:t>”</w:t>
      </w:r>
    </w:p>
    <w:p w:rsidR="00A66EE9" w:rsidRPr="00571577" w:rsidRDefault="00D8448D" w:rsidP="003A3CE8">
      <w:pPr>
        <w:spacing w:before="100" w:beforeAutospacing="1" w:after="100" w:afterAutospacing="1"/>
        <w:jc w:val="both"/>
        <w:rPr>
          <w:rFonts w:ascii="Verdana" w:hAnsi="Verdana"/>
          <w:lang w:val="es-CO"/>
        </w:rPr>
      </w:pPr>
      <w:r w:rsidRPr="00571577">
        <w:rPr>
          <w:rFonts w:ascii="Verdana" w:hAnsi="Verdana"/>
          <w:lang w:val="es-CO"/>
        </w:rPr>
        <w:t>5.10</w:t>
      </w:r>
      <w:r w:rsidR="00061D89" w:rsidRPr="00571577">
        <w:rPr>
          <w:rFonts w:ascii="Verdana" w:hAnsi="Verdana"/>
          <w:lang w:val="es-CO"/>
        </w:rPr>
        <w:t xml:space="preserve">. </w:t>
      </w:r>
      <w:r w:rsidR="00DD647C" w:rsidRPr="00571577">
        <w:rPr>
          <w:rFonts w:ascii="Verdana" w:hAnsi="Verdana"/>
          <w:lang w:val="es-CO"/>
        </w:rPr>
        <w:t>Cabe destacar que,</w:t>
      </w:r>
      <w:r w:rsidR="00517B7D" w:rsidRPr="00571577">
        <w:rPr>
          <w:rFonts w:ascii="Verdana" w:hAnsi="Verdana"/>
          <w:lang w:val="es-CO"/>
        </w:rPr>
        <w:t xml:space="preserve"> por expreso mandato del artículo 29 Superior, el debido proceso y los principios que lo informan, son aplicables tanto en el campo del derecho penal, como en la esfera de las actuaciones y decisiones administrativas, en este último caso, con las adaptaciones que corresponde a la naturaleza jurídica propia de tales ac</w:t>
      </w:r>
      <w:r w:rsidR="00A66EE9" w:rsidRPr="00571577">
        <w:rPr>
          <w:rFonts w:ascii="Verdana" w:hAnsi="Verdana"/>
          <w:lang w:val="es-CO"/>
        </w:rPr>
        <w:t>ciones.</w:t>
      </w:r>
      <w:r w:rsidR="00FD12B6" w:rsidRPr="00571577">
        <w:rPr>
          <w:rFonts w:ascii="Verdana" w:hAnsi="Verdana"/>
          <w:lang w:val="es-CO"/>
        </w:rPr>
        <w:t xml:space="preserve"> </w:t>
      </w:r>
      <w:r w:rsidR="00095B9B" w:rsidRPr="00571577">
        <w:rPr>
          <w:rFonts w:ascii="Verdana" w:hAnsi="Verdana"/>
          <w:lang w:val="es-CO"/>
        </w:rPr>
        <w:t xml:space="preserve">Sobre este particular, la </w:t>
      </w:r>
      <w:r w:rsidR="00DD647C" w:rsidRPr="00571577">
        <w:rPr>
          <w:rFonts w:ascii="Verdana" w:hAnsi="Verdana"/>
          <w:lang w:val="es-CO"/>
        </w:rPr>
        <w:t>Corte</w:t>
      </w:r>
      <w:r w:rsidR="00095B9B" w:rsidRPr="00571577">
        <w:rPr>
          <w:rFonts w:ascii="Verdana" w:hAnsi="Verdana"/>
          <w:lang w:val="es-CO"/>
        </w:rPr>
        <w:t xml:space="preserve"> ha sostenido que</w:t>
      </w:r>
      <w:r w:rsidR="00FD12B6" w:rsidRPr="00571577">
        <w:rPr>
          <w:rFonts w:ascii="Verdana" w:hAnsi="Verdana"/>
          <w:lang w:val="es-CO"/>
        </w:rPr>
        <w:t xml:space="preserve"> “</w:t>
      </w:r>
      <w:r w:rsidR="00517B7D" w:rsidRPr="00571577">
        <w:rPr>
          <w:rFonts w:ascii="Verdana" w:hAnsi="Verdana"/>
          <w:lang w:val="es-CO"/>
        </w:rPr>
        <w:t>la actuación administrativa requerida para la aplicación de sanciones, en ejercicio de la potestad sancionadora de la administración - correctiva y disciplinaria - está subordinada a las reglas del debido proceso que deben observarse en la aplicación de sanciones por la comisión de ilícitos penales</w:t>
      </w:r>
      <w:r w:rsidR="00FD12B6" w:rsidRPr="00571577">
        <w:rPr>
          <w:rFonts w:ascii="Verdana" w:hAnsi="Verdana"/>
          <w:lang w:val="es-CO"/>
        </w:rPr>
        <w:t>”</w:t>
      </w:r>
      <w:r w:rsidR="00FD12B6" w:rsidRPr="00571577">
        <w:rPr>
          <w:rStyle w:val="Refdenotaalpie"/>
          <w:rFonts w:ascii="Verdana" w:hAnsi="Verdana"/>
          <w:lang w:val="es-CO"/>
        </w:rPr>
        <w:footnoteReference w:id="23"/>
      </w:r>
      <w:r w:rsidR="00517B7D" w:rsidRPr="00571577">
        <w:rPr>
          <w:rFonts w:ascii="Verdana" w:hAnsi="Verdana"/>
          <w:lang w:val="es-CO"/>
        </w:rPr>
        <w:t>.</w:t>
      </w:r>
      <w:r w:rsidR="003A3CE8" w:rsidRPr="00571577">
        <w:rPr>
          <w:rFonts w:ascii="Verdana" w:hAnsi="Verdana"/>
          <w:lang w:val="es-CO"/>
        </w:rPr>
        <w:t xml:space="preserve"> </w:t>
      </w:r>
    </w:p>
    <w:p w:rsidR="003454A7" w:rsidRPr="00571577" w:rsidRDefault="00D8448D" w:rsidP="003A3CE8">
      <w:pPr>
        <w:spacing w:before="100" w:beforeAutospacing="1" w:after="100" w:afterAutospacing="1"/>
        <w:jc w:val="both"/>
        <w:rPr>
          <w:rFonts w:ascii="Verdana" w:hAnsi="Verdana"/>
          <w:lang w:val="es-CO"/>
        </w:rPr>
      </w:pPr>
      <w:r w:rsidRPr="00571577">
        <w:rPr>
          <w:rFonts w:ascii="Verdana" w:hAnsi="Verdana"/>
          <w:lang w:val="es-CO"/>
        </w:rPr>
        <w:t>5.11</w:t>
      </w:r>
      <w:r w:rsidR="00061D89" w:rsidRPr="00571577">
        <w:rPr>
          <w:rFonts w:ascii="Verdana" w:hAnsi="Verdana"/>
          <w:lang w:val="es-CO"/>
        </w:rPr>
        <w:t xml:space="preserve">. </w:t>
      </w:r>
      <w:r w:rsidR="00A96EC5" w:rsidRPr="00571577">
        <w:rPr>
          <w:rFonts w:ascii="Verdana" w:hAnsi="Verdana"/>
          <w:lang w:val="es-CO"/>
        </w:rPr>
        <w:t xml:space="preserve">Conforme con ello, el </w:t>
      </w:r>
      <w:r w:rsidR="003A3CE8" w:rsidRPr="00571577">
        <w:rPr>
          <w:rFonts w:ascii="Verdana" w:hAnsi="Verdana"/>
          <w:lang w:val="es-CO"/>
        </w:rPr>
        <w:t xml:space="preserve">propio </w:t>
      </w:r>
      <w:r w:rsidR="00A96EC5" w:rsidRPr="00571577">
        <w:rPr>
          <w:rFonts w:ascii="Verdana" w:hAnsi="Verdana"/>
          <w:lang w:val="es-CO"/>
        </w:rPr>
        <w:t>artículo 29 de la Carta consagra las garantías principales del debido proceso a las cuales debe sujetarse la justicia penal o la administración, cuando se requiera la aplicación de una medida punitiva, destacándose los principios de legalidad, tipicidad, la presunción de inocencia, el principio del juez natural, el de la inviolabilidad de la defensa y, p</w:t>
      </w:r>
      <w:r w:rsidR="00A53D71" w:rsidRPr="00571577">
        <w:rPr>
          <w:rFonts w:ascii="Verdana" w:hAnsi="Verdana"/>
          <w:lang w:val="es-CO"/>
        </w:rPr>
        <w:t>or</w:t>
      </w:r>
      <w:r w:rsidR="002061A0" w:rsidRPr="00571577">
        <w:rPr>
          <w:rFonts w:ascii="Verdana" w:hAnsi="Verdana"/>
          <w:lang w:val="es-CO"/>
        </w:rPr>
        <w:t xml:space="preserve"> </w:t>
      </w:r>
      <w:r w:rsidR="00A53D71" w:rsidRPr="00571577">
        <w:rPr>
          <w:rFonts w:ascii="Verdana" w:hAnsi="Verdana"/>
          <w:lang w:val="es-CO"/>
        </w:rPr>
        <w:t>supuesto,</w:t>
      </w:r>
      <w:r w:rsidR="00A96EC5" w:rsidRPr="00571577">
        <w:rPr>
          <w:rFonts w:ascii="Verdana" w:hAnsi="Verdana"/>
          <w:lang w:val="es-CO"/>
        </w:rPr>
        <w:t xml:space="preserve"> el principio</w:t>
      </w:r>
      <w:r w:rsidR="003A3CE8" w:rsidRPr="00571577">
        <w:rPr>
          <w:rFonts w:ascii="Verdana" w:hAnsi="Verdana"/>
          <w:lang w:val="es-CO"/>
        </w:rPr>
        <w:t xml:space="preserve"> del</w:t>
      </w:r>
      <w:r w:rsidR="00A96EC5" w:rsidRPr="00571577">
        <w:rPr>
          <w:rFonts w:ascii="Verdana" w:hAnsi="Verdana"/>
          <w:lang w:val="es-CO"/>
        </w:rPr>
        <w:t xml:space="preserve"> </w:t>
      </w:r>
      <w:r w:rsidR="00A96EC5" w:rsidRPr="00571577">
        <w:rPr>
          <w:rFonts w:ascii="Verdana" w:hAnsi="Verdana"/>
          <w:i/>
          <w:iCs/>
          <w:lang w:val="es-CO"/>
        </w:rPr>
        <w:t>non bis in ídem</w:t>
      </w:r>
      <w:r w:rsidR="00A66EE9" w:rsidRPr="00571577">
        <w:rPr>
          <w:rFonts w:ascii="Verdana" w:hAnsi="Verdana"/>
          <w:iCs/>
          <w:lang w:val="es-CO"/>
        </w:rPr>
        <w:t xml:space="preserve">, el cual </w:t>
      </w:r>
      <w:r w:rsidR="00517B7D" w:rsidRPr="00571577">
        <w:rPr>
          <w:rFonts w:ascii="Verdana" w:hAnsi="Verdana"/>
          <w:lang w:val="es-CO"/>
        </w:rPr>
        <w:t>co</w:t>
      </w:r>
      <w:r w:rsidR="00B004BE" w:rsidRPr="00571577">
        <w:rPr>
          <w:rFonts w:ascii="Verdana" w:hAnsi="Verdana"/>
          <w:lang w:val="es-CO"/>
        </w:rPr>
        <w:t>mporta</w:t>
      </w:r>
      <w:r w:rsidR="00517B7D" w:rsidRPr="00571577">
        <w:rPr>
          <w:rFonts w:ascii="Verdana" w:hAnsi="Verdana"/>
          <w:lang w:val="es-CO"/>
        </w:rPr>
        <w:t xml:space="preserve"> la prohibición de que a nadie se le podrá sancionar dos veces por el mismo hecho</w:t>
      </w:r>
      <w:r w:rsidR="0052539C" w:rsidRPr="00571577">
        <w:rPr>
          <w:rFonts w:ascii="Verdana" w:hAnsi="Verdana"/>
          <w:lang w:val="es-CO"/>
        </w:rPr>
        <w:t>.</w:t>
      </w:r>
    </w:p>
    <w:p w:rsidR="00517B7D" w:rsidRPr="00571577" w:rsidRDefault="00D8448D" w:rsidP="00471F55">
      <w:pPr>
        <w:spacing w:before="100" w:beforeAutospacing="1" w:after="100" w:afterAutospacing="1"/>
        <w:jc w:val="both"/>
        <w:rPr>
          <w:rFonts w:ascii="Verdana" w:hAnsi="Verdana"/>
          <w:lang w:val="es-CO"/>
        </w:rPr>
      </w:pPr>
      <w:r w:rsidRPr="00571577">
        <w:rPr>
          <w:rFonts w:ascii="Verdana" w:hAnsi="Verdana"/>
          <w:lang w:val="es-CO"/>
        </w:rPr>
        <w:t>5.12</w:t>
      </w:r>
      <w:r w:rsidR="00061D89" w:rsidRPr="00571577">
        <w:rPr>
          <w:rFonts w:ascii="Verdana" w:hAnsi="Verdana"/>
          <w:lang w:val="es-CO"/>
        </w:rPr>
        <w:t xml:space="preserve">. </w:t>
      </w:r>
      <w:r w:rsidR="003454A7" w:rsidRPr="00571577">
        <w:rPr>
          <w:rFonts w:ascii="Verdana" w:hAnsi="Verdana"/>
          <w:lang w:val="es-CO"/>
        </w:rPr>
        <w:t xml:space="preserve">No obstante lo dicho, </w:t>
      </w:r>
      <w:r w:rsidR="00DC093E" w:rsidRPr="00571577">
        <w:rPr>
          <w:rFonts w:ascii="Verdana" w:hAnsi="Verdana"/>
          <w:lang w:val="es-CO"/>
        </w:rPr>
        <w:t xml:space="preserve">la misma jurisprudencia constitucional ha dejado </w:t>
      </w:r>
      <w:r w:rsidR="00217BE6" w:rsidRPr="00571577">
        <w:rPr>
          <w:rFonts w:ascii="Verdana" w:hAnsi="Verdana"/>
          <w:lang w:val="es-CO"/>
        </w:rPr>
        <w:t>sentado</w:t>
      </w:r>
      <w:r w:rsidR="00DC093E" w:rsidRPr="00571577">
        <w:rPr>
          <w:rFonts w:ascii="Verdana" w:hAnsi="Verdana"/>
          <w:lang w:val="es-CO"/>
        </w:rPr>
        <w:t xml:space="preserve"> que,</w:t>
      </w:r>
      <w:r w:rsidR="00217BE6" w:rsidRPr="00571577">
        <w:rPr>
          <w:rFonts w:ascii="Verdana" w:hAnsi="Verdana"/>
          <w:lang w:val="es-CO"/>
        </w:rPr>
        <w:t xml:space="preserve"> aun cuando los principios propios del derecho penal están llamados a irradiar</w:t>
      </w:r>
      <w:r w:rsidR="000B4E2C" w:rsidRPr="00571577">
        <w:rPr>
          <w:rFonts w:ascii="Verdana" w:hAnsi="Verdana"/>
          <w:lang w:val="es-CO"/>
        </w:rPr>
        <w:t xml:space="preserve"> toda la actividad sancionatoria</w:t>
      </w:r>
      <w:r w:rsidR="00217BE6" w:rsidRPr="00571577">
        <w:rPr>
          <w:rFonts w:ascii="Verdana" w:hAnsi="Verdana"/>
          <w:lang w:val="es-CO"/>
        </w:rPr>
        <w:t xml:space="preserve"> del Estado, tales principios no se </w:t>
      </w:r>
      <w:r w:rsidR="00450AF2" w:rsidRPr="00571577">
        <w:rPr>
          <w:rFonts w:ascii="Verdana" w:hAnsi="Verdana"/>
          <w:lang w:val="es-CO"/>
        </w:rPr>
        <w:t>aplican con el rigor propio de esa</w:t>
      </w:r>
      <w:r w:rsidR="00217BE6" w:rsidRPr="00571577">
        <w:rPr>
          <w:rFonts w:ascii="Verdana" w:hAnsi="Verdana"/>
          <w:lang w:val="es-CO"/>
        </w:rPr>
        <w:t xml:space="preserve"> disciplina al campo del derecho administrativo sancionador, toda vez que, como se mencionó, </w:t>
      </w:r>
      <w:r w:rsidR="00517B7D" w:rsidRPr="00571577">
        <w:rPr>
          <w:rFonts w:ascii="Verdana" w:hAnsi="Verdana"/>
          <w:lang w:val="es-CO"/>
        </w:rPr>
        <w:t xml:space="preserve"> </w:t>
      </w:r>
      <w:r w:rsidR="00471F55" w:rsidRPr="00571577">
        <w:rPr>
          <w:rFonts w:ascii="Verdana" w:hAnsi="Verdana"/>
          <w:lang w:val="es-CO"/>
        </w:rPr>
        <w:t xml:space="preserve">entre ellos existen claras y marcadas diferencias, </w:t>
      </w:r>
      <w:r w:rsidR="00471F55" w:rsidRPr="00571577">
        <w:rPr>
          <w:rFonts w:ascii="Verdana" w:hAnsi="Verdana"/>
        </w:rPr>
        <w:t>surgidas de la finalidad que persiguen, de los bienes jurídicos objeto de protección, del tipo de sanciones que adoptan y del grado de afectación de los derechos en ellas comprometidos, lo que materialmente impide una asimilación</w:t>
      </w:r>
      <w:r w:rsidR="00BF6946" w:rsidRPr="00571577">
        <w:rPr>
          <w:rFonts w:ascii="Verdana" w:hAnsi="Verdana"/>
        </w:rPr>
        <w:t xml:space="preserve"> directa y</w:t>
      </w:r>
      <w:r w:rsidR="00D36169" w:rsidRPr="00571577">
        <w:rPr>
          <w:rFonts w:ascii="Verdana" w:hAnsi="Verdana"/>
        </w:rPr>
        <w:t xml:space="preserve"> un</w:t>
      </w:r>
      <w:r w:rsidR="00BF6946" w:rsidRPr="00571577">
        <w:rPr>
          <w:rFonts w:ascii="Verdana" w:hAnsi="Verdana"/>
        </w:rPr>
        <w:t xml:space="preserve"> traslado total de las </w:t>
      </w:r>
      <w:r w:rsidR="00D36169" w:rsidRPr="00571577">
        <w:rPr>
          <w:rFonts w:ascii="Verdana" w:hAnsi="Verdana"/>
        </w:rPr>
        <w:t xml:space="preserve">citadas </w:t>
      </w:r>
      <w:r w:rsidR="00BF6946" w:rsidRPr="00571577">
        <w:rPr>
          <w:rFonts w:ascii="Verdana" w:hAnsi="Verdana"/>
        </w:rPr>
        <w:t xml:space="preserve">garantías penales al </w:t>
      </w:r>
      <w:r w:rsidR="00BF6946" w:rsidRPr="00571577">
        <w:rPr>
          <w:rFonts w:ascii="Verdana" w:hAnsi="Verdana"/>
        </w:rPr>
        <w:lastRenderedPageBreak/>
        <w:t xml:space="preserve">escenario </w:t>
      </w:r>
      <w:r w:rsidR="00A37DB3" w:rsidRPr="00571577">
        <w:rPr>
          <w:rFonts w:ascii="Verdana" w:hAnsi="Verdana"/>
        </w:rPr>
        <w:t xml:space="preserve">punitivo </w:t>
      </w:r>
      <w:r w:rsidR="00D36169" w:rsidRPr="00571577">
        <w:rPr>
          <w:rFonts w:ascii="Verdana" w:hAnsi="Verdana"/>
        </w:rPr>
        <w:t xml:space="preserve">de la </w:t>
      </w:r>
      <w:r w:rsidR="00A37DB3" w:rsidRPr="00571577">
        <w:rPr>
          <w:rFonts w:ascii="Verdana" w:hAnsi="Verdana"/>
        </w:rPr>
        <w:t>administración.</w:t>
      </w:r>
      <w:r w:rsidR="00057439" w:rsidRPr="00571577">
        <w:rPr>
          <w:rFonts w:ascii="Verdana" w:hAnsi="Verdana"/>
        </w:rPr>
        <w:t xml:space="preserve"> Sobre este particular, en la Sentencia C-703 de 2010, la Corte precisó:</w:t>
      </w:r>
      <w:r w:rsidR="00BF6946" w:rsidRPr="00571577">
        <w:rPr>
          <w:rFonts w:ascii="Verdana" w:hAnsi="Verdana"/>
        </w:rPr>
        <w:t xml:space="preserve"> </w:t>
      </w:r>
    </w:p>
    <w:p w:rsidR="00073405" w:rsidRPr="00571577" w:rsidRDefault="00057439" w:rsidP="00694CFD">
      <w:pPr>
        <w:ind w:left="360" w:right="276"/>
        <w:jc w:val="both"/>
        <w:rPr>
          <w:rFonts w:ascii="Verdana" w:hAnsi="Verdana"/>
        </w:rPr>
      </w:pPr>
      <w:r w:rsidRPr="00571577">
        <w:rPr>
          <w:rFonts w:ascii="Verdana" w:hAnsi="Verdana"/>
          <w:lang w:val="es-CO"/>
        </w:rPr>
        <w:t>“</w:t>
      </w:r>
      <w:r w:rsidR="00235767" w:rsidRPr="00571577">
        <w:rPr>
          <w:rFonts w:ascii="Verdana" w:hAnsi="Verdana"/>
        </w:rPr>
        <w:t>Así pues, lo</w:t>
      </w:r>
      <w:r w:rsidRPr="00571577">
        <w:rPr>
          <w:rFonts w:ascii="Verdana" w:hAnsi="Verdana"/>
        </w:rPr>
        <w:t>s principios de derecho penal, ‘</w:t>
      </w:r>
      <w:r w:rsidR="00235767" w:rsidRPr="00571577">
        <w:rPr>
          <w:rFonts w:ascii="Verdana" w:hAnsi="Verdana"/>
        </w:rPr>
        <w:t xml:space="preserve">como forma paradigmática del </w:t>
      </w:r>
      <w:r w:rsidRPr="00571577">
        <w:rPr>
          <w:rFonts w:ascii="Verdana" w:hAnsi="Verdana"/>
        </w:rPr>
        <w:t>control de la potestad punitiva’</w:t>
      </w:r>
      <w:r w:rsidR="00235767" w:rsidRPr="00571577">
        <w:rPr>
          <w:rFonts w:ascii="Verdana" w:hAnsi="Verdana"/>
        </w:rPr>
        <w:t xml:space="preserve"> no se aplican al derecho administrativo sancionador con el rigor propio de esta disciplina, lo que tiene por resultado una manera diferente de procurar la protección del debido proceso y, en todo caso, desprovista del máximo rigor que alcanza la aplicación estricta del debido proceso en materia penal, ya que los bienes jurídicos afectados por las respectivas sanciones son distintos y no ameritan que el mismo rigor deba ser observado en la totalidad de los casos</w:t>
      </w:r>
      <w:r w:rsidRPr="00571577">
        <w:rPr>
          <w:rFonts w:ascii="Verdana" w:hAnsi="Verdana"/>
        </w:rPr>
        <w:t>”.</w:t>
      </w:r>
    </w:p>
    <w:p w:rsidR="00AC4DE4" w:rsidRPr="00571577" w:rsidRDefault="00AC4DE4" w:rsidP="00694CFD">
      <w:pPr>
        <w:jc w:val="both"/>
        <w:rPr>
          <w:rFonts w:ascii="Verdana" w:hAnsi="Verdana"/>
          <w:b/>
          <w:lang w:eastAsia="es-CO"/>
        </w:rPr>
      </w:pPr>
    </w:p>
    <w:p w:rsidR="00397FB2" w:rsidRPr="00571577" w:rsidRDefault="00D8448D" w:rsidP="00397FB2">
      <w:pPr>
        <w:jc w:val="both"/>
        <w:rPr>
          <w:rFonts w:ascii="Verdana" w:hAnsi="Verdana"/>
          <w:b/>
          <w:lang w:eastAsia="es-CO"/>
        </w:rPr>
      </w:pPr>
      <w:r w:rsidRPr="00571577">
        <w:rPr>
          <w:rFonts w:ascii="Verdana" w:hAnsi="Verdana"/>
          <w:lang w:eastAsia="es-CO"/>
        </w:rPr>
        <w:t>5.13</w:t>
      </w:r>
      <w:r w:rsidR="00F92BAA" w:rsidRPr="00571577">
        <w:rPr>
          <w:rFonts w:ascii="Verdana" w:hAnsi="Verdana"/>
          <w:lang w:eastAsia="es-CO"/>
        </w:rPr>
        <w:t xml:space="preserve">. </w:t>
      </w:r>
      <w:r w:rsidR="008E338E" w:rsidRPr="00571577">
        <w:rPr>
          <w:rFonts w:ascii="Verdana" w:hAnsi="Verdana"/>
          <w:lang w:eastAsia="es-CO"/>
        </w:rPr>
        <w:t>En consecuencia,</w:t>
      </w:r>
      <w:r w:rsidR="00AC4DE4" w:rsidRPr="00571577">
        <w:rPr>
          <w:rFonts w:ascii="Verdana" w:hAnsi="Verdana"/>
          <w:b/>
          <w:lang w:eastAsia="es-CO"/>
        </w:rPr>
        <w:t xml:space="preserve"> </w:t>
      </w:r>
      <w:r w:rsidR="00AC4DE4" w:rsidRPr="00571577">
        <w:rPr>
          <w:rFonts w:ascii="Verdana" w:hAnsi="Verdana"/>
          <w:lang w:val="es-CO" w:eastAsia="es-CO"/>
        </w:rPr>
        <w:t>cuando  el  Estado, </w:t>
      </w:r>
      <w:r w:rsidR="00397FB2" w:rsidRPr="00571577">
        <w:rPr>
          <w:rFonts w:ascii="Verdana" w:hAnsi="Verdana"/>
          <w:lang w:val="es-CO" w:eastAsia="es-CO"/>
        </w:rPr>
        <w:t>como</w:t>
      </w:r>
      <w:r w:rsidR="00AC4DE4" w:rsidRPr="00571577">
        <w:rPr>
          <w:rFonts w:ascii="Verdana" w:hAnsi="Verdana"/>
          <w:lang w:val="es-CO" w:eastAsia="es-CO"/>
        </w:rPr>
        <w:t xml:space="preserve"> desarrollo de su poder de policía impone sanciones a los administrados o a sus propios servidores por</w:t>
      </w:r>
      <w:r w:rsidR="00397FB2" w:rsidRPr="00571577">
        <w:rPr>
          <w:rFonts w:ascii="Verdana" w:hAnsi="Verdana"/>
          <w:lang w:val="es-CO" w:eastAsia="es-CO"/>
        </w:rPr>
        <w:t xml:space="preserve"> desconocer</w:t>
      </w:r>
      <w:r w:rsidR="00AC4DE4" w:rsidRPr="00571577">
        <w:rPr>
          <w:rFonts w:ascii="Verdana" w:hAnsi="Verdana"/>
          <w:lang w:val="es-CO" w:eastAsia="es-CO"/>
        </w:rPr>
        <w:t xml:space="preserve"> las regulaciones expedidas para mantener el orden social y el adecuado funcionamiento del aparato estatal, debe ser cuidadoso de no </w:t>
      </w:r>
      <w:r w:rsidR="00397FB2" w:rsidRPr="00571577">
        <w:rPr>
          <w:rFonts w:ascii="Verdana" w:hAnsi="Verdana"/>
          <w:lang w:val="es-CO" w:eastAsia="es-CO"/>
        </w:rPr>
        <w:t>afectar</w:t>
      </w:r>
      <w:r w:rsidR="00AC4DE4" w:rsidRPr="00571577">
        <w:rPr>
          <w:rFonts w:ascii="Verdana" w:hAnsi="Verdana"/>
          <w:lang w:val="es-CO" w:eastAsia="es-CO"/>
        </w:rPr>
        <w:t xml:space="preserve"> los principios básicos que rigen el debido proceso, entre ellos,  los principio de legalidad, tipicidad y contradicción, sin que ello signifique “que sea dable asimilar  el radio de acción de éstos en el campo penal y en el campo administrativo, porque la aplicación irrestricta de éstos, puede desconocer la finalidad misma de la infracción administrativa”</w:t>
      </w:r>
      <w:r w:rsidR="00AC4DE4" w:rsidRPr="00571577">
        <w:rPr>
          <w:rStyle w:val="Refdenotaalpie"/>
          <w:rFonts w:ascii="Verdana" w:hAnsi="Verdana"/>
          <w:lang w:val="es-CO" w:eastAsia="es-CO"/>
        </w:rPr>
        <w:footnoteReference w:id="24"/>
      </w:r>
      <w:r w:rsidR="00AC4DE4" w:rsidRPr="00571577">
        <w:rPr>
          <w:rFonts w:ascii="Verdana" w:hAnsi="Verdana"/>
          <w:lang w:val="es-CO" w:eastAsia="es-CO"/>
        </w:rPr>
        <w:t xml:space="preserve">. </w:t>
      </w:r>
      <w:r w:rsidR="00397FB2" w:rsidRPr="00571577">
        <w:rPr>
          <w:rFonts w:ascii="Verdana" w:hAnsi="Verdana"/>
          <w:b/>
          <w:lang w:eastAsia="es-CO"/>
        </w:rPr>
        <w:t xml:space="preserve"> </w:t>
      </w:r>
    </w:p>
    <w:p w:rsidR="00397FB2" w:rsidRPr="00571577" w:rsidRDefault="00397FB2" w:rsidP="00397FB2">
      <w:pPr>
        <w:jc w:val="both"/>
        <w:rPr>
          <w:rFonts w:ascii="Verdana" w:hAnsi="Verdana"/>
          <w:b/>
          <w:lang w:eastAsia="es-CO"/>
        </w:rPr>
      </w:pPr>
    </w:p>
    <w:p w:rsidR="00AC4DE4" w:rsidRPr="00571577" w:rsidRDefault="00D8448D" w:rsidP="00094639">
      <w:pPr>
        <w:jc w:val="both"/>
        <w:rPr>
          <w:rFonts w:ascii="Verdana" w:hAnsi="Verdana"/>
          <w:lang w:val="es-CO" w:eastAsia="es-CO"/>
        </w:rPr>
      </w:pPr>
      <w:r w:rsidRPr="00571577">
        <w:rPr>
          <w:rFonts w:ascii="Verdana" w:hAnsi="Verdana"/>
          <w:lang w:eastAsia="es-CO"/>
        </w:rPr>
        <w:t>5.14</w:t>
      </w:r>
      <w:r w:rsidR="00F92BAA" w:rsidRPr="00571577">
        <w:rPr>
          <w:rFonts w:ascii="Verdana" w:hAnsi="Verdana"/>
          <w:lang w:eastAsia="es-CO"/>
        </w:rPr>
        <w:t xml:space="preserve">. </w:t>
      </w:r>
      <w:r w:rsidR="00397FB2" w:rsidRPr="00571577">
        <w:rPr>
          <w:rFonts w:ascii="Verdana" w:hAnsi="Verdana"/>
          <w:lang w:eastAsia="es-CO"/>
        </w:rPr>
        <w:t>Se reitera entonces que, la</w:t>
      </w:r>
      <w:r w:rsidR="00AC4DE4" w:rsidRPr="00571577">
        <w:rPr>
          <w:rFonts w:ascii="Verdana" w:hAnsi="Verdana"/>
          <w:lang w:val="es-CO" w:eastAsia="es-CO"/>
        </w:rPr>
        <w:t xml:space="preserve"> no</w:t>
      </w:r>
      <w:r w:rsidR="00397FB2" w:rsidRPr="00571577">
        <w:rPr>
          <w:rFonts w:ascii="Verdana" w:hAnsi="Verdana"/>
          <w:lang w:val="es-CO" w:eastAsia="es-CO"/>
        </w:rPr>
        <w:t xml:space="preserve"> aplicación total</w:t>
      </w:r>
      <w:r w:rsidR="00AC4DE4" w:rsidRPr="00571577">
        <w:rPr>
          <w:rFonts w:ascii="Verdana" w:hAnsi="Verdana"/>
          <w:lang w:val="es-CO" w:eastAsia="es-CO"/>
        </w:rPr>
        <w:t xml:space="preserve"> de las garantías del derecho penal al campo administrativo obedece a que </w:t>
      </w:r>
      <w:r w:rsidR="00397FB2" w:rsidRPr="00571577">
        <w:rPr>
          <w:rFonts w:ascii="Verdana" w:hAnsi="Verdana"/>
          <w:lang w:val="es-CO" w:eastAsia="es-CO"/>
        </w:rPr>
        <w:t>“</w:t>
      </w:r>
      <w:r w:rsidR="00AC4DE4" w:rsidRPr="00571577">
        <w:rPr>
          <w:rFonts w:ascii="Verdana" w:hAnsi="Verdana"/>
          <w:lang w:val="es-CO" w:eastAsia="es-CO"/>
        </w:rPr>
        <w:t>mientras en el primero se protege el orden social en abstracto y su ejercicio persigue fines retributivos, preventivos y resocializadores, la potestad sancionatoria de la administración se orienta más a la propia protección de su organización y funcionamiento, lo cual en ocasiones justifica la aplicación restringida de estas garantías - quedando a salvo su núcleo esencial - en función de la importancia del interés público amenazado o desconocido.</w:t>
      </w:r>
      <w:r w:rsidR="00397FB2" w:rsidRPr="00571577">
        <w:rPr>
          <w:rStyle w:val="Refdenotaalpie"/>
          <w:rFonts w:ascii="Verdana" w:hAnsi="Verdana"/>
          <w:lang w:val="es-CO" w:eastAsia="es-CO"/>
        </w:rPr>
        <w:footnoteReference w:id="25"/>
      </w:r>
      <w:r w:rsidR="00AC4DE4" w:rsidRPr="00571577">
        <w:rPr>
          <w:rFonts w:ascii="Verdana" w:hAnsi="Verdana"/>
          <w:lang w:val="es-CO" w:eastAsia="es-CO"/>
        </w:rPr>
        <w:t xml:space="preserve">” </w:t>
      </w:r>
    </w:p>
    <w:p w:rsidR="00094639" w:rsidRPr="00571577" w:rsidRDefault="00094639" w:rsidP="00094639">
      <w:pPr>
        <w:jc w:val="both"/>
        <w:rPr>
          <w:rFonts w:ascii="Verdana" w:hAnsi="Verdana"/>
          <w:lang w:val="es-CO" w:eastAsia="es-CO"/>
        </w:rPr>
      </w:pPr>
    </w:p>
    <w:p w:rsidR="009F6D48" w:rsidRPr="00571577" w:rsidRDefault="007D5E9A" w:rsidP="00094639">
      <w:pPr>
        <w:jc w:val="both"/>
        <w:rPr>
          <w:rFonts w:ascii="Verdana" w:hAnsi="Verdana"/>
          <w:lang w:eastAsia="es-CO"/>
        </w:rPr>
      </w:pPr>
      <w:r w:rsidRPr="00571577">
        <w:rPr>
          <w:rFonts w:ascii="Verdana" w:hAnsi="Verdana"/>
          <w:lang w:val="es-CO" w:eastAsia="es-CO"/>
        </w:rPr>
        <w:t xml:space="preserve">5.15. En suma, en </w:t>
      </w:r>
      <w:r w:rsidR="00901843" w:rsidRPr="00571577">
        <w:rPr>
          <w:rFonts w:ascii="Verdana" w:hAnsi="Verdana"/>
          <w:lang w:val="es-CO" w:eastAsia="es-CO"/>
        </w:rPr>
        <w:t xml:space="preserve">ejercicio del </w:t>
      </w:r>
      <w:r w:rsidR="00E62DC5" w:rsidRPr="00571577">
        <w:rPr>
          <w:rFonts w:ascii="Verdana" w:hAnsi="Verdana"/>
          <w:i/>
          <w:lang w:val="es-CO" w:eastAsia="es-CO"/>
        </w:rPr>
        <w:t>i</w:t>
      </w:r>
      <w:r w:rsidR="00901843" w:rsidRPr="00571577">
        <w:rPr>
          <w:rFonts w:ascii="Verdana" w:hAnsi="Verdana"/>
          <w:i/>
          <w:lang w:val="es-CO" w:eastAsia="es-CO"/>
        </w:rPr>
        <w:t>us puniendi</w:t>
      </w:r>
      <w:r w:rsidR="00901843" w:rsidRPr="00571577">
        <w:rPr>
          <w:rFonts w:ascii="Verdana" w:hAnsi="Verdana"/>
          <w:lang w:val="es-CO" w:eastAsia="es-CO"/>
        </w:rPr>
        <w:t xml:space="preserve"> del Estado,</w:t>
      </w:r>
      <w:r w:rsidR="00901843" w:rsidRPr="00571577">
        <w:rPr>
          <w:rFonts w:ascii="Verdana" w:hAnsi="Verdana"/>
          <w:b/>
          <w:lang w:eastAsia="es-CO"/>
        </w:rPr>
        <w:t xml:space="preserve"> </w:t>
      </w:r>
      <w:r w:rsidR="00BF15E8" w:rsidRPr="00571577">
        <w:rPr>
          <w:rFonts w:ascii="Verdana" w:hAnsi="Verdana"/>
          <w:lang w:eastAsia="es-CO"/>
        </w:rPr>
        <w:t xml:space="preserve">y con el pleno respeto de las garantías del debido proceso, </w:t>
      </w:r>
      <w:r w:rsidR="00901843" w:rsidRPr="00571577">
        <w:rPr>
          <w:rFonts w:ascii="Verdana" w:hAnsi="Verdana"/>
          <w:lang w:eastAsia="es-CO"/>
        </w:rPr>
        <w:t xml:space="preserve">las autoridades administrativas se encuentran plenamente habilitadas para </w:t>
      </w:r>
      <w:r w:rsidR="00E62DC5" w:rsidRPr="00571577">
        <w:rPr>
          <w:rFonts w:ascii="Verdana" w:hAnsi="Verdana"/>
          <w:lang w:eastAsia="es-CO"/>
        </w:rPr>
        <w:t xml:space="preserve">adoptar medidas represivas, </w:t>
      </w:r>
      <w:r w:rsidR="00BF15E8" w:rsidRPr="00571577">
        <w:rPr>
          <w:rFonts w:ascii="Verdana" w:hAnsi="Verdana"/>
          <w:lang w:eastAsia="es-CO"/>
        </w:rPr>
        <w:t xml:space="preserve">contra los administrados y contra los mismos servidores públicos, cuando aquellos adopten conductas que resulten contrarias al orden jurídico preestablecido. </w:t>
      </w:r>
    </w:p>
    <w:p w:rsidR="009F6D48" w:rsidRPr="00571577" w:rsidRDefault="009F6D48" w:rsidP="00094639">
      <w:pPr>
        <w:jc w:val="both"/>
        <w:rPr>
          <w:rFonts w:ascii="Verdana" w:hAnsi="Verdana"/>
          <w:lang w:eastAsia="es-CO"/>
        </w:rPr>
      </w:pPr>
    </w:p>
    <w:p w:rsidR="009F6D48" w:rsidRPr="00571577" w:rsidRDefault="009F6D48" w:rsidP="009F6D48">
      <w:pPr>
        <w:jc w:val="both"/>
        <w:rPr>
          <w:rFonts w:ascii="Verdana" w:hAnsi="Verdana"/>
          <w:lang w:eastAsia="es-CO"/>
        </w:rPr>
      </w:pPr>
      <w:r w:rsidRPr="00571577">
        <w:rPr>
          <w:rFonts w:ascii="Verdana" w:hAnsi="Verdana"/>
          <w:lang w:eastAsia="es-CO"/>
        </w:rPr>
        <w:t xml:space="preserve">5.16. </w:t>
      </w:r>
      <w:r w:rsidR="00BF15E8" w:rsidRPr="00571577">
        <w:rPr>
          <w:rFonts w:ascii="Verdana" w:hAnsi="Verdana"/>
          <w:lang w:eastAsia="es-CO"/>
        </w:rPr>
        <w:t xml:space="preserve">En </w:t>
      </w:r>
      <w:r w:rsidR="00217CA4" w:rsidRPr="00571577">
        <w:rPr>
          <w:rFonts w:ascii="Verdana" w:hAnsi="Verdana"/>
          <w:lang w:eastAsia="es-CO"/>
        </w:rPr>
        <w:t xml:space="preserve">relación con esto último, es de interés resaltar que, en </w:t>
      </w:r>
      <w:r w:rsidR="00BF15E8" w:rsidRPr="00571577">
        <w:rPr>
          <w:rFonts w:ascii="Verdana" w:hAnsi="Verdana"/>
          <w:lang w:eastAsia="es-CO"/>
        </w:rPr>
        <w:t>materia ambiental, la actividad sancionatoria tiene un claro raigambre administrativo, toda vez que</w:t>
      </w:r>
      <w:r w:rsidR="00217CA4" w:rsidRPr="00571577">
        <w:rPr>
          <w:rFonts w:ascii="Verdana" w:hAnsi="Verdana"/>
          <w:lang w:eastAsia="es-CO"/>
        </w:rPr>
        <w:t>, por expreso mandato Superior,</w:t>
      </w:r>
      <w:r w:rsidR="00BF15E8" w:rsidRPr="00571577">
        <w:rPr>
          <w:rFonts w:ascii="Verdana" w:hAnsi="Verdana"/>
          <w:lang w:eastAsia="es-CO"/>
        </w:rPr>
        <w:t xml:space="preserve"> corresponde a las autoridades </w:t>
      </w:r>
      <w:r w:rsidRPr="00571577">
        <w:rPr>
          <w:rFonts w:ascii="Verdana" w:hAnsi="Verdana"/>
          <w:lang w:eastAsia="es-CO"/>
        </w:rPr>
        <w:t>de ese sector</w:t>
      </w:r>
      <w:r w:rsidR="00BF15E8" w:rsidRPr="00571577">
        <w:rPr>
          <w:rFonts w:ascii="Verdana" w:hAnsi="Verdana"/>
          <w:lang w:eastAsia="es-CO"/>
        </w:rPr>
        <w:t xml:space="preserve">, con sujeción a la </w:t>
      </w:r>
      <w:r w:rsidRPr="00571577">
        <w:rPr>
          <w:rFonts w:ascii="Verdana" w:hAnsi="Verdana"/>
          <w:lang w:eastAsia="es-CO"/>
        </w:rPr>
        <w:t xml:space="preserve">Constitución y a la </w:t>
      </w:r>
      <w:r w:rsidR="00BF15E8" w:rsidRPr="00571577">
        <w:rPr>
          <w:rFonts w:ascii="Verdana" w:hAnsi="Verdana"/>
          <w:lang w:eastAsia="es-CO"/>
        </w:rPr>
        <w:t>ley, formular y diseñar las políticas en ese campo,</w:t>
      </w:r>
      <w:r w:rsidRPr="00571577">
        <w:rPr>
          <w:rFonts w:ascii="Verdana" w:hAnsi="Verdana"/>
          <w:lang w:eastAsia="es-CO"/>
        </w:rPr>
        <w:t xml:space="preserve"> como también</w:t>
      </w:r>
      <w:r w:rsidR="00BF15E8" w:rsidRPr="00571577">
        <w:rPr>
          <w:rFonts w:ascii="Verdana" w:hAnsi="Verdana"/>
          <w:lang w:eastAsia="es-CO"/>
        </w:rPr>
        <w:t xml:space="preserve"> llevar a cabo </w:t>
      </w:r>
      <w:r w:rsidR="00FB5F9B" w:rsidRPr="00571577">
        <w:rPr>
          <w:rFonts w:ascii="Verdana" w:hAnsi="Verdana"/>
          <w:lang w:eastAsia="es-CO"/>
        </w:rPr>
        <w:t>las labores de control, inspección y vigilancia de las entida</w:t>
      </w:r>
      <w:r w:rsidRPr="00571577">
        <w:rPr>
          <w:rFonts w:ascii="Verdana" w:hAnsi="Verdana"/>
          <w:lang w:eastAsia="es-CO"/>
        </w:rPr>
        <w:t>des y particulares</w:t>
      </w:r>
      <w:r w:rsidR="00FB5F9B" w:rsidRPr="00571577">
        <w:rPr>
          <w:rFonts w:ascii="Verdana" w:hAnsi="Verdana"/>
          <w:lang w:eastAsia="es-CO"/>
        </w:rPr>
        <w:t xml:space="preserve"> </w:t>
      </w:r>
      <w:r w:rsidRPr="00571577">
        <w:rPr>
          <w:rFonts w:ascii="Verdana" w:hAnsi="Verdana"/>
          <w:lang w:val="es-CO" w:eastAsia="es-CO"/>
        </w:rPr>
        <w:t>que utilizan, aprovechan o afectan el medio ambiente y los recursos naturales</w:t>
      </w:r>
      <w:r w:rsidR="00A9707A" w:rsidRPr="00571577">
        <w:rPr>
          <w:rFonts w:ascii="Verdana" w:hAnsi="Verdana"/>
          <w:lang w:val="es-CO" w:eastAsia="es-CO"/>
        </w:rPr>
        <w:t xml:space="preserve"> (C.P. art</w:t>
      </w:r>
      <w:r w:rsidR="004C0726" w:rsidRPr="00571577">
        <w:rPr>
          <w:rFonts w:ascii="Verdana" w:hAnsi="Verdana"/>
          <w:lang w:val="es-CO" w:eastAsia="es-CO"/>
        </w:rPr>
        <w:t>s</w:t>
      </w:r>
      <w:r w:rsidR="00A9707A" w:rsidRPr="00571577">
        <w:rPr>
          <w:rFonts w:ascii="Verdana" w:hAnsi="Verdana"/>
          <w:lang w:val="es-CO" w:eastAsia="es-CO"/>
        </w:rPr>
        <w:t xml:space="preserve">. </w:t>
      </w:r>
      <w:r w:rsidR="004C0726" w:rsidRPr="00571577">
        <w:rPr>
          <w:rFonts w:ascii="Verdana" w:hAnsi="Verdana"/>
          <w:lang w:val="es-CO" w:eastAsia="es-CO"/>
        </w:rPr>
        <w:t xml:space="preserve">49, </w:t>
      </w:r>
      <w:r w:rsidR="00A9707A" w:rsidRPr="00571577">
        <w:rPr>
          <w:rFonts w:ascii="Verdana" w:hAnsi="Verdana"/>
          <w:lang w:val="es-CO" w:eastAsia="es-CO"/>
        </w:rPr>
        <w:t>70</w:t>
      </w:r>
      <w:r w:rsidR="004C0726" w:rsidRPr="00571577">
        <w:rPr>
          <w:rFonts w:ascii="Verdana" w:hAnsi="Verdana"/>
          <w:lang w:val="es-CO" w:eastAsia="es-CO"/>
        </w:rPr>
        <w:t>,</w:t>
      </w:r>
      <w:r w:rsidR="00A9707A" w:rsidRPr="00571577">
        <w:rPr>
          <w:rFonts w:ascii="Verdana" w:hAnsi="Verdana"/>
          <w:lang w:val="es-CO" w:eastAsia="es-CO"/>
        </w:rPr>
        <w:t xml:space="preserve"> 80,</w:t>
      </w:r>
      <w:r w:rsidR="004C0726" w:rsidRPr="00571577">
        <w:rPr>
          <w:rFonts w:ascii="Verdana" w:hAnsi="Verdana"/>
          <w:lang w:val="es-CO" w:eastAsia="es-CO"/>
        </w:rPr>
        <w:t xml:space="preserve"> 188-11-22 y 370)</w:t>
      </w:r>
      <w:r w:rsidR="00A9707A" w:rsidRPr="00571577">
        <w:rPr>
          <w:rFonts w:ascii="Verdana" w:hAnsi="Verdana"/>
          <w:lang w:val="es-CO" w:eastAsia="es-CO"/>
        </w:rPr>
        <w:t xml:space="preserve"> </w:t>
      </w:r>
      <w:r w:rsidRPr="00571577">
        <w:rPr>
          <w:rFonts w:ascii="Verdana" w:hAnsi="Verdana"/>
          <w:lang w:val="es-CO" w:eastAsia="es-CO"/>
        </w:rPr>
        <w:t>.</w:t>
      </w:r>
    </w:p>
    <w:p w:rsidR="0000004E" w:rsidRPr="00571577" w:rsidRDefault="0000004E" w:rsidP="0000004E">
      <w:pPr>
        <w:ind w:firstLine="708"/>
        <w:jc w:val="both"/>
        <w:rPr>
          <w:rFonts w:ascii="Verdana" w:hAnsi="Verdana"/>
          <w:b/>
          <w:lang w:eastAsia="es-CO"/>
        </w:rPr>
      </w:pPr>
    </w:p>
    <w:p w:rsidR="009729A0" w:rsidRPr="00571577" w:rsidRDefault="0000004E" w:rsidP="009729A0">
      <w:pPr>
        <w:ind w:firstLine="708"/>
        <w:jc w:val="both"/>
        <w:rPr>
          <w:rFonts w:ascii="Verdana" w:hAnsi="Verdana"/>
          <w:b/>
          <w:bCs/>
        </w:rPr>
      </w:pPr>
      <w:r w:rsidRPr="00571577">
        <w:rPr>
          <w:rFonts w:ascii="Verdana" w:hAnsi="Verdana"/>
          <w:b/>
          <w:lang w:eastAsia="es-CO"/>
        </w:rPr>
        <w:t xml:space="preserve">6. </w:t>
      </w:r>
      <w:r w:rsidR="00C901F4" w:rsidRPr="00571577">
        <w:rPr>
          <w:rFonts w:ascii="Verdana" w:hAnsi="Verdana"/>
          <w:b/>
          <w:lang w:eastAsia="es-CO"/>
        </w:rPr>
        <w:t>Alcance del</w:t>
      </w:r>
      <w:r w:rsidR="009729A0" w:rsidRPr="00571577">
        <w:rPr>
          <w:rFonts w:ascii="Verdana" w:hAnsi="Verdana"/>
          <w:b/>
          <w:lang w:eastAsia="es-CO"/>
        </w:rPr>
        <w:t xml:space="preserve"> </w:t>
      </w:r>
      <w:r w:rsidR="009729A0" w:rsidRPr="00571577">
        <w:rPr>
          <w:rFonts w:ascii="Verdana" w:hAnsi="Verdana"/>
          <w:b/>
          <w:bCs/>
        </w:rPr>
        <w:t xml:space="preserve">principio </w:t>
      </w:r>
      <w:r w:rsidR="009729A0" w:rsidRPr="00571577">
        <w:rPr>
          <w:rFonts w:ascii="Verdana" w:hAnsi="Verdana"/>
          <w:b/>
          <w:bCs/>
          <w:i/>
          <w:iCs/>
        </w:rPr>
        <w:t>non bis in ídem</w:t>
      </w:r>
    </w:p>
    <w:p w:rsidR="003010AF" w:rsidRPr="00571577" w:rsidRDefault="003010AF" w:rsidP="003010AF">
      <w:pPr>
        <w:pStyle w:val="Textoindependiente"/>
        <w:spacing w:after="0"/>
        <w:ind w:right="40"/>
        <w:jc w:val="both"/>
        <w:rPr>
          <w:rFonts w:ascii="Verdana" w:hAnsi="Verdana"/>
        </w:rPr>
      </w:pPr>
    </w:p>
    <w:p w:rsidR="00F4075C" w:rsidRPr="00571577" w:rsidRDefault="00034AC2" w:rsidP="00034AC2">
      <w:pPr>
        <w:pStyle w:val="Textoindependiente"/>
        <w:spacing w:after="0"/>
        <w:ind w:right="40"/>
        <w:jc w:val="both"/>
        <w:rPr>
          <w:rFonts w:ascii="Verdana" w:hAnsi="Verdana"/>
        </w:rPr>
      </w:pPr>
      <w:r w:rsidRPr="00571577">
        <w:rPr>
          <w:rFonts w:ascii="Verdana" w:hAnsi="Verdana"/>
        </w:rPr>
        <w:t xml:space="preserve">6.1. Dentro </w:t>
      </w:r>
      <w:r w:rsidR="002F3171" w:rsidRPr="00571577">
        <w:rPr>
          <w:rFonts w:ascii="Verdana" w:hAnsi="Verdana"/>
        </w:rPr>
        <w:t xml:space="preserve">del contexto de la potestad sancionatoria en materia ambiental, </w:t>
      </w:r>
      <w:r w:rsidR="00F4075C" w:rsidRPr="00571577">
        <w:rPr>
          <w:rFonts w:ascii="Verdana" w:hAnsi="Verdana"/>
        </w:rPr>
        <w:t>la Corte considera necesario referirse de manera específica al principio</w:t>
      </w:r>
      <w:r w:rsidR="00F4075C" w:rsidRPr="00571577">
        <w:rPr>
          <w:rFonts w:ascii="Verdana" w:hAnsi="Verdana"/>
          <w:i/>
        </w:rPr>
        <w:t xml:space="preserve"> non bis in ídem</w:t>
      </w:r>
      <w:r w:rsidR="00C7035E" w:rsidRPr="00571577">
        <w:rPr>
          <w:rFonts w:ascii="Verdana" w:hAnsi="Verdana"/>
        </w:rPr>
        <w:t xml:space="preserve"> y </w:t>
      </w:r>
      <w:r w:rsidR="00FB7D84" w:rsidRPr="00571577">
        <w:rPr>
          <w:rFonts w:ascii="Verdana" w:hAnsi="Verdana"/>
        </w:rPr>
        <w:t xml:space="preserve">a </w:t>
      </w:r>
      <w:r w:rsidR="00C7035E" w:rsidRPr="00571577">
        <w:rPr>
          <w:rFonts w:ascii="Verdana" w:hAnsi="Verdana"/>
        </w:rPr>
        <w:t>sus principales características</w:t>
      </w:r>
      <w:r w:rsidR="00D361F6" w:rsidRPr="00571577">
        <w:rPr>
          <w:rFonts w:ascii="Verdana" w:hAnsi="Verdana"/>
        </w:rPr>
        <w:t>. Ello,</w:t>
      </w:r>
      <w:r w:rsidR="001F7202" w:rsidRPr="00571577">
        <w:rPr>
          <w:rFonts w:ascii="Verdana" w:hAnsi="Verdana"/>
        </w:rPr>
        <w:t xml:space="preserve"> </w:t>
      </w:r>
      <w:r w:rsidR="00722DA6" w:rsidRPr="00571577">
        <w:rPr>
          <w:rFonts w:ascii="Verdana" w:hAnsi="Verdana"/>
        </w:rPr>
        <w:t>teniendo en cuenta</w:t>
      </w:r>
      <w:r w:rsidR="001F7202" w:rsidRPr="00571577">
        <w:rPr>
          <w:rFonts w:ascii="Verdana" w:hAnsi="Verdana"/>
        </w:rPr>
        <w:t xml:space="preserve"> que</w:t>
      </w:r>
      <w:r w:rsidR="00DB2344" w:rsidRPr="00571577">
        <w:rPr>
          <w:rFonts w:ascii="Verdana" w:hAnsi="Verdana"/>
        </w:rPr>
        <w:t xml:space="preserve"> </w:t>
      </w:r>
      <w:r w:rsidR="00526859" w:rsidRPr="00571577">
        <w:rPr>
          <w:rFonts w:ascii="Verdana" w:hAnsi="Verdana"/>
        </w:rPr>
        <w:t>buena parte de l</w:t>
      </w:r>
      <w:r w:rsidR="00617819" w:rsidRPr="00571577">
        <w:rPr>
          <w:rFonts w:ascii="Verdana" w:hAnsi="Verdana"/>
        </w:rPr>
        <w:t xml:space="preserve">os cargos que </w:t>
      </w:r>
      <w:r w:rsidR="00722DA6" w:rsidRPr="00571577">
        <w:rPr>
          <w:rFonts w:ascii="Verdana" w:hAnsi="Verdana"/>
        </w:rPr>
        <w:t xml:space="preserve">en esta causa </w:t>
      </w:r>
      <w:r w:rsidR="003605AD" w:rsidRPr="00571577">
        <w:rPr>
          <w:rFonts w:ascii="Verdana" w:hAnsi="Verdana"/>
        </w:rPr>
        <w:t>se estructuran contra las normas acusadas</w:t>
      </w:r>
      <w:r w:rsidR="00CE599D" w:rsidRPr="00571577">
        <w:rPr>
          <w:rFonts w:ascii="Verdana" w:hAnsi="Verdana"/>
        </w:rPr>
        <w:t>,</w:t>
      </w:r>
      <w:r w:rsidR="00526859" w:rsidRPr="00571577">
        <w:rPr>
          <w:rFonts w:ascii="Verdana" w:hAnsi="Verdana"/>
        </w:rPr>
        <w:t xml:space="preserve"> </w:t>
      </w:r>
      <w:r w:rsidR="006E1FDD" w:rsidRPr="00571577">
        <w:rPr>
          <w:rFonts w:ascii="Verdana" w:hAnsi="Verdana"/>
        </w:rPr>
        <w:t>parten de la</w:t>
      </w:r>
      <w:r w:rsidR="00354A29" w:rsidRPr="00571577">
        <w:rPr>
          <w:rFonts w:ascii="Verdana" w:hAnsi="Verdana"/>
        </w:rPr>
        <w:t xml:space="preserve"> presunta violación del </w:t>
      </w:r>
      <w:r w:rsidR="00617819" w:rsidRPr="00571577">
        <w:rPr>
          <w:rFonts w:ascii="Verdana" w:hAnsi="Verdana"/>
        </w:rPr>
        <w:t>citado principio</w:t>
      </w:r>
      <w:r w:rsidR="00CE599D" w:rsidRPr="00571577">
        <w:rPr>
          <w:rFonts w:ascii="Verdana" w:hAnsi="Verdana"/>
        </w:rPr>
        <w:t>.</w:t>
      </w:r>
      <w:r w:rsidR="00617819" w:rsidRPr="00571577">
        <w:rPr>
          <w:rFonts w:ascii="Verdana" w:hAnsi="Verdana"/>
        </w:rPr>
        <w:t xml:space="preserve"> </w:t>
      </w:r>
    </w:p>
    <w:p w:rsidR="00617819" w:rsidRPr="00571577" w:rsidRDefault="00617819" w:rsidP="00F4075C">
      <w:pPr>
        <w:pStyle w:val="Textoindependiente"/>
        <w:spacing w:after="0"/>
        <w:ind w:right="40"/>
        <w:jc w:val="both"/>
        <w:rPr>
          <w:rFonts w:ascii="Verdana" w:hAnsi="Verdana"/>
        </w:rPr>
      </w:pPr>
    </w:p>
    <w:p w:rsidR="00BF6464" w:rsidRPr="00571577" w:rsidRDefault="00146CA6" w:rsidP="003010AF">
      <w:pPr>
        <w:pStyle w:val="Textoindependiente"/>
        <w:spacing w:after="0"/>
        <w:ind w:right="40"/>
        <w:jc w:val="both"/>
        <w:rPr>
          <w:rFonts w:ascii="Verdana" w:hAnsi="Verdana"/>
        </w:rPr>
      </w:pPr>
      <w:r w:rsidRPr="00571577">
        <w:rPr>
          <w:rFonts w:ascii="Verdana" w:hAnsi="Verdana"/>
        </w:rPr>
        <w:t xml:space="preserve">6.2. </w:t>
      </w:r>
      <w:r w:rsidR="00420147" w:rsidRPr="00571577">
        <w:rPr>
          <w:rFonts w:ascii="Verdana" w:hAnsi="Verdana"/>
        </w:rPr>
        <w:t>Conforme lo ha destacado esta Corporación, el</w:t>
      </w:r>
      <w:r w:rsidR="009729A0" w:rsidRPr="00571577">
        <w:rPr>
          <w:rFonts w:ascii="Verdana" w:hAnsi="Verdana"/>
        </w:rPr>
        <w:t xml:space="preserve"> artículo 29 de la Carta Política </w:t>
      </w:r>
      <w:r w:rsidR="00420147" w:rsidRPr="00571577">
        <w:rPr>
          <w:rFonts w:ascii="Verdana" w:hAnsi="Verdana"/>
        </w:rPr>
        <w:t>consagra,</w:t>
      </w:r>
      <w:r w:rsidR="009729A0" w:rsidRPr="00571577">
        <w:rPr>
          <w:rFonts w:ascii="Verdana" w:hAnsi="Verdana"/>
        </w:rPr>
        <w:t xml:space="preserve"> como una de las garant</w:t>
      </w:r>
      <w:r w:rsidR="00CA2D14" w:rsidRPr="00571577">
        <w:rPr>
          <w:rFonts w:ascii="Verdana" w:hAnsi="Verdana"/>
        </w:rPr>
        <w:t xml:space="preserve">ías estructurales del debido proceso, </w:t>
      </w:r>
      <w:r w:rsidR="00133A4A" w:rsidRPr="00571577">
        <w:rPr>
          <w:rFonts w:ascii="Verdana" w:hAnsi="Verdana"/>
        </w:rPr>
        <w:t>el derecho de</w:t>
      </w:r>
      <w:r w:rsidR="009729A0" w:rsidRPr="00571577">
        <w:rPr>
          <w:rFonts w:ascii="Verdana" w:hAnsi="Verdana"/>
        </w:rPr>
        <w:t xml:space="preserve"> toda persona </w:t>
      </w:r>
      <w:r w:rsidR="009729A0" w:rsidRPr="00571577">
        <w:rPr>
          <w:rFonts w:ascii="Verdana" w:hAnsi="Verdana"/>
          <w:i/>
          <w:iCs/>
        </w:rPr>
        <w:t>“a no ser juzgado dos veces por el mismo hecho”</w:t>
      </w:r>
      <w:r w:rsidR="009729A0" w:rsidRPr="00571577">
        <w:rPr>
          <w:rFonts w:ascii="Verdana" w:hAnsi="Verdana"/>
        </w:rPr>
        <w:t xml:space="preserve">. </w:t>
      </w:r>
      <w:r w:rsidR="005708EE" w:rsidRPr="00571577">
        <w:rPr>
          <w:rFonts w:ascii="Verdana" w:hAnsi="Verdana"/>
        </w:rPr>
        <w:t>La citada garantía</w:t>
      </w:r>
      <w:r w:rsidR="00722DA6" w:rsidRPr="00571577">
        <w:rPr>
          <w:rFonts w:ascii="Verdana" w:hAnsi="Verdana"/>
        </w:rPr>
        <w:t xml:space="preserve"> constitucional, </w:t>
      </w:r>
      <w:r w:rsidR="00900FC8" w:rsidRPr="00571577">
        <w:rPr>
          <w:rFonts w:ascii="Verdana" w:hAnsi="Verdana"/>
        </w:rPr>
        <w:t xml:space="preserve">también conocida </w:t>
      </w:r>
      <w:r w:rsidR="005708EE" w:rsidRPr="00571577">
        <w:rPr>
          <w:rFonts w:ascii="Verdana" w:hAnsi="Verdana"/>
        </w:rPr>
        <w:t>como</w:t>
      </w:r>
      <w:r w:rsidR="00722DA6" w:rsidRPr="00571577">
        <w:rPr>
          <w:rFonts w:ascii="Verdana" w:hAnsi="Verdana"/>
        </w:rPr>
        <w:t xml:space="preserve"> </w:t>
      </w:r>
      <w:r w:rsidR="00B82E35" w:rsidRPr="00571577">
        <w:rPr>
          <w:rFonts w:ascii="Verdana" w:hAnsi="Verdana"/>
        </w:rPr>
        <w:t xml:space="preserve">prohibición de doble enjuiciamiento o </w:t>
      </w:r>
      <w:r w:rsidR="009729A0" w:rsidRPr="00571577">
        <w:rPr>
          <w:rFonts w:ascii="Verdana" w:hAnsi="Verdana"/>
        </w:rPr>
        <w:t xml:space="preserve">principio </w:t>
      </w:r>
      <w:r w:rsidR="009729A0" w:rsidRPr="00571577">
        <w:rPr>
          <w:rFonts w:ascii="Verdana" w:hAnsi="Verdana"/>
          <w:i/>
          <w:iCs/>
        </w:rPr>
        <w:t>non bis in ídem,</w:t>
      </w:r>
      <w:r w:rsidR="001F7202" w:rsidRPr="00571577">
        <w:rPr>
          <w:rFonts w:ascii="Verdana" w:hAnsi="Verdana"/>
        </w:rPr>
        <w:t xml:space="preserve"> </w:t>
      </w:r>
      <w:r w:rsidR="00AE71AB" w:rsidRPr="00571577">
        <w:rPr>
          <w:rFonts w:ascii="Verdana" w:hAnsi="Verdana"/>
        </w:rPr>
        <w:t>ha sido materia de estudio por parte de esta Corporación, qu</w:t>
      </w:r>
      <w:r w:rsidR="003F4A57" w:rsidRPr="00571577">
        <w:rPr>
          <w:rFonts w:ascii="Verdana" w:hAnsi="Verdana"/>
        </w:rPr>
        <w:t>i</w:t>
      </w:r>
      <w:r w:rsidR="00AE71AB" w:rsidRPr="00571577">
        <w:rPr>
          <w:rFonts w:ascii="Verdana" w:hAnsi="Verdana"/>
        </w:rPr>
        <w:t>e</w:t>
      </w:r>
      <w:r w:rsidR="003F4A57" w:rsidRPr="00571577">
        <w:rPr>
          <w:rFonts w:ascii="Verdana" w:hAnsi="Verdana"/>
        </w:rPr>
        <w:t>n</w:t>
      </w:r>
      <w:r w:rsidR="00AE71AB" w:rsidRPr="00571577">
        <w:rPr>
          <w:rFonts w:ascii="Verdana" w:hAnsi="Verdana"/>
        </w:rPr>
        <w:t xml:space="preserve">, </w:t>
      </w:r>
      <w:r w:rsidR="003F4A57" w:rsidRPr="00571577">
        <w:rPr>
          <w:rFonts w:ascii="Verdana" w:hAnsi="Verdana"/>
        </w:rPr>
        <w:t>a través de distintos</w:t>
      </w:r>
      <w:r w:rsidR="00AE71AB" w:rsidRPr="00571577">
        <w:rPr>
          <w:rFonts w:ascii="Verdana" w:hAnsi="Verdana"/>
        </w:rPr>
        <w:t xml:space="preserve"> pronunciamientos, ha venido </w:t>
      </w:r>
      <w:r w:rsidR="00C06B65" w:rsidRPr="00571577">
        <w:rPr>
          <w:rFonts w:ascii="Verdana" w:hAnsi="Verdana"/>
        </w:rPr>
        <w:t xml:space="preserve">identificando los aspectos más relevantes </w:t>
      </w:r>
      <w:r w:rsidR="00AE71AB" w:rsidRPr="00571577">
        <w:rPr>
          <w:rFonts w:ascii="Verdana" w:hAnsi="Verdana"/>
        </w:rPr>
        <w:t>que determinan su campo de aplicación.</w:t>
      </w:r>
      <w:r w:rsidR="004E4852" w:rsidRPr="00571577">
        <w:rPr>
          <w:rFonts w:ascii="Verdana" w:hAnsi="Verdana"/>
        </w:rPr>
        <w:t xml:space="preserve"> </w:t>
      </w:r>
    </w:p>
    <w:p w:rsidR="006F47FC" w:rsidRPr="00571577" w:rsidRDefault="006F47FC" w:rsidP="006F47FC">
      <w:pPr>
        <w:pStyle w:val="Textoindependiente"/>
        <w:spacing w:after="0"/>
        <w:ind w:right="40"/>
        <w:jc w:val="both"/>
        <w:rPr>
          <w:rFonts w:ascii="Verdana" w:hAnsi="Verdana"/>
        </w:rPr>
      </w:pPr>
    </w:p>
    <w:p w:rsidR="00D32A6C" w:rsidRPr="00571577" w:rsidRDefault="00146CA6" w:rsidP="006F47FC">
      <w:pPr>
        <w:pStyle w:val="Textoindependiente"/>
        <w:spacing w:after="0"/>
        <w:ind w:right="40"/>
        <w:jc w:val="both"/>
        <w:rPr>
          <w:rFonts w:ascii="Verdana" w:hAnsi="Verdana"/>
        </w:rPr>
      </w:pPr>
      <w:r w:rsidRPr="00571577">
        <w:rPr>
          <w:rFonts w:ascii="Verdana" w:hAnsi="Verdana"/>
        </w:rPr>
        <w:t xml:space="preserve">6.3. </w:t>
      </w:r>
      <w:r w:rsidR="004E4852" w:rsidRPr="00571577">
        <w:rPr>
          <w:rFonts w:ascii="Verdana" w:hAnsi="Verdana"/>
        </w:rPr>
        <w:t xml:space="preserve">En las Sentencias C-870 de 2002 y C-478 de 2007, </w:t>
      </w:r>
      <w:r w:rsidR="006F47FC" w:rsidRPr="00571577">
        <w:rPr>
          <w:rFonts w:ascii="Verdana" w:hAnsi="Verdana"/>
        </w:rPr>
        <w:t xml:space="preserve">recogiendo los criterios fijados en decisiones precedentes, </w:t>
      </w:r>
      <w:r w:rsidR="004E4852" w:rsidRPr="00571577">
        <w:rPr>
          <w:rFonts w:ascii="Verdana" w:hAnsi="Verdana"/>
        </w:rPr>
        <w:t>la Corte hizo un recuento de l</w:t>
      </w:r>
      <w:r w:rsidR="00BF6464" w:rsidRPr="00571577">
        <w:rPr>
          <w:rFonts w:ascii="Verdana" w:hAnsi="Verdana"/>
        </w:rPr>
        <w:t xml:space="preserve">as características que gobiernan la </w:t>
      </w:r>
      <w:r w:rsidR="00C95321" w:rsidRPr="00571577">
        <w:rPr>
          <w:rFonts w:ascii="Verdana" w:hAnsi="Verdana"/>
        </w:rPr>
        <w:t>prohibición del doble enjuiciamiento</w:t>
      </w:r>
      <w:r w:rsidR="00BF6464" w:rsidRPr="00571577">
        <w:rPr>
          <w:rFonts w:ascii="Verdana" w:hAnsi="Verdana"/>
        </w:rPr>
        <w:t xml:space="preserve">, </w:t>
      </w:r>
      <w:r w:rsidR="00D32A6C" w:rsidRPr="00571577">
        <w:rPr>
          <w:rFonts w:ascii="Verdana" w:hAnsi="Verdana"/>
        </w:rPr>
        <w:t>las cuales pueden resumirse de la siguiente manera:</w:t>
      </w:r>
    </w:p>
    <w:p w:rsidR="009729A0" w:rsidRPr="00571577" w:rsidRDefault="009729A0" w:rsidP="009729A0">
      <w:pPr>
        <w:pStyle w:val="Textoindependiente"/>
        <w:ind w:right="40"/>
        <w:rPr>
          <w:rFonts w:ascii="Verdana" w:hAnsi="Verdana"/>
        </w:rPr>
      </w:pPr>
    </w:p>
    <w:p w:rsidR="00160564" w:rsidRPr="00571577" w:rsidRDefault="00160564" w:rsidP="00D00877">
      <w:pPr>
        <w:pStyle w:val="Textoindependiente"/>
        <w:numPr>
          <w:ilvl w:val="1"/>
          <w:numId w:val="10"/>
        </w:numPr>
        <w:spacing w:after="0"/>
        <w:ind w:right="40"/>
        <w:jc w:val="both"/>
        <w:rPr>
          <w:rFonts w:ascii="Verdana" w:hAnsi="Verdana"/>
        </w:rPr>
      </w:pPr>
      <w:r w:rsidRPr="00571577">
        <w:rPr>
          <w:rFonts w:ascii="Verdana" w:hAnsi="Verdana"/>
        </w:rPr>
        <w:t xml:space="preserve">El principio del </w:t>
      </w:r>
      <w:r w:rsidRPr="00571577">
        <w:rPr>
          <w:rFonts w:ascii="Verdana" w:hAnsi="Verdana"/>
          <w:i/>
          <w:iCs/>
        </w:rPr>
        <w:t>non bis in ídem</w:t>
      </w:r>
      <w:r w:rsidRPr="00571577">
        <w:rPr>
          <w:rFonts w:ascii="Verdana" w:hAnsi="Verdana"/>
        </w:rPr>
        <w:t xml:space="preserve"> tiene el carácter de derecho fundamental de aplicación directa e inmediata, y con él se busca “evitar que las personas sean sometidas por el Estado a permanentes y sucesivas investigaciones y sanciones a partir de un mismo comportamiento, colocándolas en estado de absoluta indefensión y de continua ansiedad e inseguridad”</w:t>
      </w:r>
      <w:r w:rsidR="0036699C" w:rsidRPr="00571577">
        <w:rPr>
          <w:rStyle w:val="Refdenotaalpie"/>
          <w:rFonts w:ascii="Verdana" w:hAnsi="Verdana"/>
        </w:rPr>
        <w:footnoteReference w:id="26"/>
      </w:r>
      <w:r w:rsidRPr="00571577">
        <w:rPr>
          <w:rFonts w:ascii="Verdana" w:hAnsi="Verdana"/>
        </w:rPr>
        <w:t>.</w:t>
      </w:r>
    </w:p>
    <w:p w:rsidR="00D00877" w:rsidRPr="00571577" w:rsidRDefault="00D00877" w:rsidP="00D00877">
      <w:pPr>
        <w:pStyle w:val="Textoindependiente"/>
        <w:spacing w:after="0"/>
        <w:ind w:left="1080" w:right="40"/>
        <w:jc w:val="both"/>
        <w:rPr>
          <w:rFonts w:ascii="Verdana" w:hAnsi="Verdana"/>
        </w:rPr>
      </w:pPr>
    </w:p>
    <w:p w:rsidR="00160564" w:rsidRPr="00571577" w:rsidRDefault="00160564" w:rsidP="00D00877">
      <w:pPr>
        <w:pStyle w:val="Textoindependiente"/>
        <w:numPr>
          <w:ilvl w:val="1"/>
          <w:numId w:val="10"/>
        </w:numPr>
        <w:spacing w:after="0"/>
        <w:ind w:right="40"/>
        <w:jc w:val="both"/>
        <w:rPr>
          <w:rFonts w:ascii="Verdana" w:hAnsi="Verdana"/>
        </w:rPr>
      </w:pPr>
      <w:r w:rsidRPr="00571577">
        <w:rPr>
          <w:rFonts w:ascii="Verdana" w:hAnsi="Verdana"/>
        </w:rPr>
        <w:t>Su importancia radica en que, “cualquier individuo puede tener la confianza y la certeza de que las decisiones definitivas dictadas en su contra, fruto de los procesos que definen su responsabilidad en la comisión de conductas contrarias a derecho, realizan la justicia material en cada caso concreto e impiden que tales comportamientos ya juzgados puedan ser objeto de nuevos debates sin distinta formula de juicio”</w:t>
      </w:r>
      <w:r w:rsidR="0036699C" w:rsidRPr="00571577">
        <w:rPr>
          <w:rStyle w:val="Refdenotaalpie"/>
          <w:rFonts w:ascii="Verdana" w:hAnsi="Verdana"/>
        </w:rPr>
        <w:footnoteReference w:id="27"/>
      </w:r>
      <w:r w:rsidRPr="00571577">
        <w:rPr>
          <w:rFonts w:ascii="Verdana" w:hAnsi="Verdana"/>
        </w:rPr>
        <w:t>.</w:t>
      </w:r>
    </w:p>
    <w:p w:rsidR="00D00877" w:rsidRPr="00571577" w:rsidRDefault="00D00877" w:rsidP="00D00877">
      <w:pPr>
        <w:pStyle w:val="Textoindependiente"/>
        <w:spacing w:after="0"/>
        <w:ind w:left="1080" w:right="40"/>
        <w:jc w:val="both"/>
        <w:rPr>
          <w:rFonts w:ascii="Verdana" w:hAnsi="Verdana"/>
        </w:rPr>
      </w:pPr>
    </w:p>
    <w:p w:rsidR="001B3798" w:rsidRPr="00571577" w:rsidRDefault="00160564" w:rsidP="00D00877">
      <w:pPr>
        <w:pStyle w:val="Textoindependiente"/>
        <w:numPr>
          <w:ilvl w:val="1"/>
          <w:numId w:val="10"/>
        </w:numPr>
        <w:spacing w:after="0"/>
        <w:ind w:right="40"/>
        <w:jc w:val="both"/>
        <w:rPr>
          <w:rFonts w:ascii="Verdana" w:hAnsi="Verdana"/>
        </w:rPr>
      </w:pPr>
      <w:r w:rsidRPr="00571577">
        <w:rPr>
          <w:rFonts w:ascii="Verdana" w:hAnsi="Verdana"/>
        </w:rPr>
        <w:t xml:space="preserve">El fundamento de su existencia son los principios de seguridad jurídica y justicia material, los cuales a su vez </w:t>
      </w:r>
      <w:r w:rsidR="001D44B9" w:rsidRPr="00571577">
        <w:rPr>
          <w:rFonts w:ascii="Verdana" w:hAnsi="Verdana"/>
        </w:rPr>
        <w:t xml:space="preserve">se amparan en el principio </w:t>
      </w:r>
      <w:r w:rsidRPr="00571577">
        <w:rPr>
          <w:rFonts w:ascii="Verdana" w:hAnsi="Verdana"/>
        </w:rPr>
        <w:t xml:space="preserve">de la cosa juzgada, </w:t>
      </w:r>
      <w:r w:rsidR="00F170AB" w:rsidRPr="00571577">
        <w:rPr>
          <w:rFonts w:ascii="Verdana" w:hAnsi="Verdana"/>
        </w:rPr>
        <w:t>por cuyo intermedio se le</w:t>
      </w:r>
      <w:r w:rsidRPr="00571577">
        <w:rPr>
          <w:rFonts w:ascii="Verdana" w:hAnsi="Verdana"/>
        </w:rPr>
        <w:t xml:space="preserve"> reconoce carácter </w:t>
      </w:r>
      <w:r w:rsidR="00F170AB" w:rsidRPr="00571577">
        <w:rPr>
          <w:rFonts w:ascii="Verdana" w:hAnsi="Verdana"/>
        </w:rPr>
        <w:t xml:space="preserve">definitivo e </w:t>
      </w:r>
      <w:r w:rsidRPr="00571577">
        <w:rPr>
          <w:rFonts w:ascii="Verdana" w:hAnsi="Verdana"/>
        </w:rPr>
        <w:t xml:space="preserve">inmutable a las decisiones </w:t>
      </w:r>
      <w:r w:rsidR="00F170AB" w:rsidRPr="00571577">
        <w:rPr>
          <w:rFonts w:ascii="Verdana" w:hAnsi="Verdana"/>
        </w:rPr>
        <w:t>judiciales</w:t>
      </w:r>
      <w:r w:rsidRPr="00571577">
        <w:rPr>
          <w:rFonts w:ascii="Verdana" w:hAnsi="Verdana"/>
        </w:rPr>
        <w:t xml:space="preserve"> ejecutoriadas</w:t>
      </w:r>
      <w:r w:rsidR="00F170AB" w:rsidRPr="00571577">
        <w:rPr>
          <w:rFonts w:ascii="Verdana" w:hAnsi="Verdana"/>
        </w:rPr>
        <w:t>, impidiendo “</w:t>
      </w:r>
      <w:r w:rsidRPr="00571577">
        <w:rPr>
          <w:rFonts w:ascii="Verdana" w:hAnsi="Verdana"/>
        </w:rPr>
        <w:t>que los hechos o conductas debatidos y resueltos en un determinado proceso judicial vuelvan a ser discutidos por otro funcionario en un juicio posterior</w:t>
      </w:r>
      <w:r w:rsidR="00F170AB" w:rsidRPr="00571577">
        <w:rPr>
          <w:rFonts w:ascii="Verdana" w:hAnsi="Verdana"/>
        </w:rPr>
        <w:t>”</w:t>
      </w:r>
      <w:r w:rsidRPr="00571577">
        <w:rPr>
          <w:rStyle w:val="Refdenotaalpie"/>
          <w:rFonts w:ascii="Verdana" w:hAnsi="Verdana"/>
        </w:rPr>
        <w:footnoteReference w:id="28"/>
      </w:r>
      <w:r w:rsidR="001D44B9" w:rsidRPr="00571577">
        <w:rPr>
          <w:rFonts w:ascii="Verdana" w:hAnsi="Verdana"/>
        </w:rPr>
        <w:t>.</w:t>
      </w:r>
    </w:p>
    <w:p w:rsidR="00D00877" w:rsidRPr="00571577" w:rsidRDefault="00D00877" w:rsidP="00D00877">
      <w:pPr>
        <w:pStyle w:val="Textoindependiente"/>
        <w:spacing w:after="0"/>
        <w:ind w:left="1080" w:right="40"/>
        <w:jc w:val="both"/>
        <w:rPr>
          <w:rFonts w:ascii="Verdana" w:hAnsi="Verdana"/>
        </w:rPr>
      </w:pPr>
    </w:p>
    <w:p w:rsidR="00BD1D37" w:rsidRPr="00571577" w:rsidRDefault="001D44B9" w:rsidP="00D00877">
      <w:pPr>
        <w:pStyle w:val="Textoindependiente"/>
        <w:numPr>
          <w:ilvl w:val="1"/>
          <w:numId w:val="10"/>
        </w:numPr>
        <w:spacing w:after="0"/>
        <w:ind w:right="40"/>
        <w:jc w:val="both"/>
        <w:rPr>
          <w:rFonts w:ascii="Verdana" w:hAnsi="Verdana"/>
        </w:rPr>
      </w:pPr>
      <w:r w:rsidRPr="00571577">
        <w:rPr>
          <w:rFonts w:ascii="Verdana" w:hAnsi="Verdana"/>
        </w:rPr>
        <w:t xml:space="preserve">Teniendo en cuenta </w:t>
      </w:r>
      <w:r w:rsidR="001A23C9" w:rsidRPr="00571577">
        <w:rPr>
          <w:rFonts w:ascii="Verdana" w:hAnsi="Verdana"/>
        </w:rPr>
        <w:t>el</w:t>
      </w:r>
      <w:r w:rsidRPr="00571577">
        <w:rPr>
          <w:rFonts w:ascii="Verdana" w:hAnsi="Verdana"/>
        </w:rPr>
        <w:t xml:space="preserve"> ámbito de protección,</w:t>
      </w:r>
      <w:r w:rsidR="00160564" w:rsidRPr="00571577">
        <w:rPr>
          <w:rFonts w:ascii="Verdana" w:hAnsi="Verdana"/>
        </w:rPr>
        <w:t xml:space="preserve"> el </w:t>
      </w:r>
      <w:r w:rsidR="00160564" w:rsidRPr="00571577">
        <w:rPr>
          <w:rFonts w:ascii="Verdana" w:hAnsi="Verdana"/>
          <w:i/>
          <w:iCs/>
        </w:rPr>
        <w:t>non bis in ídem</w:t>
      </w:r>
      <w:r w:rsidR="008C1155" w:rsidRPr="00571577">
        <w:rPr>
          <w:rFonts w:ascii="Verdana" w:hAnsi="Verdana"/>
          <w:iCs/>
        </w:rPr>
        <w:t xml:space="preserve"> </w:t>
      </w:r>
      <w:r w:rsidR="008C1155" w:rsidRPr="00571577">
        <w:rPr>
          <w:rFonts w:ascii="Verdana" w:hAnsi="Verdana"/>
        </w:rPr>
        <w:t>no solo se dirige a prohibir la doble sanción sino también el doble juzgamiento</w:t>
      </w:r>
      <w:r w:rsidR="001B3798" w:rsidRPr="00571577">
        <w:rPr>
          <w:rFonts w:ascii="Verdana" w:hAnsi="Verdana"/>
        </w:rPr>
        <w:t xml:space="preserve">, pues no existe justificación jurídica válida para </w:t>
      </w:r>
      <w:r w:rsidR="00E55AC0" w:rsidRPr="00571577">
        <w:rPr>
          <w:rFonts w:ascii="Verdana" w:hAnsi="Verdana"/>
        </w:rPr>
        <w:t>someter a una persona</w:t>
      </w:r>
      <w:r w:rsidR="001B3798" w:rsidRPr="00571577">
        <w:rPr>
          <w:rFonts w:ascii="Verdana" w:hAnsi="Verdana"/>
        </w:rPr>
        <w:t xml:space="preserve"> a juicios sucesivos por el </w:t>
      </w:r>
      <w:r w:rsidR="001E0230" w:rsidRPr="00571577">
        <w:rPr>
          <w:rFonts w:ascii="Verdana" w:hAnsi="Verdana"/>
        </w:rPr>
        <w:t xml:space="preserve">mismo </w:t>
      </w:r>
      <w:r w:rsidR="001B3798" w:rsidRPr="00571577">
        <w:rPr>
          <w:rFonts w:ascii="Verdana" w:hAnsi="Verdana"/>
        </w:rPr>
        <w:t>hecho.</w:t>
      </w:r>
      <w:r w:rsidR="008C1155" w:rsidRPr="00571577">
        <w:rPr>
          <w:rFonts w:ascii="Verdana" w:hAnsi="Verdana"/>
        </w:rPr>
        <w:t xml:space="preserve"> </w:t>
      </w:r>
      <w:r w:rsidR="00ED485D" w:rsidRPr="00571577">
        <w:rPr>
          <w:rFonts w:ascii="Verdana" w:hAnsi="Verdana"/>
        </w:rPr>
        <w:t xml:space="preserve">En este sentido, </w:t>
      </w:r>
      <w:r w:rsidR="001B3798" w:rsidRPr="00571577">
        <w:rPr>
          <w:rFonts w:ascii="Verdana" w:hAnsi="Verdana"/>
        </w:rPr>
        <w:t>la expresión “</w:t>
      </w:r>
      <w:r w:rsidR="001B3798" w:rsidRPr="00571577">
        <w:rPr>
          <w:rFonts w:ascii="Verdana" w:hAnsi="Verdana"/>
          <w:i/>
          <w:iCs/>
        </w:rPr>
        <w:t>juzgado”</w:t>
      </w:r>
      <w:r w:rsidR="001B3798" w:rsidRPr="00571577">
        <w:rPr>
          <w:rFonts w:ascii="Verdana" w:hAnsi="Verdana"/>
        </w:rPr>
        <w:t xml:space="preserve">, utilizada por el artículo 29 de la Carta para </w:t>
      </w:r>
      <w:r w:rsidR="00ED485D" w:rsidRPr="00571577">
        <w:rPr>
          <w:rFonts w:ascii="Verdana" w:hAnsi="Verdana"/>
        </w:rPr>
        <w:t>referirse a</w:t>
      </w:r>
      <w:r w:rsidR="001B3798" w:rsidRPr="00571577">
        <w:rPr>
          <w:rFonts w:ascii="Verdana" w:hAnsi="Verdana"/>
        </w:rPr>
        <w:t xml:space="preserve">l citado principio, comprende las diferentes etapas del proceso y no sólo la </w:t>
      </w:r>
      <w:r w:rsidR="0002210B" w:rsidRPr="00571577">
        <w:rPr>
          <w:rFonts w:ascii="Verdana" w:hAnsi="Verdana"/>
        </w:rPr>
        <w:t xml:space="preserve">instancia </w:t>
      </w:r>
      <w:r w:rsidR="001B3798" w:rsidRPr="00571577">
        <w:rPr>
          <w:rFonts w:ascii="Verdana" w:hAnsi="Verdana"/>
        </w:rPr>
        <w:t>final, es decir, la correspondiente a la decisión.</w:t>
      </w:r>
    </w:p>
    <w:p w:rsidR="00D00877" w:rsidRPr="00571577" w:rsidRDefault="00D00877" w:rsidP="00D00877">
      <w:pPr>
        <w:pStyle w:val="Textoindependiente"/>
        <w:numPr>
          <w:ilvl w:val="1"/>
          <w:numId w:val="10"/>
        </w:numPr>
        <w:spacing w:after="0"/>
        <w:ind w:right="40"/>
        <w:jc w:val="both"/>
        <w:rPr>
          <w:rFonts w:ascii="Verdana" w:hAnsi="Verdana"/>
        </w:rPr>
      </w:pPr>
    </w:p>
    <w:p w:rsidR="00D12BBE" w:rsidRPr="00571577" w:rsidRDefault="00487F0A" w:rsidP="00D00877">
      <w:pPr>
        <w:pStyle w:val="Textoindependiente"/>
        <w:numPr>
          <w:ilvl w:val="1"/>
          <w:numId w:val="10"/>
        </w:numPr>
        <w:spacing w:after="0"/>
        <w:ind w:right="40"/>
        <w:jc w:val="both"/>
        <w:rPr>
          <w:rFonts w:ascii="Verdana" w:hAnsi="Verdana"/>
        </w:rPr>
      </w:pPr>
      <w:r w:rsidRPr="00571577">
        <w:rPr>
          <w:rFonts w:ascii="Verdana" w:hAnsi="Verdana"/>
        </w:rPr>
        <w:t>La</w:t>
      </w:r>
      <w:r w:rsidR="00CE200C" w:rsidRPr="00571577">
        <w:rPr>
          <w:rFonts w:ascii="Verdana" w:hAnsi="Verdana"/>
        </w:rPr>
        <w:t xml:space="preserve"> prohibición del doble </w:t>
      </w:r>
      <w:r w:rsidR="00D12BBE" w:rsidRPr="00571577">
        <w:rPr>
          <w:rFonts w:ascii="Verdana" w:hAnsi="Verdana"/>
        </w:rPr>
        <w:t xml:space="preserve">enjuiciamiento se extiende a </w:t>
      </w:r>
      <w:r w:rsidR="008D34BE" w:rsidRPr="00571577">
        <w:rPr>
          <w:rFonts w:ascii="Verdana" w:hAnsi="Verdana"/>
        </w:rPr>
        <w:t xml:space="preserve">los distintos </w:t>
      </w:r>
      <w:r w:rsidR="001A23C9" w:rsidRPr="00571577">
        <w:rPr>
          <w:rFonts w:ascii="Verdana" w:hAnsi="Verdana"/>
        </w:rPr>
        <w:t>campos</w:t>
      </w:r>
      <w:r w:rsidR="008D34BE" w:rsidRPr="00571577">
        <w:rPr>
          <w:rFonts w:ascii="Verdana" w:hAnsi="Verdana"/>
        </w:rPr>
        <w:t xml:space="preserve"> del</w:t>
      </w:r>
      <w:r w:rsidR="00D12BBE" w:rsidRPr="00571577">
        <w:rPr>
          <w:rFonts w:ascii="Verdana" w:hAnsi="Verdana"/>
        </w:rPr>
        <w:t xml:space="preserve"> derecho sanciona</w:t>
      </w:r>
      <w:r w:rsidR="00CE200C" w:rsidRPr="00571577">
        <w:rPr>
          <w:rFonts w:ascii="Verdana" w:hAnsi="Verdana"/>
        </w:rPr>
        <w:t>dor</w:t>
      </w:r>
      <w:r w:rsidR="00D12BBE" w:rsidRPr="00571577">
        <w:rPr>
          <w:rFonts w:ascii="Verdana" w:hAnsi="Verdana"/>
        </w:rPr>
        <w:t xml:space="preserve">, </w:t>
      </w:r>
      <w:r w:rsidR="008D34BE" w:rsidRPr="00571577">
        <w:rPr>
          <w:rFonts w:ascii="Verdana" w:hAnsi="Verdana"/>
        </w:rPr>
        <w:t>esto es, a</w:t>
      </w:r>
      <w:r w:rsidR="00D12BBE" w:rsidRPr="00571577">
        <w:rPr>
          <w:rFonts w:ascii="Verdana" w:hAnsi="Verdana"/>
        </w:rPr>
        <w:t xml:space="preserve"> todo régimen jurídico cuya finalidad </w:t>
      </w:r>
      <w:r w:rsidR="00CE200C" w:rsidRPr="00571577">
        <w:rPr>
          <w:rFonts w:ascii="Verdana" w:hAnsi="Verdana"/>
        </w:rPr>
        <w:t>sea</w:t>
      </w:r>
      <w:r w:rsidR="00D12BBE" w:rsidRPr="00571577">
        <w:rPr>
          <w:rFonts w:ascii="Verdana" w:hAnsi="Verdana"/>
        </w:rPr>
        <w:t xml:space="preserve"> regular las condiciones en que un individuo puede ser sujeto de una sanción como consecuencia de una conducta personal contraria a derecho</w:t>
      </w:r>
      <w:r w:rsidR="00D12BBE" w:rsidRPr="00571577">
        <w:rPr>
          <w:rStyle w:val="Refdenotaalpie"/>
          <w:rFonts w:ascii="Verdana" w:hAnsi="Verdana"/>
        </w:rPr>
        <w:footnoteReference w:id="29"/>
      </w:r>
      <w:r w:rsidR="008D34BE" w:rsidRPr="00571577">
        <w:rPr>
          <w:rFonts w:ascii="Verdana" w:hAnsi="Verdana"/>
        </w:rPr>
        <w:t>. Así entendida</w:t>
      </w:r>
      <w:r w:rsidR="00D12BBE" w:rsidRPr="00571577">
        <w:rPr>
          <w:rFonts w:ascii="Verdana" w:hAnsi="Verdana"/>
        </w:rPr>
        <w:t xml:space="preserve">, </w:t>
      </w:r>
      <w:r w:rsidR="00BD1D37" w:rsidRPr="00571577">
        <w:rPr>
          <w:rFonts w:ascii="Verdana" w:hAnsi="Verdana"/>
        </w:rPr>
        <w:t xml:space="preserve">la </w:t>
      </w:r>
      <w:r w:rsidR="00CE200C" w:rsidRPr="00571577">
        <w:rPr>
          <w:rFonts w:ascii="Verdana" w:hAnsi="Verdana"/>
        </w:rPr>
        <w:t>cita institución se aplica</w:t>
      </w:r>
      <w:r w:rsidR="00285456" w:rsidRPr="00571577">
        <w:rPr>
          <w:rFonts w:ascii="Verdana" w:hAnsi="Verdana"/>
        </w:rPr>
        <w:t xml:space="preserve"> a las categorías del</w:t>
      </w:r>
      <w:r w:rsidR="00285456" w:rsidRPr="00571577">
        <w:rPr>
          <w:rFonts w:ascii="Verdana" w:hAnsi="Verdana"/>
          <w:i/>
          <w:iCs/>
        </w:rPr>
        <w:t xml:space="preserve"> </w:t>
      </w:r>
      <w:r w:rsidR="00285456" w:rsidRPr="00571577">
        <w:rPr>
          <w:rFonts w:ascii="Verdana" w:hAnsi="Verdana"/>
        </w:rPr>
        <w:t xml:space="preserve">“derecho penal </w:t>
      </w:r>
      <w:r w:rsidR="00285456" w:rsidRPr="00571577">
        <w:rPr>
          <w:rFonts w:ascii="Verdana" w:hAnsi="Verdana"/>
        </w:rPr>
        <w:lastRenderedPageBreak/>
        <w:t>delictivo, el derecho contravencional, el derecho disciplinario, el derecho correccional, el derecho de punición por indignidad política (impeachment) y el ré</w:t>
      </w:r>
      <w:r w:rsidR="00AE71AB" w:rsidRPr="00571577">
        <w:rPr>
          <w:rFonts w:ascii="Verdana" w:hAnsi="Verdana"/>
        </w:rPr>
        <w:t>gimen jurídico especial ético-</w:t>
      </w:r>
      <w:r w:rsidR="00285456" w:rsidRPr="00571577">
        <w:rPr>
          <w:rFonts w:ascii="Verdana" w:hAnsi="Verdana"/>
        </w:rPr>
        <w:t>disciplinario aplicable a ciertos servidores públicos (pérdida de investidura de los Congresistas)”</w:t>
      </w:r>
      <w:r w:rsidR="00285456" w:rsidRPr="00571577">
        <w:rPr>
          <w:rStyle w:val="Refdenotaalpie"/>
          <w:rFonts w:ascii="Verdana" w:hAnsi="Verdana"/>
        </w:rPr>
        <w:footnoteReference w:id="30"/>
      </w:r>
      <w:r w:rsidR="00285456" w:rsidRPr="00571577">
        <w:rPr>
          <w:rFonts w:ascii="Verdana" w:hAnsi="Verdana"/>
        </w:rPr>
        <w:t>.</w:t>
      </w:r>
    </w:p>
    <w:p w:rsidR="00D00877" w:rsidRPr="00571577" w:rsidRDefault="00D00877" w:rsidP="00D00877">
      <w:pPr>
        <w:pStyle w:val="Textoindependiente"/>
        <w:spacing w:after="0"/>
        <w:ind w:left="1080" w:right="40"/>
        <w:jc w:val="both"/>
        <w:rPr>
          <w:rFonts w:ascii="Verdana" w:hAnsi="Verdana"/>
        </w:rPr>
      </w:pPr>
    </w:p>
    <w:p w:rsidR="00C30B0C" w:rsidRPr="00571577" w:rsidRDefault="00A22D5C" w:rsidP="00D00877">
      <w:pPr>
        <w:pStyle w:val="Textoindependiente"/>
        <w:numPr>
          <w:ilvl w:val="1"/>
          <w:numId w:val="10"/>
        </w:numPr>
        <w:spacing w:after="0"/>
        <w:ind w:right="40"/>
        <w:jc w:val="both"/>
        <w:rPr>
          <w:rFonts w:ascii="Verdana" w:hAnsi="Verdana"/>
        </w:rPr>
      </w:pPr>
      <w:r w:rsidRPr="00571577">
        <w:rPr>
          <w:rFonts w:ascii="Verdana" w:hAnsi="Verdana"/>
        </w:rPr>
        <w:t>El principio del</w:t>
      </w:r>
      <w:r w:rsidR="00DC2D56" w:rsidRPr="00571577">
        <w:rPr>
          <w:rFonts w:ascii="Verdana" w:hAnsi="Verdana"/>
        </w:rPr>
        <w:t xml:space="preserve"> </w:t>
      </w:r>
      <w:r w:rsidR="00DC2D56" w:rsidRPr="00571577">
        <w:rPr>
          <w:rFonts w:ascii="Verdana" w:hAnsi="Verdana"/>
          <w:i/>
          <w:iCs/>
        </w:rPr>
        <w:t>non bis ídem</w:t>
      </w:r>
      <w:r w:rsidR="00934E1D" w:rsidRPr="00571577">
        <w:rPr>
          <w:rFonts w:ascii="Verdana" w:hAnsi="Verdana"/>
        </w:rPr>
        <w:t xml:space="preserve"> </w:t>
      </w:r>
      <w:r w:rsidR="00AE71AB" w:rsidRPr="00571577">
        <w:rPr>
          <w:rFonts w:ascii="Verdana" w:hAnsi="Verdana"/>
        </w:rPr>
        <w:t xml:space="preserve">le </w:t>
      </w:r>
      <w:r w:rsidR="00BD1D37" w:rsidRPr="00571577">
        <w:rPr>
          <w:rFonts w:ascii="Verdana" w:hAnsi="Verdana"/>
        </w:rPr>
        <w:t xml:space="preserve">es </w:t>
      </w:r>
      <w:r w:rsidR="00AE71AB" w:rsidRPr="00571577">
        <w:rPr>
          <w:rFonts w:ascii="Verdana" w:hAnsi="Verdana"/>
        </w:rPr>
        <w:t>oponible</w:t>
      </w:r>
      <w:r w:rsidR="00C30B0C" w:rsidRPr="00571577">
        <w:rPr>
          <w:rFonts w:ascii="Verdana" w:hAnsi="Verdana"/>
        </w:rPr>
        <w:t xml:space="preserve"> no solo a las</w:t>
      </w:r>
      <w:r w:rsidR="00BD1D37" w:rsidRPr="00571577">
        <w:rPr>
          <w:rFonts w:ascii="Verdana" w:hAnsi="Verdana"/>
        </w:rPr>
        <w:t xml:space="preserve"> autoridades públicas titulares del </w:t>
      </w:r>
      <w:r w:rsidR="00BD1D37" w:rsidRPr="00571577">
        <w:rPr>
          <w:rFonts w:ascii="Verdana" w:hAnsi="Verdana"/>
          <w:i/>
          <w:iCs/>
        </w:rPr>
        <w:t>ius puniendi</w:t>
      </w:r>
      <w:r w:rsidR="00BD1D37" w:rsidRPr="00571577">
        <w:rPr>
          <w:rFonts w:ascii="Verdana" w:hAnsi="Verdana"/>
        </w:rPr>
        <w:t xml:space="preserve"> del Estado, </w:t>
      </w:r>
      <w:r w:rsidR="00C30B0C" w:rsidRPr="00571577">
        <w:rPr>
          <w:rFonts w:ascii="Verdana" w:hAnsi="Verdana"/>
        </w:rPr>
        <w:t>sino</w:t>
      </w:r>
      <w:r w:rsidR="00BD1D37" w:rsidRPr="00571577">
        <w:rPr>
          <w:rFonts w:ascii="Verdana" w:hAnsi="Verdana"/>
        </w:rPr>
        <w:t xml:space="preserve"> también a los particulares que por </w:t>
      </w:r>
      <w:r w:rsidR="001F7202" w:rsidRPr="00571577">
        <w:rPr>
          <w:rFonts w:ascii="Verdana" w:hAnsi="Verdana"/>
        </w:rPr>
        <w:t>mandato legal</w:t>
      </w:r>
      <w:r w:rsidR="00BD1D37" w:rsidRPr="00571577">
        <w:rPr>
          <w:rFonts w:ascii="Verdana" w:hAnsi="Verdana"/>
        </w:rPr>
        <w:t xml:space="preserve"> </w:t>
      </w:r>
      <w:r w:rsidR="001F7202" w:rsidRPr="00571577">
        <w:rPr>
          <w:rFonts w:ascii="Verdana" w:hAnsi="Verdana"/>
        </w:rPr>
        <w:t>están investidos de</w:t>
      </w:r>
      <w:r w:rsidR="00BD1D37" w:rsidRPr="00571577">
        <w:rPr>
          <w:rFonts w:ascii="Verdana" w:hAnsi="Verdana"/>
        </w:rPr>
        <w:t xml:space="preserve"> potestad sancionatoria. </w:t>
      </w:r>
      <w:r w:rsidR="00DC2D56" w:rsidRPr="00571577">
        <w:rPr>
          <w:rFonts w:ascii="Verdana" w:hAnsi="Verdana"/>
        </w:rPr>
        <w:t xml:space="preserve">De manera particular, </w:t>
      </w:r>
      <w:r w:rsidR="002526B0" w:rsidRPr="00571577">
        <w:rPr>
          <w:rFonts w:ascii="Verdana" w:hAnsi="Verdana"/>
        </w:rPr>
        <w:t>y dada su</w:t>
      </w:r>
      <w:r w:rsidR="00DC2D56" w:rsidRPr="00571577">
        <w:rPr>
          <w:rFonts w:ascii="Verdana" w:hAnsi="Verdana"/>
        </w:rPr>
        <w:t xml:space="preserve"> condición de </w:t>
      </w:r>
      <w:r w:rsidR="003F33C2" w:rsidRPr="00571577">
        <w:rPr>
          <w:rFonts w:ascii="Verdana" w:hAnsi="Verdana"/>
        </w:rPr>
        <w:t>garantía</w:t>
      </w:r>
      <w:r w:rsidR="00DC2D56" w:rsidRPr="00571577">
        <w:rPr>
          <w:rFonts w:ascii="Verdana" w:hAnsi="Verdana"/>
        </w:rPr>
        <w:t xml:space="preserve"> fundamental, al Legislador le está prohibido expedir leyes que permitan o faciliten que una misma persona pueda ser objeto de múltiples sanciones o de juicios sucesivos ante una misma autoridad y por unos mismos hechos.</w:t>
      </w:r>
    </w:p>
    <w:p w:rsidR="00D00877" w:rsidRPr="00571577" w:rsidRDefault="00D00877" w:rsidP="00D00877">
      <w:pPr>
        <w:pStyle w:val="Textoindependiente"/>
        <w:spacing w:after="0"/>
        <w:ind w:right="40"/>
        <w:jc w:val="both"/>
        <w:rPr>
          <w:rFonts w:ascii="Verdana" w:hAnsi="Verdana"/>
        </w:rPr>
      </w:pPr>
    </w:p>
    <w:p w:rsidR="00BC39F9" w:rsidRPr="00571577" w:rsidRDefault="002526B0" w:rsidP="00D00877">
      <w:pPr>
        <w:pStyle w:val="Textoindependiente"/>
        <w:numPr>
          <w:ilvl w:val="1"/>
          <w:numId w:val="10"/>
        </w:numPr>
        <w:spacing w:after="0"/>
        <w:ind w:right="40"/>
        <w:jc w:val="both"/>
        <w:rPr>
          <w:rFonts w:ascii="Verdana" w:hAnsi="Verdana"/>
        </w:rPr>
      </w:pPr>
      <w:r w:rsidRPr="00571577">
        <w:rPr>
          <w:rFonts w:ascii="Verdana" w:hAnsi="Verdana"/>
        </w:rPr>
        <w:t>Conforme con su</w:t>
      </w:r>
      <w:r w:rsidR="00E84DAC" w:rsidRPr="00571577">
        <w:rPr>
          <w:rFonts w:ascii="Verdana" w:hAnsi="Verdana"/>
        </w:rPr>
        <w:t xml:space="preserve"> </w:t>
      </w:r>
      <w:r w:rsidR="006F3F60" w:rsidRPr="00571577">
        <w:rPr>
          <w:rFonts w:ascii="Verdana" w:hAnsi="Verdana"/>
        </w:rPr>
        <w:t>finalidad,</w:t>
      </w:r>
      <w:r w:rsidR="00BD1D37" w:rsidRPr="00571577">
        <w:rPr>
          <w:rFonts w:ascii="Verdana" w:hAnsi="Verdana"/>
        </w:rPr>
        <w:t xml:space="preserve"> </w:t>
      </w:r>
      <w:r w:rsidR="00D32A6C" w:rsidRPr="00571577">
        <w:rPr>
          <w:rFonts w:ascii="Verdana" w:hAnsi="Verdana"/>
        </w:rPr>
        <w:t xml:space="preserve">la prohibición del doble enjuiciamiento, tal y como ocurre con los demás derechos, no tiene un carácter absoluto. En ese sentido, su aplicación </w:t>
      </w:r>
      <w:r w:rsidR="005D65B1" w:rsidRPr="00571577">
        <w:rPr>
          <w:rFonts w:ascii="Verdana" w:hAnsi="Verdana"/>
        </w:rPr>
        <w:t>“</w:t>
      </w:r>
      <w:r w:rsidR="00BD1D37" w:rsidRPr="00571577">
        <w:rPr>
          <w:rFonts w:ascii="Verdana" w:hAnsi="Verdana"/>
        </w:rPr>
        <w:t>no excluye la posibilidad de que un mismo comportamiento pueda dar lugar a diversas investigaciones y sanciones, siempre y cuando la conducta enjuiciada vulnere diversos bienes jurídicos y atienda a distintas causas y finalidades</w:t>
      </w:r>
      <w:r w:rsidR="00895887" w:rsidRPr="00571577">
        <w:rPr>
          <w:rFonts w:ascii="Verdana" w:hAnsi="Verdana"/>
        </w:rPr>
        <w:t>”</w:t>
      </w:r>
      <w:r w:rsidR="00973058" w:rsidRPr="00571577">
        <w:rPr>
          <w:rStyle w:val="Refdenotaalpie"/>
          <w:rFonts w:ascii="Verdana" w:hAnsi="Verdana"/>
        </w:rPr>
        <w:footnoteReference w:id="31"/>
      </w:r>
      <w:r w:rsidR="00BD1D37" w:rsidRPr="00571577">
        <w:rPr>
          <w:rFonts w:ascii="Verdana" w:hAnsi="Verdana"/>
        </w:rPr>
        <w:t xml:space="preserve">. </w:t>
      </w:r>
    </w:p>
    <w:p w:rsidR="00D00877" w:rsidRPr="00571577" w:rsidRDefault="00D00877" w:rsidP="00D00877">
      <w:pPr>
        <w:pStyle w:val="Textoindependiente"/>
        <w:spacing w:after="0"/>
        <w:ind w:right="40"/>
        <w:jc w:val="both"/>
        <w:rPr>
          <w:rFonts w:ascii="Verdana" w:hAnsi="Verdana"/>
        </w:rPr>
      </w:pPr>
    </w:p>
    <w:p w:rsidR="00AC6ED6" w:rsidRPr="00571577" w:rsidRDefault="00D32A6C" w:rsidP="00D00877">
      <w:pPr>
        <w:pStyle w:val="Textoindependiente"/>
        <w:numPr>
          <w:ilvl w:val="1"/>
          <w:numId w:val="10"/>
        </w:numPr>
        <w:spacing w:after="0"/>
        <w:ind w:right="40"/>
        <w:jc w:val="both"/>
        <w:rPr>
          <w:rFonts w:ascii="Verdana" w:hAnsi="Verdana"/>
        </w:rPr>
      </w:pPr>
      <w:r w:rsidRPr="00571577">
        <w:rPr>
          <w:rFonts w:ascii="Verdana" w:hAnsi="Verdana"/>
          <w:lang w:val="es-ES_tradnl"/>
        </w:rPr>
        <w:t>Así entendido,</w:t>
      </w:r>
      <w:r w:rsidR="00BC39F9" w:rsidRPr="00571577">
        <w:rPr>
          <w:rFonts w:ascii="Verdana" w:hAnsi="Verdana"/>
          <w:lang w:val="es-ES_tradnl"/>
        </w:rPr>
        <w:t xml:space="preserve"> </w:t>
      </w:r>
      <w:r w:rsidR="00AC6ED6" w:rsidRPr="00571577">
        <w:rPr>
          <w:rFonts w:ascii="Verdana" w:hAnsi="Verdana"/>
          <w:color w:val="000000"/>
        </w:rPr>
        <w:t xml:space="preserve">el principio </w:t>
      </w:r>
      <w:r w:rsidR="00AC6ED6" w:rsidRPr="00571577">
        <w:rPr>
          <w:rFonts w:ascii="Verdana" w:hAnsi="Verdana"/>
          <w:i/>
          <w:iCs/>
          <w:color w:val="000000"/>
        </w:rPr>
        <w:t>non bis in ídem</w:t>
      </w:r>
      <w:r w:rsidR="00AC6ED6" w:rsidRPr="00571577">
        <w:rPr>
          <w:rFonts w:ascii="Verdana" w:hAnsi="Verdana"/>
          <w:color w:val="000000"/>
        </w:rPr>
        <w:t xml:space="preserve"> </w:t>
      </w:r>
      <w:r w:rsidR="00581395" w:rsidRPr="00571577">
        <w:rPr>
          <w:rFonts w:ascii="Verdana" w:hAnsi="Verdana"/>
          <w:color w:val="000000"/>
        </w:rPr>
        <w:t>no impide</w:t>
      </w:r>
      <w:r w:rsidR="00606028" w:rsidRPr="00571577">
        <w:rPr>
          <w:rFonts w:ascii="Verdana" w:hAnsi="Verdana"/>
          <w:color w:val="000000"/>
        </w:rPr>
        <w:t xml:space="preserve"> que “</w:t>
      </w:r>
      <w:r w:rsidR="00AC6ED6" w:rsidRPr="00571577">
        <w:rPr>
          <w:rFonts w:ascii="Verdana" w:hAnsi="Verdana"/>
          <w:color w:val="000000"/>
        </w:rPr>
        <w:t>una misma conducta sea castigada y valorada desde distintos ámbitos del derecho, esto es, como delito y al mismo tiempo como infracción disciplinaria o administrativa o de cualquier otra naturaleza sancionatoria</w:t>
      </w:r>
      <w:r w:rsidR="00BC39F9" w:rsidRPr="00571577">
        <w:rPr>
          <w:rFonts w:ascii="Verdana" w:hAnsi="Verdana"/>
          <w:color w:val="000000"/>
        </w:rPr>
        <w:t>”</w:t>
      </w:r>
      <w:r w:rsidR="00AC6ED6" w:rsidRPr="00571577">
        <w:rPr>
          <w:rFonts w:ascii="Verdana" w:hAnsi="Verdana"/>
          <w:color w:val="000000"/>
        </w:rPr>
        <w:t>.</w:t>
      </w:r>
      <w:r w:rsidR="00BC39F9" w:rsidRPr="00571577">
        <w:rPr>
          <w:rFonts w:ascii="Verdana" w:hAnsi="Verdana"/>
          <w:color w:val="000000"/>
        </w:rPr>
        <w:t xml:space="preserve"> De</w:t>
      </w:r>
      <w:r w:rsidR="00606028" w:rsidRPr="00571577">
        <w:rPr>
          <w:rFonts w:ascii="Verdana" w:hAnsi="Verdana"/>
          <w:color w:val="000000"/>
        </w:rPr>
        <w:t xml:space="preserve">sde este punto de vista, el citado principio </w:t>
      </w:r>
      <w:r w:rsidR="00A16322" w:rsidRPr="00571577">
        <w:rPr>
          <w:rFonts w:ascii="Verdana" w:hAnsi="Verdana"/>
          <w:color w:val="000000"/>
        </w:rPr>
        <w:t xml:space="preserve">solo </w:t>
      </w:r>
      <w:r w:rsidR="00606028" w:rsidRPr="00571577">
        <w:rPr>
          <w:rFonts w:ascii="Verdana" w:hAnsi="Verdana"/>
          <w:color w:val="000000"/>
        </w:rPr>
        <w:t>se hace exigible</w:t>
      </w:r>
      <w:r w:rsidR="00BC39F9" w:rsidRPr="00571577">
        <w:rPr>
          <w:rFonts w:ascii="Verdana" w:hAnsi="Verdana"/>
          <w:color w:val="000000"/>
        </w:rPr>
        <w:t xml:space="preserve"> </w:t>
      </w:r>
      <w:r w:rsidR="00A16322" w:rsidRPr="00571577">
        <w:rPr>
          <w:rFonts w:ascii="Verdana" w:hAnsi="Verdana"/>
          <w:color w:val="000000"/>
        </w:rPr>
        <w:t>cuando,</w:t>
      </w:r>
      <w:r w:rsidR="00AC6ED6" w:rsidRPr="00571577">
        <w:rPr>
          <w:rFonts w:ascii="Verdana" w:hAnsi="Verdana"/>
        </w:rPr>
        <w:t xml:space="preserve"> </w:t>
      </w:r>
      <w:r w:rsidR="00A16322" w:rsidRPr="00571577">
        <w:rPr>
          <w:rFonts w:ascii="Verdana" w:hAnsi="Verdana"/>
        </w:rPr>
        <w:t>dentro de una misma área del derecho, y mediante dos o más procesos,</w:t>
      </w:r>
      <w:r w:rsidR="00AC6ED6" w:rsidRPr="00571577">
        <w:rPr>
          <w:rFonts w:ascii="Verdana" w:hAnsi="Verdana"/>
        </w:rPr>
        <w:t xml:space="preserve"> </w:t>
      </w:r>
      <w:r w:rsidR="00BC39F9" w:rsidRPr="00571577">
        <w:rPr>
          <w:rFonts w:ascii="Verdana" w:hAnsi="Verdana"/>
        </w:rPr>
        <w:t>se</w:t>
      </w:r>
      <w:r w:rsidR="008B5398" w:rsidRPr="00571577">
        <w:rPr>
          <w:rFonts w:ascii="Verdana" w:hAnsi="Verdana"/>
        </w:rPr>
        <w:t xml:space="preserve"> pretende</w:t>
      </w:r>
      <w:r w:rsidR="00BC39F9" w:rsidRPr="00571577">
        <w:rPr>
          <w:rFonts w:ascii="Verdana" w:hAnsi="Verdana"/>
        </w:rPr>
        <w:t xml:space="preserve"> </w:t>
      </w:r>
      <w:r w:rsidR="00A16322" w:rsidRPr="00571577">
        <w:rPr>
          <w:rFonts w:ascii="Verdana" w:hAnsi="Verdana"/>
        </w:rPr>
        <w:t>juzga</w:t>
      </w:r>
      <w:r w:rsidR="008B5398" w:rsidRPr="00571577">
        <w:rPr>
          <w:rFonts w:ascii="Verdana" w:hAnsi="Verdana"/>
        </w:rPr>
        <w:t>r</w:t>
      </w:r>
      <w:r w:rsidR="00A16322" w:rsidRPr="00571577">
        <w:rPr>
          <w:rFonts w:ascii="Verdana" w:hAnsi="Verdana"/>
        </w:rPr>
        <w:t xml:space="preserve"> y sanciona</w:t>
      </w:r>
      <w:r w:rsidR="008B5398" w:rsidRPr="00571577">
        <w:rPr>
          <w:rFonts w:ascii="Verdana" w:hAnsi="Verdana"/>
        </w:rPr>
        <w:t>r</w:t>
      </w:r>
      <w:r w:rsidR="00AC6ED6" w:rsidRPr="00571577">
        <w:rPr>
          <w:rFonts w:ascii="Verdana" w:hAnsi="Verdana"/>
        </w:rPr>
        <w:t xml:space="preserve"> repetidamente un mismo comportamiento.     </w:t>
      </w:r>
    </w:p>
    <w:p w:rsidR="00AC6ED6" w:rsidRPr="00571577" w:rsidRDefault="00AC6ED6" w:rsidP="00A91B86">
      <w:pPr>
        <w:tabs>
          <w:tab w:val="left" w:pos="9204"/>
        </w:tabs>
        <w:ind w:left="360" w:right="40"/>
        <w:jc w:val="both"/>
        <w:rPr>
          <w:rFonts w:ascii="Verdana" w:hAnsi="Verdana"/>
        </w:rPr>
      </w:pPr>
    </w:p>
    <w:p w:rsidR="00AC6ED6" w:rsidRPr="00571577" w:rsidRDefault="00146CA6" w:rsidP="00A91B86">
      <w:pPr>
        <w:tabs>
          <w:tab w:val="left" w:pos="9204"/>
        </w:tabs>
        <w:ind w:right="40"/>
        <w:jc w:val="both"/>
        <w:rPr>
          <w:rFonts w:ascii="Verdana" w:hAnsi="Verdana"/>
        </w:rPr>
      </w:pPr>
      <w:r w:rsidRPr="00571577">
        <w:rPr>
          <w:rFonts w:ascii="Verdana" w:hAnsi="Verdana"/>
        </w:rPr>
        <w:t xml:space="preserve">6.4. </w:t>
      </w:r>
      <w:r w:rsidR="00BC39F9" w:rsidRPr="00571577">
        <w:rPr>
          <w:rFonts w:ascii="Verdana" w:hAnsi="Verdana"/>
        </w:rPr>
        <w:t>Siguiendo los</w:t>
      </w:r>
      <w:r w:rsidR="00A91B86" w:rsidRPr="00571577">
        <w:rPr>
          <w:rFonts w:ascii="Verdana" w:hAnsi="Verdana"/>
        </w:rPr>
        <w:t xml:space="preserve"> lineamientos jurisprudenciales</w:t>
      </w:r>
      <w:r w:rsidR="0090194A" w:rsidRPr="00571577">
        <w:rPr>
          <w:rFonts w:ascii="Verdana" w:hAnsi="Verdana"/>
        </w:rPr>
        <w:t xml:space="preserve"> </w:t>
      </w:r>
      <w:r w:rsidR="00A91B86" w:rsidRPr="00571577">
        <w:rPr>
          <w:rFonts w:ascii="Verdana" w:hAnsi="Verdana"/>
        </w:rPr>
        <w:t xml:space="preserve">recogidos en las Sentencias </w:t>
      </w:r>
      <w:r w:rsidR="00E809D4" w:rsidRPr="00571577">
        <w:rPr>
          <w:rFonts w:ascii="Verdana" w:hAnsi="Verdana"/>
        </w:rPr>
        <w:t>C-870 de 2002 y C-478 de 2007, la Corte ha dejado establecido</w:t>
      </w:r>
      <w:r w:rsidR="0090194A" w:rsidRPr="00571577">
        <w:rPr>
          <w:rFonts w:ascii="Verdana" w:hAnsi="Verdana"/>
        </w:rPr>
        <w:t xml:space="preserve"> </w:t>
      </w:r>
      <w:r w:rsidR="00AC6ED6" w:rsidRPr="00571577">
        <w:rPr>
          <w:rFonts w:ascii="Verdana" w:hAnsi="Verdana"/>
        </w:rPr>
        <w:t xml:space="preserve">que es posible juzgar y sancionar </w:t>
      </w:r>
      <w:r w:rsidR="00E809D4" w:rsidRPr="00571577">
        <w:rPr>
          <w:rFonts w:ascii="Verdana" w:hAnsi="Verdana"/>
        </w:rPr>
        <w:t xml:space="preserve">varias veces </w:t>
      </w:r>
      <w:r w:rsidR="00AC6ED6" w:rsidRPr="00571577">
        <w:rPr>
          <w:rFonts w:ascii="Verdana" w:hAnsi="Verdana"/>
        </w:rPr>
        <w:t>un mismo comportamiento</w:t>
      </w:r>
      <w:r w:rsidR="0090194A" w:rsidRPr="00571577">
        <w:rPr>
          <w:rFonts w:ascii="Verdana" w:hAnsi="Verdana"/>
        </w:rPr>
        <w:t>,</w:t>
      </w:r>
      <w:r w:rsidR="00E81A65" w:rsidRPr="00571577">
        <w:rPr>
          <w:rFonts w:ascii="Verdana" w:hAnsi="Verdana"/>
        </w:rPr>
        <w:t xml:space="preserve"> </w:t>
      </w:r>
      <w:r w:rsidR="0090194A" w:rsidRPr="00571577">
        <w:rPr>
          <w:rFonts w:ascii="Verdana" w:hAnsi="Verdana"/>
        </w:rPr>
        <w:t xml:space="preserve">sin que ello implique una violación del </w:t>
      </w:r>
      <w:r w:rsidR="0090194A" w:rsidRPr="00571577">
        <w:rPr>
          <w:rFonts w:ascii="Verdana" w:hAnsi="Verdana"/>
          <w:i/>
        </w:rPr>
        <w:t>non bis in ídem</w:t>
      </w:r>
      <w:r w:rsidR="0090194A" w:rsidRPr="00571577">
        <w:rPr>
          <w:rFonts w:ascii="Verdana" w:hAnsi="Verdana"/>
        </w:rPr>
        <w:t>,</w:t>
      </w:r>
      <w:r w:rsidR="00E809D4" w:rsidRPr="00571577">
        <w:rPr>
          <w:rFonts w:ascii="Verdana" w:hAnsi="Verdana"/>
        </w:rPr>
        <w:t xml:space="preserve"> </w:t>
      </w:r>
      <w:r w:rsidR="00AC6ED6" w:rsidRPr="00571577">
        <w:rPr>
          <w:rFonts w:ascii="Verdana" w:hAnsi="Verdana"/>
        </w:rPr>
        <w:t xml:space="preserve">(i) cuando la conducta imputada ofenda distintos bienes </w:t>
      </w:r>
      <w:r w:rsidR="0090194A" w:rsidRPr="00571577">
        <w:rPr>
          <w:rFonts w:ascii="Verdana" w:hAnsi="Verdana"/>
        </w:rPr>
        <w:t>jurídicos que son objeto de protección en</w:t>
      </w:r>
      <w:r w:rsidR="00E809D4" w:rsidRPr="00571577">
        <w:rPr>
          <w:rFonts w:ascii="Verdana" w:hAnsi="Verdana"/>
        </w:rPr>
        <w:t xml:space="preserve"> diferentes</w:t>
      </w:r>
      <w:r w:rsidR="0090194A" w:rsidRPr="00571577">
        <w:rPr>
          <w:rFonts w:ascii="Verdana" w:hAnsi="Verdana"/>
        </w:rPr>
        <w:t xml:space="preserve"> áreas del derecho;</w:t>
      </w:r>
      <w:r w:rsidR="00AC6ED6" w:rsidRPr="00571577">
        <w:rPr>
          <w:rFonts w:ascii="Verdana" w:hAnsi="Verdana"/>
        </w:rPr>
        <w:t xml:space="preserve"> (ii) cuando las investigaciones y las sanciones tengan distintos fundamentos normativos; (iii) cuando los procesos y las sanciones atiendan a distintas finalidades; y (iv) cuando el proceso y la sanción no presenten identidad de </w:t>
      </w:r>
      <w:r w:rsidR="00E809D4" w:rsidRPr="00571577">
        <w:rPr>
          <w:rFonts w:ascii="Verdana" w:hAnsi="Verdana"/>
        </w:rPr>
        <w:t>objeto y causa.</w:t>
      </w:r>
    </w:p>
    <w:p w:rsidR="0000004E" w:rsidRPr="00571577" w:rsidRDefault="0000004E" w:rsidP="00094639">
      <w:pPr>
        <w:jc w:val="both"/>
        <w:rPr>
          <w:rFonts w:ascii="Verdana" w:hAnsi="Verdana"/>
          <w:b/>
          <w:lang w:eastAsia="es-CO"/>
        </w:rPr>
      </w:pPr>
    </w:p>
    <w:p w:rsidR="00567A05" w:rsidRPr="00571577" w:rsidRDefault="0000004E" w:rsidP="000123F0">
      <w:pPr>
        <w:ind w:firstLine="708"/>
        <w:jc w:val="both"/>
        <w:rPr>
          <w:rFonts w:ascii="Verdana" w:hAnsi="Verdana"/>
          <w:b/>
          <w:lang w:eastAsia="es-CO"/>
        </w:rPr>
      </w:pPr>
      <w:r w:rsidRPr="00571577">
        <w:rPr>
          <w:rFonts w:ascii="Verdana" w:hAnsi="Verdana"/>
          <w:b/>
          <w:lang w:eastAsia="es-CO"/>
        </w:rPr>
        <w:t>7.</w:t>
      </w:r>
      <w:r w:rsidR="00694CFD" w:rsidRPr="00571577">
        <w:rPr>
          <w:rFonts w:ascii="Verdana" w:hAnsi="Verdana"/>
          <w:b/>
          <w:lang w:eastAsia="es-CO"/>
        </w:rPr>
        <w:t xml:space="preserve"> </w:t>
      </w:r>
      <w:r w:rsidR="00252443" w:rsidRPr="00571577">
        <w:rPr>
          <w:rFonts w:ascii="Verdana" w:hAnsi="Verdana"/>
          <w:b/>
          <w:lang w:eastAsia="es-CO"/>
        </w:rPr>
        <w:t>El procedimiento sancionatorio ambiental</w:t>
      </w:r>
    </w:p>
    <w:p w:rsidR="00205148" w:rsidRPr="00571577" w:rsidRDefault="003010AF"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.1. </w:t>
      </w:r>
      <w:r w:rsidR="00E16D52" w:rsidRPr="00571577">
        <w:rPr>
          <w:rFonts w:ascii="Verdana" w:hAnsi="Verdana"/>
          <w:lang w:val="es-CO" w:eastAsia="es-CO"/>
        </w:rPr>
        <w:t xml:space="preserve">Según se ha venido mencionado, el artículo 80 de la Constitución Política le impone al Estado el deber de </w:t>
      </w:r>
      <w:r w:rsidR="00E16D52" w:rsidRPr="00571577">
        <w:rPr>
          <w:rFonts w:ascii="Verdana" w:hAnsi="Verdana"/>
          <w:i/>
          <w:lang w:val="es-CO" w:eastAsia="es-CO"/>
        </w:rPr>
        <w:t>“prevenir y controlar los factores de deterioro ambiental, imponer las sanciones legales y exigir la reparación de los daños causados”</w:t>
      </w:r>
      <w:r w:rsidR="00E16D52" w:rsidRPr="00571577">
        <w:rPr>
          <w:rFonts w:ascii="Verdana" w:hAnsi="Verdana"/>
          <w:lang w:val="es-CO" w:eastAsia="es-CO"/>
        </w:rPr>
        <w:t>.</w:t>
      </w:r>
    </w:p>
    <w:p w:rsidR="00E16D52" w:rsidRPr="00571577" w:rsidRDefault="003010AF"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.2. </w:t>
      </w:r>
      <w:r w:rsidR="00E16D52" w:rsidRPr="00571577">
        <w:rPr>
          <w:rFonts w:ascii="Verdana" w:hAnsi="Verdana"/>
          <w:lang w:val="es-CO" w:eastAsia="es-CO"/>
        </w:rPr>
        <w:t xml:space="preserve">En ejercicio de </w:t>
      </w:r>
      <w:r w:rsidR="00365980" w:rsidRPr="00571577">
        <w:rPr>
          <w:rFonts w:ascii="Verdana" w:hAnsi="Verdana"/>
          <w:lang w:val="es-CO" w:eastAsia="es-CO"/>
        </w:rPr>
        <w:t>tales atribuciones,</w:t>
      </w:r>
      <w:r w:rsidR="00E16D52" w:rsidRPr="00571577">
        <w:rPr>
          <w:rFonts w:ascii="Verdana" w:hAnsi="Verdana"/>
          <w:lang w:val="es-CO" w:eastAsia="es-CO"/>
        </w:rPr>
        <w:t xml:space="preserve"> </w:t>
      </w:r>
      <w:r w:rsidR="004123E0" w:rsidRPr="00571577">
        <w:rPr>
          <w:rFonts w:ascii="Verdana" w:hAnsi="Verdana"/>
          <w:lang w:val="es-CO" w:eastAsia="es-CO"/>
        </w:rPr>
        <w:t xml:space="preserve">y dentro del objetivo constitucional de garantizar la protección, preservación y conservación del medio ambiente, </w:t>
      </w:r>
      <w:r w:rsidR="00E16D52" w:rsidRPr="00571577">
        <w:rPr>
          <w:rFonts w:ascii="Verdana" w:hAnsi="Verdana"/>
          <w:lang w:val="es-CO" w:eastAsia="es-CO"/>
        </w:rPr>
        <w:t xml:space="preserve">las autoridades </w:t>
      </w:r>
      <w:r w:rsidR="004123E0" w:rsidRPr="00571577">
        <w:rPr>
          <w:rFonts w:ascii="Verdana" w:hAnsi="Verdana"/>
          <w:lang w:val="es-CO" w:eastAsia="es-CO"/>
        </w:rPr>
        <w:t xml:space="preserve">han </w:t>
      </w:r>
      <w:r w:rsidR="00365980" w:rsidRPr="00571577">
        <w:rPr>
          <w:rFonts w:ascii="Verdana" w:hAnsi="Verdana"/>
          <w:lang w:val="es-CO" w:eastAsia="es-CO"/>
        </w:rPr>
        <w:t xml:space="preserve">venido </w:t>
      </w:r>
      <w:r w:rsidR="004123E0" w:rsidRPr="00571577">
        <w:rPr>
          <w:rFonts w:ascii="Verdana" w:hAnsi="Verdana"/>
          <w:lang w:val="es-CO" w:eastAsia="es-CO"/>
        </w:rPr>
        <w:t>adoptado</w:t>
      </w:r>
      <w:r w:rsidR="00E16D52" w:rsidRPr="00571577">
        <w:rPr>
          <w:rFonts w:ascii="Verdana" w:hAnsi="Verdana"/>
          <w:lang w:val="es-CO" w:eastAsia="es-CO"/>
        </w:rPr>
        <w:t xml:space="preserve"> una serie de medidas coercitivas dirigidas </w:t>
      </w:r>
      <w:r w:rsidR="004123E0" w:rsidRPr="00571577">
        <w:rPr>
          <w:rFonts w:ascii="Verdana" w:hAnsi="Verdana"/>
          <w:lang w:val="es-CO" w:eastAsia="es-CO"/>
        </w:rPr>
        <w:t xml:space="preserve">no solo </w:t>
      </w:r>
      <w:r w:rsidR="00E16D52" w:rsidRPr="00571577">
        <w:rPr>
          <w:rFonts w:ascii="Verdana" w:hAnsi="Verdana"/>
          <w:lang w:val="es-CO" w:eastAsia="es-CO"/>
        </w:rPr>
        <w:t xml:space="preserve">a </w:t>
      </w:r>
      <w:r w:rsidR="00361E58" w:rsidRPr="00571577">
        <w:rPr>
          <w:rFonts w:ascii="Verdana" w:hAnsi="Verdana"/>
          <w:lang w:val="es-CO" w:eastAsia="es-CO"/>
        </w:rPr>
        <w:t>castigar</w:t>
      </w:r>
      <w:r w:rsidR="00E16D52" w:rsidRPr="00571577">
        <w:rPr>
          <w:rFonts w:ascii="Verdana" w:hAnsi="Verdana"/>
          <w:lang w:val="es-CO" w:eastAsia="es-CO"/>
        </w:rPr>
        <w:t xml:space="preserve"> a los infractores de las normas ambientales, </w:t>
      </w:r>
      <w:r w:rsidR="004123E0" w:rsidRPr="00571577">
        <w:rPr>
          <w:rFonts w:ascii="Verdana" w:hAnsi="Verdana"/>
          <w:lang w:val="es-CO" w:eastAsia="es-CO"/>
        </w:rPr>
        <w:t>sino también</w:t>
      </w:r>
      <w:r w:rsidR="00365980" w:rsidRPr="00571577">
        <w:rPr>
          <w:rFonts w:ascii="Verdana" w:hAnsi="Verdana"/>
          <w:lang w:val="es-CO" w:eastAsia="es-CO"/>
        </w:rPr>
        <w:t>,</w:t>
      </w:r>
      <w:r w:rsidR="004123E0" w:rsidRPr="00571577">
        <w:rPr>
          <w:rFonts w:ascii="Verdana" w:hAnsi="Verdana"/>
          <w:lang w:val="es-CO" w:eastAsia="es-CO"/>
        </w:rPr>
        <w:t xml:space="preserve"> a</w:t>
      </w:r>
      <w:r w:rsidR="00E16D52" w:rsidRPr="00571577">
        <w:rPr>
          <w:rFonts w:ascii="Verdana" w:hAnsi="Verdana"/>
          <w:lang w:val="es-CO" w:eastAsia="es-CO"/>
        </w:rPr>
        <w:t xml:space="preserve"> prevenir y reparar los posibles daños </w:t>
      </w:r>
      <w:r w:rsidR="00361E58" w:rsidRPr="00571577">
        <w:rPr>
          <w:rFonts w:ascii="Verdana" w:hAnsi="Verdana"/>
          <w:lang w:val="es-CO" w:eastAsia="es-CO"/>
        </w:rPr>
        <w:t>ocasionados</w:t>
      </w:r>
      <w:r w:rsidR="00E16D52" w:rsidRPr="00571577">
        <w:rPr>
          <w:rFonts w:ascii="Verdana" w:hAnsi="Verdana"/>
          <w:lang w:val="es-CO" w:eastAsia="es-CO"/>
        </w:rPr>
        <w:t xml:space="preserve"> a </w:t>
      </w:r>
      <w:r w:rsidR="00361E58" w:rsidRPr="00571577">
        <w:rPr>
          <w:rFonts w:ascii="Verdana" w:hAnsi="Verdana"/>
          <w:lang w:val="es-CO" w:eastAsia="es-CO"/>
        </w:rPr>
        <w:t>los recursos naturales.</w:t>
      </w:r>
      <w:r w:rsidR="00365980" w:rsidRPr="00571577">
        <w:rPr>
          <w:rFonts w:ascii="Verdana" w:hAnsi="Verdana"/>
          <w:lang w:val="es-CO" w:eastAsia="es-CO"/>
        </w:rPr>
        <w:t xml:space="preserve"> Tales medidas constituyen lo que se ha denominado </w:t>
      </w:r>
      <w:r w:rsidR="00365980" w:rsidRPr="00571577">
        <w:rPr>
          <w:rFonts w:ascii="Verdana" w:hAnsi="Verdana"/>
          <w:i/>
          <w:lang w:val="es-CO" w:eastAsia="es-CO"/>
        </w:rPr>
        <w:t>“El Régimen Sancionatorio Ambiental”</w:t>
      </w:r>
      <w:r w:rsidR="00365980" w:rsidRPr="00571577">
        <w:rPr>
          <w:rFonts w:ascii="Verdana" w:hAnsi="Verdana"/>
          <w:lang w:val="es-CO" w:eastAsia="es-CO"/>
        </w:rPr>
        <w:t xml:space="preserve">, en el que se consignan las circunstancias generadoras de </w:t>
      </w:r>
      <w:r w:rsidR="00365980" w:rsidRPr="00571577">
        <w:rPr>
          <w:rFonts w:ascii="Verdana" w:hAnsi="Verdana"/>
          <w:lang w:val="es-CO" w:eastAsia="es-CO"/>
        </w:rPr>
        <w:lastRenderedPageBreak/>
        <w:t>responsabilidad administrativa para las personas que usan, aprovechan o afectan el medio ambiente y los recursos naturales.</w:t>
      </w:r>
    </w:p>
    <w:p w:rsidR="00BA189F" w:rsidRPr="00571577" w:rsidRDefault="003010AF"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.3. </w:t>
      </w:r>
      <w:r w:rsidR="00BA189F" w:rsidRPr="00571577">
        <w:rPr>
          <w:rFonts w:ascii="Verdana" w:hAnsi="Verdana"/>
          <w:lang w:val="es-CO" w:eastAsia="es-CO"/>
        </w:rPr>
        <w:t>Puede afirmarse que el régimen sancionatorio ambiental en Colombia se remonta a la Ley 23 de 1973,</w:t>
      </w:r>
      <w:r w:rsidR="005C240E" w:rsidRPr="00571577">
        <w:rPr>
          <w:rFonts w:ascii="Verdana" w:hAnsi="Verdana"/>
          <w:lang w:val="es-CO" w:eastAsia="es-CO"/>
        </w:rPr>
        <w:t xml:space="preserve"> </w:t>
      </w:r>
      <w:r w:rsidR="00DF4332" w:rsidRPr="00571577">
        <w:rPr>
          <w:rFonts w:ascii="Verdana" w:hAnsi="Verdana"/>
          <w:lang w:val="es-CO" w:eastAsia="es-CO"/>
        </w:rPr>
        <w:t>mediante la</w:t>
      </w:r>
      <w:r w:rsidR="005C240E" w:rsidRPr="00571577">
        <w:rPr>
          <w:rFonts w:ascii="Verdana" w:hAnsi="Verdana"/>
          <w:lang w:val="es-CO" w:eastAsia="es-CO"/>
        </w:rPr>
        <w:t xml:space="preserve"> cual se le otorgan facultades extraordinarias al Presidente de la República para expedir el Código Nacional de Recursos Naturales Renovables. En ella, además, se </w:t>
      </w:r>
      <w:r w:rsidR="00565B61" w:rsidRPr="00571577">
        <w:rPr>
          <w:rFonts w:ascii="Verdana" w:hAnsi="Verdana"/>
          <w:lang w:val="es-CO" w:eastAsia="es-CO"/>
        </w:rPr>
        <w:t>consagran</w:t>
      </w:r>
      <w:r w:rsidR="005C240E" w:rsidRPr="00571577">
        <w:rPr>
          <w:rFonts w:ascii="Verdana" w:hAnsi="Verdana"/>
          <w:lang w:val="es-CO" w:eastAsia="es-CO"/>
        </w:rPr>
        <w:t xml:space="preserve"> algunas medidas en materia de prevención y control a la contaminación ambiental, y para el mejoramiento, conservación y restauración de los recursos naturales, </w:t>
      </w:r>
      <w:r w:rsidR="001C2A38" w:rsidRPr="00571577">
        <w:rPr>
          <w:rFonts w:ascii="Verdana" w:hAnsi="Verdana"/>
          <w:lang w:val="es-CO" w:eastAsia="es-CO"/>
        </w:rPr>
        <w:t xml:space="preserve">medidas que estuvieron </w:t>
      </w:r>
      <w:r w:rsidR="005C240E" w:rsidRPr="00571577">
        <w:rPr>
          <w:rFonts w:ascii="Verdana" w:hAnsi="Verdana"/>
          <w:lang w:val="es-CO" w:eastAsia="es-CO"/>
        </w:rPr>
        <w:t xml:space="preserve">acompañadas también de ciertos mecanismos coercitivos para quienes </w:t>
      </w:r>
      <w:r w:rsidR="00DF4332" w:rsidRPr="00571577">
        <w:rPr>
          <w:rFonts w:ascii="Verdana" w:hAnsi="Verdana"/>
          <w:lang w:val="es-CO" w:eastAsia="es-CO"/>
        </w:rPr>
        <w:t xml:space="preserve">desconocieran tales mandatos y pusieran en </w:t>
      </w:r>
      <w:r w:rsidR="00AB4EB7" w:rsidRPr="00571577">
        <w:rPr>
          <w:rFonts w:ascii="Verdana" w:hAnsi="Verdana"/>
          <w:lang w:val="es-CO" w:eastAsia="es-CO"/>
        </w:rPr>
        <w:t>riesgo</w:t>
      </w:r>
      <w:r w:rsidR="00DF4332" w:rsidRPr="00571577">
        <w:rPr>
          <w:rFonts w:ascii="Verdana" w:hAnsi="Verdana"/>
          <w:lang w:val="es-CO" w:eastAsia="es-CO"/>
        </w:rPr>
        <w:t xml:space="preserve"> el bienestar de las personas.</w:t>
      </w:r>
      <w:r w:rsidR="005C240E" w:rsidRPr="00571577">
        <w:rPr>
          <w:rFonts w:ascii="Verdana" w:hAnsi="Verdana"/>
          <w:lang w:val="es-CO" w:eastAsia="es-CO"/>
        </w:rPr>
        <w:t xml:space="preserve"> </w:t>
      </w:r>
    </w:p>
    <w:p w:rsidR="004123E0" w:rsidRPr="00571577" w:rsidRDefault="003010AF"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.4. </w:t>
      </w:r>
      <w:r w:rsidR="008C3038" w:rsidRPr="00571577">
        <w:rPr>
          <w:rFonts w:ascii="Verdana" w:hAnsi="Verdana"/>
          <w:lang w:val="es-CO" w:eastAsia="es-CO"/>
        </w:rPr>
        <w:t>Posteriormente, e</w:t>
      </w:r>
      <w:r w:rsidR="00565B61" w:rsidRPr="00571577">
        <w:rPr>
          <w:rFonts w:ascii="Verdana" w:hAnsi="Verdana"/>
          <w:lang w:val="es-CO" w:eastAsia="es-CO"/>
        </w:rPr>
        <w:t>n desarrollo de las facultades otorgadas por dicha ley, el Gobierno Nacional expidió el Decreto-Ley 2811 de 1974</w:t>
      </w:r>
      <w:r w:rsidR="008C3038" w:rsidRPr="00571577">
        <w:rPr>
          <w:rFonts w:ascii="Verdana" w:hAnsi="Verdana"/>
          <w:lang w:val="es-CO" w:eastAsia="es-CO"/>
        </w:rPr>
        <w:t>, el cual vino a constituir el Código Nacional de Recursos Naturales Renovables y de Protección al Medio Ambiente</w:t>
      </w:r>
      <w:r w:rsidR="004173B8" w:rsidRPr="00571577">
        <w:rPr>
          <w:rFonts w:ascii="Verdana" w:hAnsi="Verdana"/>
          <w:lang w:val="es-CO" w:eastAsia="es-CO"/>
        </w:rPr>
        <w:t xml:space="preserve">, </w:t>
      </w:r>
      <w:r w:rsidR="001E5362" w:rsidRPr="00571577">
        <w:rPr>
          <w:rFonts w:ascii="Verdana" w:hAnsi="Verdana"/>
          <w:lang w:val="es-CO" w:eastAsia="es-CO"/>
        </w:rPr>
        <w:t>que se ha constituido desde entonces, en el eje de la regulación en materia de manejo de los recursos renovables en Colombia.</w:t>
      </w:r>
      <w:r w:rsidR="008C3038" w:rsidRPr="00571577">
        <w:rPr>
          <w:rFonts w:ascii="Verdana" w:hAnsi="Verdana"/>
          <w:lang w:val="es-CO" w:eastAsia="es-CO"/>
        </w:rPr>
        <w:t xml:space="preserve"> En él, </w:t>
      </w:r>
      <w:r w:rsidR="004173B8" w:rsidRPr="00571577">
        <w:rPr>
          <w:rFonts w:ascii="Verdana" w:hAnsi="Verdana"/>
          <w:lang w:val="es-CO" w:eastAsia="es-CO"/>
        </w:rPr>
        <w:t xml:space="preserve">se adoptaron </w:t>
      </w:r>
      <w:r w:rsidR="00D57712" w:rsidRPr="00571577">
        <w:rPr>
          <w:rFonts w:ascii="Verdana" w:hAnsi="Verdana"/>
          <w:lang w:val="es-CO" w:eastAsia="es-CO"/>
        </w:rPr>
        <w:t xml:space="preserve">también algunas medidas </w:t>
      </w:r>
      <w:r w:rsidR="004173B8" w:rsidRPr="00571577">
        <w:rPr>
          <w:rFonts w:ascii="Verdana" w:hAnsi="Verdana"/>
          <w:lang w:val="es-CO" w:eastAsia="es-CO"/>
        </w:rPr>
        <w:t xml:space="preserve">de tipo </w:t>
      </w:r>
      <w:r w:rsidR="00D57712" w:rsidRPr="00571577">
        <w:rPr>
          <w:rFonts w:ascii="Verdana" w:hAnsi="Verdana"/>
          <w:lang w:val="es-CO" w:eastAsia="es-CO"/>
        </w:rPr>
        <w:t>sancionatori</w:t>
      </w:r>
      <w:r w:rsidR="004173B8" w:rsidRPr="00571577">
        <w:rPr>
          <w:rFonts w:ascii="Verdana" w:hAnsi="Verdana"/>
          <w:lang w:val="es-CO" w:eastAsia="es-CO"/>
        </w:rPr>
        <w:t>o para quienes violaran las normas sobre manejo y uso de los recursos naturales renovables, remitiendo a su vez, en lo no previsto en dicho código, a las leyes y decretos que contempl</w:t>
      </w:r>
      <w:r w:rsidR="00443C72" w:rsidRPr="00571577">
        <w:rPr>
          <w:rFonts w:ascii="Verdana" w:hAnsi="Verdana"/>
          <w:lang w:val="es-CO" w:eastAsia="es-CO"/>
        </w:rPr>
        <w:t>aran</w:t>
      </w:r>
      <w:r w:rsidR="004173B8" w:rsidRPr="00571577">
        <w:rPr>
          <w:rFonts w:ascii="Verdana" w:hAnsi="Verdana"/>
          <w:lang w:val="es-CO" w:eastAsia="es-CO"/>
        </w:rPr>
        <w:t xml:space="preserve"> sanciones sobre la materia.</w:t>
      </w:r>
    </w:p>
    <w:p w:rsidR="00313CA3" w:rsidRPr="00571577" w:rsidRDefault="003010AF"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.5. </w:t>
      </w:r>
      <w:r w:rsidR="00313CA3" w:rsidRPr="00571577">
        <w:rPr>
          <w:rFonts w:ascii="Verdana" w:hAnsi="Verdana"/>
          <w:lang w:val="es-CO" w:eastAsia="es-CO"/>
        </w:rPr>
        <w:t xml:space="preserve">A partir de la expedición del Decreto-Ley 2811 de 1974, </w:t>
      </w:r>
      <w:r w:rsidR="009A6131" w:rsidRPr="00571577">
        <w:rPr>
          <w:rFonts w:ascii="Verdana" w:hAnsi="Verdana"/>
          <w:lang w:val="es-CO" w:eastAsia="es-CO"/>
        </w:rPr>
        <w:t>las autoridades competentes optaron por establecer como estrategia</w:t>
      </w:r>
      <w:r w:rsidR="00065D83" w:rsidRPr="00571577">
        <w:rPr>
          <w:rFonts w:ascii="Verdana" w:hAnsi="Verdana"/>
          <w:lang w:val="es-CO" w:eastAsia="es-CO"/>
        </w:rPr>
        <w:t>, la de adicionar en cada uno de los decretos reglamentarios que se expidieran para regular el manejo de los distintos recursos naturales, un procedimiento sancionatorio ambiental independiente. Ello ocurrió, por ejemplo, con los decre</w:t>
      </w:r>
      <w:r w:rsidR="00073405" w:rsidRPr="00571577">
        <w:rPr>
          <w:rFonts w:ascii="Verdana" w:hAnsi="Verdana"/>
          <w:lang w:val="es-CO" w:eastAsia="es-CO"/>
        </w:rPr>
        <w:t>tos 1541 de 1978, que reglamentó</w:t>
      </w:r>
      <w:r w:rsidR="00065D83" w:rsidRPr="00571577">
        <w:rPr>
          <w:rFonts w:ascii="Verdana" w:hAnsi="Verdana"/>
          <w:lang w:val="es-CO" w:eastAsia="es-CO"/>
        </w:rPr>
        <w:t xml:space="preserve"> el tema de aguas, </w:t>
      </w:r>
      <w:r w:rsidR="00BD5A1B" w:rsidRPr="00571577">
        <w:rPr>
          <w:rFonts w:ascii="Verdana" w:hAnsi="Verdana"/>
          <w:lang w:val="es-CO" w:eastAsia="es-CO"/>
        </w:rPr>
        <w:t xml:space="preserve">el </w:t>
      </w:r>
      <w:r w:rsidR="00065D83" w:rsidRPr="00571577">
        <w:rPr>
          <w:rFonts w:ascii="Verdana" w:hAnsi="Verdana"/>
          <w:lang w:val="es-CO" w:eastAsia="es-CO"/>
        </w:rPr>
        <w:t>1608 de 1978, sobre fauna silvestre, y con el 1681 de ese mismo año, que se ocupó de lo referente a los recursos hidrobiológicos.</w:t>
      </w:r>
    </w:p>
    <w:p w:rsidR="00040D94" w:rsidRPr="00571577" w:rsidRDefault="003010AF"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.6. </w:t>
      </w:r>
      <w:r w:rsidR="00040D94" w:rsidRPr="00571577">
        <w:rPr>
          <w:rFonts w:ascii="Verdana" w:hAnsi="Verdana"/>
          <w:lang w:val="es-CO" w:eastAsia="es-CO"/>
        </w:rPr>
        <w:t xml:space="preserve">Más adelante se </w:t>
      </w:r>
      <w:r w:rsidR="00C7419A" w:rsidRPr="00571577">
        <w:rPr>
          <w:rFonts w:ascii="Verdana" w:hAnsi="Verdana"/>
          <w:lang w:val="es-CO" w:eastAsia="es-CO"/>
        </w:rPr>
        <w:t>dictó</w:t>
      </w:r>
      <w:r w:rsidR="00073405" w:rsidRPr="00571577">
        <w:rPr>
          <w:rFonts w:ascii="Verdana" w:hAnsi="Verdana"/>
          <w:lang w:val="es-CO" w:eastAsia="es-CO"/>
        </w:rPr>
        <w:t xml:space="preserve"> la Ley 9ª de 1979, que contiene el Código Sanitario</w:t>
      </w:r>
      <w:r w:rsidR="00E156EE" w:rsidRPr="00571577">
        <w:rPr>
          <w:rFonts w:ascii="Verdana" w:hAnsi="Verdana"/>
          <w:lang w:val="es-CO" w:eastAsia="es-CO"/>
        </w:rPr>
        <w:t xml:space="preserve"> Nacional</w:t>
      </w:r>
      <w:r w:rsidR="00073405" w:rsidRPr="00571577">
        <w:rPr>
          <w:rFonts w:ascii="Verdana" w:hAnsi="Verdana"/>
          <w:lang w:val="es-CO" w:eastAsia="es-CO"/>
        </w:rPr>
        <w:t>,</w:t>
      </w:r>
      <w:r w:rsidR="00C7419A" w:rsidRPr="00571577">
        <w:rPr>
          <w:rFonts w:ascii="Verdana" w:hAnsi="Verdana"/>
          <w:lang w:val="es-CO" w:eastAsia="es-CO"/>
        </w:rPr>
        <w:t xml:space="preserve"> y en él se </w:t>
      </w:r>
      <w:r w:rsidR="00E156EE" w:rsidRPr="00571577">
        <w:rPr>
          <w:rFonts w:ascii="Verdana" w:hAnsi="Verdana"/>
          <w:lang w:val="es-CO" w:eastAsia="es-CO"/>
        </w:rPr>
        <w:t>consagró un régimen sancionatorio organizado, en el que aparece</w:t>
      </w:r>
      <w:r w:rsidR="00A2015F" w:rsidRPr="00571577">
        <w:rPr>
          <w:rFonts w:ascii="Verdana" w:hAnsi="Verdana"/>
          <w:lang w:val="es-CO" w:eastAsia="es-CO"/>
        </w:rPr>
        <w:t xml:space="preserve">, por una parte, </w:t>
      </w:r>
      <w:r w:rsidR="00E156EE" w:rsidRPr="00571577">
        <w:rPr>
          <w:rFonts w:ascii="Verdana" w:hAnsi="Verdana"/>
          <w:lang w:val="es-CO" w:eastAsia="es-CO"/>
        </w:rPr>
        <w:t xml:space="preserve"> la división, clasificación y definición de las llamadas medidas sanitarias o de policía</w:t>
      </w:r>
      <w:r w:rsidR="00A2015F" w:rsidRPr="00571577">
        <w:rPr>
          <w:rFonts w:ascii="Verdana" w:hAnsi="Verdana"/>
          <w:lang w:val="es-CO" w:eastAsia="es-CO"/>
        </w:rPr>
        <w:t>, y por la otra, las sanciones propiamente dichas.</w:t>
      </w:r>
      <w:r w:rsidR="00C7419A" w:rsidRPr="00571577">
        <w:rPr>
          <w:rFonts w:ascii="Verdana" w:hAnsi="Verdana"/>
          <w:lang w:val="es-CO" w:eastAsia="es-CO"/>
        </w:rPr>
        <w:t xml:space="preserve"> Años después  se</w:t>
      </w:r>
      <w:r w:rsidR="00036612" w:rsidRPr="00571577">
        <w:rPr>
          <w:rFonts w:ascii="Verdana" w:hAnsi="Verdana"/>
          <w:lang w:val="es-CO" w:eastAsia="es-CO"/>
        </w:rPr>
        <w:t xml:space="preserve"> expidió el Decreto 1594 de 1984</w:t>
      </w:r>
      <w:r w:rsidR="00C7419A" w:rsidRPr="00571577">
        <w:rPr>
          <w:rFonts w:ascii="Verdana" w:hAnsi="Verdana"/>
          <w:lang w:val="es-CO" w:eastAsia="es-CO"/>
        </w:rPr>
        <w:t xml:space="preserve">, </w:t>
      </w:r>
      <w:r w:rsidR="00A2015F" w:rsidRPr="00571577">
        <w:rPr>
          <w:rFonts w:ascii="Verdana" w:hAnsi="Verdana"/>
          <w:lang w:val="es-CO" w:eastAsia="es-CO"/>
        </w:rPr>
        <w:t xml:space="preserve">reglamentario del Código Sanitario, en el </w:t>
      </w:r>
      <w:r w:rsidR="00C7419A" w:rsidRPr="00571577">
        <w:rPr>
          <w:rFonts w:ascii="Verdana" w:hAnsi="Verdana"/>
          <w:lang w:val="es-CO" w:eastAsia="es-CO"/>
        </w:rPr>
        <w:t xml:space="preserve">que </w:t>
      </w:r>
      <w:r w:rsidR="00A2015F" w:rsidRPr="00571577">
        <w:rPr>
          <w:rFonts w:ascii="Verdana" w:hAnsi="Verdana"/>
          <w:lang w:val="es-CO" w:eastAsia="es-CO"/>
        </w:rPr>
        <w:t>se estableció</w:t>
      </w:r>
      <w:r w:rsidR="00C7419A" w:rsidRPr="00571577">
        <w:rPr>
          <w:rFonts w:ascii="Verdana" w:hAnsi="Verdana"/>
          <w:lang w:val="es-CO" w:eastAsia="es-CO"/>
        </w:rPr>
        <w:t xml:space="preserve"> el procedimiento para la imposición de medidas preventivas y también sancionatorias en los temas de aguas y residuos líquidos</w:t>
      </w:r>
      <w:r w:rsidR="00577985" w:rsidRPr="00571577">
        <w:rPr>
          <w:rFonts w:ascii="Verdana" w:hAnsi="Verdana"/>
          <w:lang w:val="es-CO" w:eastAsia="es-CO"/>
        </w:rPr>
        <w:t xml:space="preserve">, </w:t>
      </w:r>
      <w:r w:rsidR="00A2015F" w:rsidRPr="00571577">
        <w:rPr>
          <w:rFonts w:ascii="Verdana" w:hAnsi="Verdana"/>
          <w:lang w:val="es-CO" w:eastAsia="es-CO"/>
        </w:rPr>
        <w:t>y en general,</w:t>
      </w:r>
      <w:r w:rsidR="00577985" w:rsidRPr="00571577">
        <w:rPr>
          <w:rFonts w:ascii="Verdana" w:hAnsi="Verdana"/>
          <w:lang w:val="es-CO" w:eastAsia="es-CO"/>
        </w:rPr>
        <w:t xml:space="preserve"> para las conductas previstas en el Código Sanitario.</w:t>
      </w:r>
    </w:p>
    <w:p w:rsidR="001D5291" w:rsidRPr="00571577" w:rsidRDefault="003010AF" w:rsidP="00036612">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.7. </w:t>
      </w:r>
      <w:r w:rsidR="00427FA1" w:rsidRPr="00571577">
        <w:rPr>
          <w:rFonts w:ascii="Verdana" w:hAnsi="Verdana"/>
          <w:lang w:val="es-CO" w:eastAsia="es-CO"/>
        </w:rPr>
        <w:t>Durante la década de los</w:t>
      </w:r>
      <w:r w:rsidR="00C7419A" w:rsidRPr="00571577">
        <w:rPr>
          <w:rFonts w:ascii="Verdana" w:hAnsi="Verdana"/>
          <w:lang w:val="es-CO" w:eastAsia="es-CO"/>
        </w:rPr>
        <w:t xml:space="preserve"> noventa, el Congreso expidió la Ley 99 de 1993</w:t>
      </w:r>
      <w:r w:rsidR="00427FA1" w:rsidRPr="00571577">
        <w:rPr>
          <w:rFonts w:ascii="Verdana" w:hAnsi="Verdana"/>
          <w:lang w:val="es-CO" w:eastAsia="es-CO"/>
        </w:rPr>
        <w:t>, por la cual se creó el Ministerio del Medio Ambiente, hoy Ministerio de Ambiente, Vivienda y Desarrollo Territorial, se reordenó el sector público encargado de la gestión y conservación del medio ambiente y los recursos naturales renovables, se organizó el Sistema Nacional Ambiental - SINA y se dictaron otras disposiciones. </w:t>
      </w:r>
      <w:r w:rsidR="00036612" w:rsidRPr="00571577">
        <w:rPr>
          <w:rFonts w:ascii="Verdana" w:hAnsi="Verdana"/>
          <w:lang w:val="es-CO" w:eastAsia="es-CO"/>
        </w:rPr>
        <w:t>En dicha ley, se establecieron entonces los fundamentos de la política ambiental colombiana dentro del propósito general de asegurar el desarrollo sostenible de los recursos naturales, proteger y aprovechar la biodiversidad del país y garantizar el derecho de los seres humanos a una vida saludable y productiva en armonía con la naturaleza (art. 1°). En este contexto, se reconoció al Ministerio del Medio Ambiente como el organismo rector de la gestión ambiental correspondiéndole definir las políticas y regulaciones a las que queda sometida la recuperación, conservación, protección, ordenamiento, manejo, uso y aprovechamiento de los recursos naturales renovables y el medio ambiente (art. 2°)</w:t>
      </w:r>
      <w:r w:rsidR="006F522D" w:rsidRPr="00571577">
        <w:rPr>
          <w:rFonts w:ascii="Verdana" w:hAnsi="Verdana"/>
          <w:lang w:val="es-CO" w:eastAsia="es-CO"/>
        </w:rPr>
        <w:t>. En igual medida, se reorganizó</w:t>
      </w:r>
      <w:r w:rsidR="00036612" w:rsidRPr="00571577">
        <w:rPr>
          <w:rFonts w:ascii="Verdana" w:hAnsi="Verdana"/>
          <w:lang w:val="es-CO" w:eastAsia="es-CO"/>
        </w:rPr>
        <w:t xml:space="preserve"> el Sistema Nacional Ambiental (SINA) como el conjunto de orientaciones, normas, actividades, recursos, programas e instituciones que permiten la aplicación práctica de aquellos objetivos que propenden por la </w:t>
      </w:r>
      <w:r w:rsidR="00036612" w:rsidRPr="00571577">
        <w:rPr>
          <w:rFonts w:ascii="Verdana" w:hAnsi="Verdana"/>
          <w:lang w:val="es-CO" w:eastAsia="es-CO"/>
        </w:rPr>
        <w:lastRenderedPageBreak/>
        <w:t>protección del patrimonio natural de la Nación y el mantenimiento de un ambiente sano. Desde el punto de vista de su organización jerárquica, el SINA quedó integrado, en orden descendente, por el Ministerio del Medio Ambiente, las Corporaciones Autónomas Regionales, los departamentos y distritos o municipios (art. 4°).</w:t>
      </w:r>
      <w:r w:rsidR="001D5291" w:rsidRPr="00571577">
        <w:rPr>
          <w:rFonts w:ascii="Verdana" w:hAnsi="Verdana"/>
          <w:lang w:val="es-CO" w:eastAsia="es-CO"/>
        </w:rPr>
        <w:t xml:space="preserve"> </w:t>
      </w:r>
    </w:p>
    <w:p w:rsidR="001D5291" w:rsidRPr="00571577" w:rsidRDefault="001D5291" w:rsidP="00036612">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Cabe destacar que, entre los artículos </w:t>
      </w:r>
      <w:smartTag w:uri="urn:schemas-microsoft-com:office:smarttags" w:element="metricconverter">
        <w:smartTagPr>
          <w:attr w:name="ProductID" w:val="83 a"/>
        </w:smartTagPr>
        <w:r w:rsidRPr="00571577">
          <w:rPr>
            <w:rFonts w:ascii="Verdana" w:hAnsi="Verdana"/>
            <w:lang w:val="es-CO" w:eastAsia="es-CO"/>
          </w:rPr>
          <w:t>83 a</w:t>
        </w:r>
      </w:smartTag>
      <w:r w:rsidRPr="00571577">
        <w:rPr>
          <w:rFonts w:ascii="Verdana" w:hAnsi="Verdana"/>
          <w:lang w:val="es-CO" w:eastAsia="es-CO"/>
        </w:rPr>
        <w:t xml:space="preserve"> 86, que se integran al Título XII de la citada ley, sobre sanciones y medidas de policía, se </w:t>
      </w:r>
      <w:r w:rsidR="00150938" w:rsidRPr="00571577">
        <w:rPr>
          <w:rFonts w:ascii="Verdana" w:hAnsi="Verdana"/>
          <w:lang w:val="es-CO" w:eastAsia="es-CO"/>
        </w:rPr>
        <w:t>fijó</w:t>
      </w:r>
      <w:r w:rsidRPr="00571577">
        <w:rPr>
          <w:rFonts w:ascii="Verdana" w:hAnsi="Verdana"/>
          <w:lang w:val="es-CO" w:eastAsia="es-CO"/>
        </w:rPr>
        <w:t xml:space="preserve"> propiamente</w:t>
      </w:r>
      <w:r w:rsidR="00150938" w:rsidRPr="00571577">
        <w:rPr>
          <w:rFonts w:ascii="Verdana" w:hAnsi="Verdana"/>
          <w:lang w:val="es-CO" w:eastAsia="es-CO"/>
        </w:rPr>
        <w:t xml:space="preserve"> un</w:t>
      </w:r>
      <w:r w:rsidRPr="00571577">
        <w:rPr>
          <w:rFonts w:ascii="Verdana" w:hAnsi="Verdana"/>
          <w:lang w:val="es-CO" w:eastAsia="es-CO"/>
        </w:rPr>
        <w:t xml:space="preserve"> r</w:t>
      </w:r>
      <w:r w:rsidR="00150938" w:rsidRPr="00571577">
        <w:rPr>
          <w:rFonts w:ascii="Verdana" w:hAnsi="Verdana"/>
          <w:lang w:val="es-CO" w:eastAsia="es-CO"/>
        </w:rPr>
        <w:t>égimen sancionatorio ambiental. En dichas preceptivas, se previó que cuando ocurriere violación de las normas sobre protección ambiental o sobre manejo de recursos naturales renovables, el Ministerio o las Corporaciones Autónomas Regionales impondrían las sanciones y medidas preventivas previstas en la misma ley, según el tipo de infracción y la gravedad de ellas</w:t>
      </w:r>
      <w:r w:rsidR="00457901" w:rsidRPr="00571577">
        <w:rPr>
          <w:rFonts w:ascii="Verdana" w:hAnsi="Verdana"/>
          <w:lang w:val="es-CO" w:eastAsia="es-CO"/>
        </w:rPr>
        <w:t>,</w:t>
      </w:r>
      <w:r w:rsidR="00150938" w:rsidRPr="00571577">
        <w:rPr>
          <w:rFonts w:ascii="Verdana" w:hAnsi="Verdana"/>
          <w:lang w:val="es-CO" w:eastAsia="es-CO"/>
        </w:rPr>
        <w:t xml:space="preserve"> remitiendo para efectos del procedimiento sancionatorio </w:t>
      </w:r>
      <w:r w:rsidR="00170FC2" w:rsidRPr="00571577">
        <w:rPr>
          <w:rFonts w:ascii="Verdana" w:hAnsi="Verdana"/>
          <w:lang w:val="es-CO" w:eastAsia="es-CO"/>
        </w:rPr>
        <w:t>que debía aplicarse,</w:t>
      </w:r>
      <w:r w:rsidR="00150938" w:rsidRPr="00571577">
        <w:rPr>
          <w:rFonts w:ascii="Verdana" w:hAnsi="Verdana"/>
          <w:lang w:val="es-CO" w:eastAsia="es-CO"/>
        </w:rPr>
        <w:t xml:space="preserve"> al </w:t>
      </w:r>
      <w:r w:rsidR="00170FC2" w:rsidRPr="00571577">
        <w:rPr>
          <w:rFonts w:ascii="Verdana" w:hAnsi="Verdana"/>
          <w:lang w:val="es-CO" w:eastAsia="es-CO"/>
        </w:rPr>
        <w:t>previsto en el</w:t>
      </w:r>
      <w:r w:rsidR="00150938" w:rsidRPr="00571577">
        <w:rPr>
          <w:rFonts w:ascii="Verdana" w:hAnsi="Verdana"/>
          <w:lang w:val="es-CO" w:eastAsia="es-CO"/>
        </w:rPr>
        <w:t xml:space="preserve"> Decreto 1594 de 1984</w:t>
      </w:r>
      <w:r w:rsidR="00457901" w:rsidRPr="00571577">
        <w:rPr>
          <w:rFonts w:ascii="Verdana" w:hAnsi="Verdana"/>
          <w:lang w:val="es-CO" w:eastAsia="es-CO"/>
        </w:rPr>
        <w:t xml:space="preserve"> (arts. 84 y 85)</w:t>
      </w:r>
      <w:r w:rsidR="00150938" w:rsidRPr="00571577">
        <w:rPr>
          <w:rFonts w:ascii="Verdana" w:hAnsi="Verdana"/>
          <w:lang w:val="es-CO" w:eastAsia="es-CO"/>
        </w:rPr>
        <w:t>.</w:t>
      </w:r>
    </w:p>
    <w:p w:rsidR="00036612" w:rsidRPr="00571577" w:rsidRDefault="003010AF" w:rsidP="00036612">
      <w:pPr>
        <w:spacing w:before="100" w:beforeAutospacing="1" w:after="100" w:afterAutospacing="1"/>
        <w:jc w:val="both"/>
        <w:rPr>
          <w:rFonts w:ascii="Verdana" w:hAnsi="Verdana"/>
          <w:lang w:val="es-CO" w:eastAsia="es-CO"/>
        </w:rPr>
      </w:pPr>
      <w:r w:rsidRPr="00571577">
        <w:rPr>
          <w:rFonts w:ascii="Verdana" w:hAnsi="Verdana"/>
          <w:lang w:val="es-CO" w:eastAsia="es-CO"/>
        </w:rPr>
        <w:t>7</w:t>
      </w:r>
      <w:r w:rsidR="00694CFD" w:rsidRPr="00571577">
        <w:rPr>
          <w:rFonts w:ascii="Verdana" w:hAnsi="Verdana"/>
          <w:lang w:val="es-CO" w:eastAsia="es-CO"/>
        </w:rPr>
        <w:t xml:space="preserve">.8. </w:t>
      </w:r>
      <w:r w:rsidR="00EB6BA3" w:rsidRPr="00571577">
        <w:rPr>
          <w:rFonts w:ascii="Verdana" w:hAnsi="Verdana"/>
          <w:lang w:val="es-CO" w:eastAsia="es-CO"/>
        </w:rPr>
        <w:t>Finalmente, el régimen sancionatorio ambienta</w:t>
      </w:r>
      <w:r w:rsidR="003E5004" w:rsidRPr="00571577">
        <w:rPr>
          <w:rFonts w:ascii="Verdana" w:hAnsi="Verdana"/>
          <w:lang w:val="es-CO" w:eastAsia="es-CO"/>
        </w:rPr>
        <w:t>l</w:t>
      </w:r>
      <w:r w:rsidR="00EB6BA3" w:rsidRPr="00571577">
        <w:rPr>
          <w:rFonts w:ascii="Verdana" w:hAnsi="Verdana"/>
          <w:lang w:val="es-CO" w:eastAsia="es-CO"/>
        </w:rPr>
        <w:t xml:space="preserve"> </w:t>
      </w:r>
      <w:r w:rsidR="00812324" w:rsidRPr="00571577">
        <w:rPr>
          <w:rFonts w:ascii="Verdana" w:hAnsi="Verdana"/>
          <w:lang w:val="es-CO" w:eastAsia="es-CO"/>
        </w:rPr>
        <w:t>contenido</w:t>
      </w:r>
      <w:r w:rsidR="00EB6BA3" w:rsidRPr="00571577">
        <w:rPr>
          <w:rFonts w:ascii="Verdana" w:hAnsi="Verdana"/>
          <w:lang w:val="es-CO" w:eastAsia="es-CO"/>
        </w:rPr>
        <w:t xml:space="preserve"> en la Ley 99 de 1993, fue subrogado por la Ley 1333 de 2009, algunas de cuyas normas son objeto de</w:t>
      </w:r>
      <w:r w:rsidR="00812324" w:rsidRPr="00571577">
        <w:rPr>
          <w:rFonts w:ascii="Verdana" w:hAnsi="Verdana"/>
          <w:lang w:val="es-CO" w:eastAsia="es-CO"/>
        </w:rPr>
        <w:t xml:space="preserve"> cuestionamiento en esta causa.</w:t>
      </w:r>
    </w:p>
    <w:p w:rsidR="001D5291" w:rsidRPr="00571577" w:rsidRDefault="003010AF" w:rsidP="001D5291">
      <w:pPr>
        <w:spacing w:before="100" w:beforeAutospacing="1" w:after="100" w:afterAutospacing="1"/>
        <w:jc w:val="both"/>
        <w:rPr>
          <w:rFonts w:ascii="Verdana" w:hAnsi="Verdana"/>
        </w:rPr>
      </w:pPr>
      <w:r w:rsidRPr="00571577">
        <w:rPr>
          <w:rFonts w:ascii="Verdana" w:hAnsi="Verdana"/>
          <w:lang w:val="es-CO"/>
        </w:rPr>
        <w:t>7</w:t>
      </w:r>
      <w:r w:rsidR="00694CFD" w:rsidRPr="00571577">
        <w:rPr>
          <w:rFonts w:ascii="Verdana" w:hAnsi="Verdana"/>
          <w:lang w:val="es-CO"/>
        </w:rPr>
        <w:t xml:space="preserve">.9. </w:t>
      </w:r>
      <w:r w:rsidR="00EB6BA3" w:rsidRPr="00571577">
        <w:rPr>
          <w:rFonts w:ascii="Verdana" w:hAnsi="Verdana"/>
          <w:lang w:val="es-CO"/>
        </w:rPr>
        <w:t>Con la entrada en vigencia de la Ley 1333 de 2009,</w:t>
      </w:r>
      <w:r w:rsidR="001D5291" w:rsidRPr="00571577">
        <w:rPr>
          <w:rFonts w:ascii="Verdana" w:hAnsi="Verdana"/>
          <w:color w:val="000000"/>
        </w:rPr>
        <w:t xml:space="preserve"> se </w:t>
      </w:r>
      <w:r w:rsidR="0057407A" w:rsidRPr="00571577">
        <w:rPr>
          <w:rFonts w:ascii="Verdana" w:hAnsi="Verdana"/>
          <w:color w:val="000000"/>
        </w:rPr>
        <w:t>quiso actualizar y modernizar el sistema sancionatorio ambiental. Se estableció así</w:t>
      </w:r>
      <w:r w:rsidR="00A74BBF" w:rsidRPr="00571577">
        <w:rPr>
          <w:rFonts w:ascii="Verdana" w:hAnsi="Verdana"/>
          <w:color w:val="000000"/>
        </w:rPr>
        <w:t>,</w:t>
      </w:r>
      <w:r w:rsidR="001D5291" w:rsidRPr="00571577">
        <w:rPr>
          <w:rFonts w:ascii="Verdana" w:hAnsi="Verdana"/>
          <w:color w:val="000000"/>
        </w:rPr>
        <w:t xml:space="preserve"> </w:t>
      </w:r>
      <w:r w:rsidR="00A74BBF" w:rsidRPr="00571577">
        <w:rPr>
          <w:rFonts w:ascii="Verdana" w:hAnsi="Verdana"/>
          <w:color w:val="000000"/>
        </w:rPr>
        <w:t xml:space="preserve">a lo largo de </w:t>
      </w:r>
      <w:r w:rsidR="00812324" w:rsidRPr="00571577">
        <w:rPr>
          <w:rFonts w:ascii="Verdana" w:hAnsi="Verdana"/>
          <w:color w:val="000000"/>
        </w:rPr>
        <w:t>sus nueve t</w:t>
      </w:r>
      <w:r w:rsidR="00A74BBF" w:rsidRPr="00571577">
        <w:rPr>
          <w:rFonts w:ascii="Verdana" w:hAnsi="Verdana"/>
          <w:color w:val="000000"/>
        </w:rPr>
        <w:t xml:space="preserve">ítulos y 66 artículos, </w:t>
      </w:r>
      <w:r w:rsidR="001D5291" w:rsidRPr="00571577">
        <w:rPr>
          <w:rFonts w:ascii="Verdana" w:hAnsi="Verdana"/>
          <w:color w:val="000000"/>
        </w:rPr>
        <w:t xml:space="preserve">un nuevo régimen sancionatorio en </w:t>
      </w:r>
      <w:r w:rsidR="00A74BBF" w:rsidRPr="00571577">
        <w:rPr>
          <w:rFonts w:ascii="Verdana" w:hAnsi="Verdana"/>
          <w:color w:val="000000"/>
        </w:rPr>
        <w:t>la materia,</w:t>
      </w:r>
      <w:r w:rsidR="001D5291" w:rsidRPr="00571577">
        <w:rPr>
          <w:rFonts w:ascii="Verdana" w:hAnsi="Verdana"/>
          <w:color w:val="000000"/>
        </w:rPr>
        <w:t xml:space="preserve"> dentro del cual se contemplan, entre otros aspectos, la titularidad de la potestad sancionatoria en </w:t>
      </w:r>
      <w:r w:rsidR="009B6B76" w:rsidRPr="00571577">
        <w:rPr>
          <w:rFonts w:ascii="Verdana" w:hAnsi="Verdana"/>
          <w:color w:val="000000"/>
        </w:rPr>
        <w:t>el campo</w:t>
      </w:r>
      <w:r w:rsidR="001D5291" w:rsidRPr="00571577">
        <w:rPr>
          <w:rFonts w:ascii="Verdana" w:hAnsi="Verdana"/>
          <w:color w:val="000000"/>
        </w:rPr>
        <w:t xml:space="preserve"> ambiental, las facultades de prevención de la Administración, los principios rectores </w:t>
      </w:r>
      <w:r w:rsidR="00055B78" w:rsidRPr="00571577">
        <w:rPr>
          <w:rFonts w:ascii="Verdana" w:hAnsi="Verdana"/>
          <w:color w:val="000000"/>
        </w:rPr>
        <w:t>del sistema</w:t>
      </w:r>
      <w:r w:rsidR="001D5291" w:rsidRPr="00571577">
        <w:rPr>
          <w:rFonts w:ascii="Verdana" w:hAnsi="Verdana"/>
          <w:color w:val="000000"/>
        </w:rPr>
        <w:t xml:space="preserve"> sancionatorio, </w:t>
      </w:r>
      <w:r w:rsidR="00055B78" w:rsidRPr="00571577">
        <w:rPr>
          <w:rFonts w:ascii="Verdana" w:hAnsi="Verdana"/>
          <w:color w:val="000000"/>
        </w:rPr>
        <w:t>las infracciones en materia ambiental, el procedimiento para la imposición de medidas preventivas y el procedimiento s</w:t>
      </w:r>
      <w:r w:rsidR="001D5291" w:rsidRPr="00571577">
        <w:rPr>
          <w:rFonts w:ascii="Verdana" w:hAnsi="Verdana"/>
          <w:color w:val="000000"/>
        </w:rPr>
        <w:t>a</w:t>
      </w:r>
      <w:r w:rsidR="00055B78" w:rsidRPr="00571577">
        <w:rPr>
          <w:rFonts w:ascii="Verdana" w:hAnsi="Verdana"/>
          <w:color w:val="000000"/>
        </w:rPr>
        <w:t xml:space="preserve">ncionatorio, </w:t>
      </w:r>
      <w:r w:rsidR="00494B30" w:rsidRPr="00571577">
        <w:rPr>
          <w:rFonts w:ascii="Verdana" w:hAnsi="Verdana"/>
          <w:color w:val="000000"/>
        </w:rPr>
        <w:t>a</w:t>
      </w:r>
      <w:r w:rsidR="001D5291" w:rsidRPr="00571577">
        <w:rPr>
          <w:rFonts w:ascii="Verdana" w:hAnsi="Verdana"/>
          <w:color w:val="000000"/>
        </w:rPr>
        <w:t>sí como las distintas etapas de</w:t>
      </w:r>
      <w:r w:rsidR="00055B78" w:rsidRPr="00571577">
        <w:rPr>
          <w:rFonts w:ascii="Verdana" w:hAnsi="Verdana"/>
          <w:color w:val="000000"/>
        </w:rPr>
        <w:t xml:space="preserve"> </w:t>
      </w:r>
      <w:r w:rsidR="001D5291" w:rsidRPr="00571577">
        <w:rPr>
          <w:rFonts w:ascii="Verdana" w:hAnsi="Verdana"/>
          <w:color w:val="000000"/>
        </w:rPr>
        <w:t>l</w:t>
      </w:r>
      <w:r w:rsidR="00055B78" w:rsidRPr="00571577">
        <w:rPr>
          <w:rFonts w:ascii="Verdana" w:hAnsi="Verdana"/>
          <w:color w:val="000000"/>
        </w:rPr>
        <w:t>os</w:t>
      </w:r>
      <w:r w:rsidR="001D5291" w:rsidRPr="00571577">
        <w:rPr>
          <w:rFonts w:ascii="Verdana" w:hAnsi="Verdana"/>
          <w:color w:val="000000"/>
        </w:rPr>
        <w:t xml:space="preserve"> mismo</w:t>
      </w:r>
      <w:r w:rsidR="00055B78" w:rsidRPr="00571577">
        <w:rPr>
          <w:rFonts w:ascii="Verdana" w:hAnsi="Verdana"/>
          <w:color w:val="000000"/>
        </w:rPr>
        <w:t>s, y las medidas preventivas, compensatorias y las sanciones propiamente dichas</w:t>
      </w:r>
      <w:r w:rsidR="001D5291" w:rsidRPr="00571577">
        <w:rPr>
          <w:rFonts w:ascii="Verdana" w:hAnsi="Verdana"/>
          <w:color w:val="000000"/>
        </w:rPr>
        <w:t xml:space="preserve">.   </w:t>
      </w:r>
    </w:p>
    <w:p w:rsidR="007415ED" w:rsidRPr="00571577" w:rsidRDefault="003010AF" w:rsidP="00D94A06">
      <w:pPr>
        <w:spacing w:before="100" w:beforeAutospacing="1" w:after="100" w:afterAutospacing="1"/>
        <w:jc w:val="both"/>
        <w:rPr>
          <w:rFonts w:ascii="Verdana" w:hAnsi="Verdana"/>
          <w:lang w:val="es-CO" w:eastAsia="es-CO"/>
        </w:rPr>
      </w:pPr>
      <w:r w:rsidRPr="00571577">
        <w:rPr>
          <w:rFonts w:ascii="Verdana" w:hAnsi="Verdana"/>
          <w:color w:val="000000"/>
        </w:rPr>
        <w:t>7</w:t>
      </w:r>
      <w:r w:rsidR="00694CFD" w:rsidRPr="00571577">
        <w:rPr>
          <w:rFonts w:ascii="Verdana" w:hAnsi="Verdana"/>
          <w:color w:val="000000"/>
        </w:rPr>
        <w:t>.9.1.</w:t>
      </w:r>
      <w:r w:rsidR="00EA54F9" w:rsidRPr="00571577">
        <w:rPr>
          <w:rFonts w:ascii="Verdana" w:hAnsi="Verdana"/>
          <w:color w:val="000000"/>
        </w:rPr>
        <w:t xml:space="preserve"> En el artículo 1° de la citada ley, se identifican de manera expresa las autoridades administrativas ambientales que se encuentran facultadas para hacer uso de la potestad sancionatoria. En ese sentido, señala </w:t>
      </w:r>
      <w:r w:rsidR="00221D8D" w:rsidRPr="00571577">
        <w:rPr>
          <w:rFonts w:ascii="Verdana" w:hAnsi="Verdana"/>
          <w:color w:val="000000"/>
        </w:rPr>
        <w:t>el precepto que</w:t>
      </w:r>
      <w:r w:rsidR="00EA54F9" w:rsidRPr="00571577">
        <w:rPr>
          <w:rFonts w:ascii="Verdana" w:hAnsi="Verdana"/>
          <w:color w:val="000000"/>
        </w:rPr>
        <w:t xml:space="preserve"> la potestad sancionatoria en materia ambiental radica en cabeza del Estado, y que éste la ejerce a través </w:t>
      </w:r>
      <w:r w:rsidR="00265EDF" w:rsidRPr="00571577">
        <w:rPr>
          <w:rFonts w:ascii="Verdana" w:hAnsi="Verdana"/>
          <w:lang w:val="es-CO" w:eastAsia="es-CO"/>
        </w:rPr>
        <w:t xml:space="preserve">del Ministerio de Ambiente, Vivienda y Desarrollo Territorial, las Corporaciones Autónomas Regionales, las de Desarrollo Sostenible, las Unidades Ambientales de los grandes centros urbanos a que se refiere el artículo </w:t>
      </w:r>
      <w:r w:rsidR="00D94A06" w:rsidRPr="00571577">
        <w:rPr>
          <w:rFonts w:ascii="Verdana" w:hAnsi="Verdana"/>
          <w:lang w:val="es-CO" w:eastAsia="es-CO"/>
        </w:rPr>
        <w:t>66</w:t>
      </w:r>
      <w:r w:rsidR="00265EDF" w:rsidRPr="00571577">
        <w:rPr>
          <w:rFonts w:ascii="Verdana" w:hAnsi="Verdana"/>
          <w:lang w:val="es-CO" w:eastAsia="es-CO"/>
        </w:rPr>
        <w:t xml:space="preserve"> de la Ley 99 de 1993, los establecimientos públicos ambientales a que se refiere el artículo </w:t>
      </w:r>
      <w:r w:rsidR="00D94A06" w:rsidRPr="00571577">
        <w:rPr>
          <w:rFonts w:ascii="Verdana" w:hAnsi="Verdana"/>
          <w:lang w:val="es-CO" w:eastAsia="es-CO"/>
        </w:rPr>
        <w:t>13</w:t>
      </w:r>
      <w:r w:rsidR="00265EDF" w:rsidRPr="00571577">
        <w:rPr>
          <w:rFonts w:ascii="Verdana" w:hAnsi="Verdana"/>
          <w:lang w:val="es-CO" w:eastAsia="es-CO"/>
        </w:rPr>
        <w:t xml:space="preserve"> de la Ley 768 de 2002 y la Unidad Administrativa Especial del Sistema de Parques Nacionales Naturales, Uaespnn, de conformidad con las competencias establecidas por la ley y los reglamentos.</w:t>
      </w:r>
      <w:r w:rsidR="007415ED" w:rsidRPr="00571577">
        <w:rPr>
          <w:rFonts w:ascii="Verdana" w:hAnsi="Verdana"/>
          <w:lang w:val="es-CO" w:eastAsia="es-CO"/>
        </w:rPr>
        <w:t xml:space="preserve"> En tal precepto, se consagra también la presunción de culpa o dolo del infractor en materia ambiental</w:t>
      </w:r>
      <w:r w:rsidR="00701D1F" w:rsidRPr="00571577">
        <w:rPr>
          <w:rStyle w:val="Refdenotaalpie"/>
          <w:rFonts w:ascii="Verdana" w:hAnsi="Verdana"/>
          <w:lang w:val="es-CO" w:eastAsia="es-CO"/>
        </w:rPr>
        <w:footnoteReference w:id="32"/>
      </w:r>
      <w:r w:rsidR="007415ED" w:rsidRPr="00571577">
        <w:rPr>
          <w:rFonts w:ascii="Verdana" w:hAnsi="Verdana"/>
          <w:lang w:val="es-CO" w:eastAsia="es-CO"/>
        </w:rPr>
        <w:t>, y se precisa que tal presunción dará lugar a las medidas preventivas, y a la sanción definitiva si no se logra desvirtuar la presunción de culpa o dolo -atribuyéndole al infractor la carga de la prueba y la posibilidad de utilizar todos los medios probatorios legales-.</w:t>
      </w:r>
    </w:p>
    <w:p w:rsidR="00221D8D" w:rsidRPr="00571577" w:rsidRDefault="003010AF" w:rsidP="00221D8D">
      <w:pPr>
        <w:jc w:val="both"/>
        <w:rPr>
          <w:rFonts w:ascii="Verdana" w:hAnsi="Verdana"/>
          <w:lang w:val="es-CO" w:eastAsia="es-CO"/>
        </w:rPr>
      </w:pPr>
      <w:r w:rsidRPr="00571577">
        <w:rPr>
          <w:rFonts w:ascii="Verdana" w:hAnsi="Verdana"/>
          <w:lang w:val="es-CO" w:eastAsia="es-CO"/>
        </w:rPr>
        <w:t>7</w:t>
      </w:r>
      <w:r w:rsidR="00221D8D" w:rsidRPr="00571577">
        <w:rPr>
          <w:rFonts w:ascii="Verdana" w:hAnsi="Verdana"/>
          <w:lang w:val="es-CO" w:eastAsia="es-CO"/>
        </w:rPr>
        <w:t>.9.2. En el artículo 2° se consagra la competencia a prevención en cabeza de las cita</w:t>
      </w:r>
      <w:r w:rsidR="00274C03" w:rsidRPr="00571577">
        <w:rPr>
          <w:rFonts w:ascii="Verdana" w:hAnsi="Verdana"/>
          <w:lang w:val="es-CO" w:eastAsia="es-CO"/>
        </w:rPr>
        <w:t>da</w:t>
      </w:r>
      <w:r w:rsidR="00221D8D" w:rsidRPr="00571577">
        <w:rPr>
          <w:rFonts w:ascii="Verdana" w:hAnsi="Verdana"/>
          <w:lang w:val="es-CO" w:eastAsia="es-CO"/>
        </w:rPr>
        <w:t>s autoridades, quedando estás habilitadas para imponer y ejecutar las medidas preventivas consagradas en esta ley y que sean aplicables, según el caso, sin perjuicio de las competencias legales de otras autoridades.</w:t>
      </w:r>
    </w:p>
    <w:p w:rsidR="001D5291" w:rsidRPr="00571577" w:rsidRDefault="003010AF" w:rsidP="001D5291">
      <w:pPr>
        <w:spacing w:before="100" w:beforeAutospacing="1" w:after="100" w:afterAutospacing="1"/>
        <w:jc w:val="both"/>
        <w:rPr>
          <w:rFonts w:ascii="Verdana" w:hAnsi="Verdana"/>
          <w:color w:val="000000"/>
        </w:rPr>
      </w:pPr>
      <w:bookmarkStart w:id="3" w:name="BM2"/>
      <w:bookmarkEnd w:id="3"/>
      <w:r w:rsidRPr="00571577">
        <w:rPr>
          <w:rFonts w:ascii="Verdana" w:hAnsi="Verdana"/>
          <w:color w:val="000000"/>
        </w:rPr>
        <w:t>7</w:t>
      </w:r>
      <w:r w:rsidR="00221D8D" w:rsidRPr="00571577">
        <w:rPr>
          <w:rFonts w:ascii="Verdana" w:hAnsi="Verdana"/>
          <w:color w:val="000000"/>
        </w:rPr>
        <w:t>.9.3</w:t>
      </w:r>
      <w:r w:rsidR="00EA54F9" w:rsidRPr="00571577">
        <w:rPr>
          <w:rFonts w:ascii="Verdana" w:hAnsi="Verdana"/>
          <w:color w:val="000000"/>
        </w:rPr>
        <w:t xml:space="preserve">. </w:t>
      </w:r>
      <w:r w:rsidR="006D16B1" w:rsidRPr="00571577">
        <w:rPr>
          <w:rFonts w:ascii="Verdana" w:hAnsi="Verdana"/>
          <w:color w:val="000000"/>
        </w:rPr>
        <w:t>E</w:t>
      </w:r>
      <w:r w:rsidR="001D5291" w:rsidRPr="00571577">
        <w:rPr>
          <w:rFonts w:ascii="Verdana" w:hAnsi="Verdana"/>
          <w:color w:val="000000"/>
        </w:rPr>
        <w:t>n</w:t>
      </w:r>
      <w:r w:rsidR="00EA54F9" w:rsidRPr="00571577">
        <w:rPr>
          <w:rFonts w:ascii="Verdana" w:hAnsi="Verdana"/>
          <w:color w:val="000000"/>
        </w:rPr>
        <w:t xml:space="preserve"> el artículo 4º </w:t>
      </w:r>
      <w:r w:rsidR="001D5291" w:rsidRPr="00571577">
        <w:rPr>
          <w:rFonts w:ascii="Verdana" w:hAnsi="Verdana"/>
          <w:color w:val="000000"/>
        </w:rPr>
        <w:t>se p</w:t>
      </w:r>
      <w:r w:rsidR="006D16B1" w:rsidRPr="00571577">
        <w:rPr>
          <w:rFonts w:ascii="Verdana" w:hAnsi="Verdana"/>
          <w:color w:val="000000"/>
        </w:rPr>
        <w:t>recisa</w:t>
      </w:r>
      <w:r w:rsidR="001D5291" w:rsidRPr="00571577">
        <w:rPr>
          <w:rFonts w:ascii="Verdana" w:hAnsi="Verdana"/>
          <w:color w:val="000000"/>
        </w:rPr>
        <w:t xml:space="preserve"> que las sanciones administrativas en materia ambiental tienen una función preventiva, correctiva y compensatoria, para garantizar la efectividad de </w:t>
      </w:r>
      <w:r w:rsidR="001D5291" w:rsidRPr="00571577">
        <w:rPr>
          <w:rFonts w:ascii="Verdana" w:hAnsi="Verdana"/>
          <w:color w:val="000000"/>
        </w:rPr>
        <w:lastRenderedPageBreak/>
        <w:t>los principios y fines previstos en la Constitución, los tratados internacionales, la ley y el reglamento, al paso que las medidas preventivas, tienen como función prevenir, impedir o evitar la continuación de la ocurrencia de un hecho, la realización de una actividad o la existencia de una situación que atente contra el medio ambiente, los recursos naturales, el paisaje o la salud humana.</w:t>
      </w:r>
    </w:p>
    <w:p w:rsidR="00167A0C" w:rsidRPr="00571577" w:rsidRDefault="003010AF" w:rsidP="001D5291">
      <w:pPr>
        <w:spacing w:before="100" w:beforeAutospacing="1" w:after="100" w:afterAutospacing="1"/>
        <w:jc w:val="both"/>
        <w:rPr>
          <w:rFonts w:ascii="Verdana" w:hAnsi="Verdana"/>
        </w:rPr>
      </w:pPr>
      <w:r w:rsidRPr="00571577">
        <w:rPr>
          <w:rFonts w:ascii="Verdana" w:hAnsi="Verdana"/>
          <w:color w:val="000000"/>
        </w:rPr>
        <w:t>7</w:t>
      </w:r>
      <w:r w:rsidR="00EA54F9" w:rsidRPr="00571577">
        <w:rPr>
          <w:rFonts w:ascii="Verdana" w:hAnsi="Verdana"/>
          <w:color w:val="000000"/>
        </w:rPr>
        <w:t>.9.</w:t>
      </w:r>
      <w:r w:rsidR="00221D8D" w:rsidRPr="00571577">
        <w:rPr>
          <w:rFonts w:ascii="Verdana" w:hAnsi="Verdana"/>
          <w:color w:val="000000"/>
        </w:rPr>
        <w:t>4</w:t>
      </w:r>
      <w:r w:rsidR="00694CFD" w:rsidRPr="00571577">
        <w:rPr>
          <w:rFonts w:ascii="Verdana" w:hAnsi="Verdana"/>
          <w:color w:val="000000"/>
        </w:rPr>
        <w:t xml:space="preserve">. </w:t>
      </w:r>
      <w:r w:rsidR="006D16B1" w:rsidRPr="00571577">
        <w:rPr>
          <w:rFonts w:ascii="Verdana" w:hAnsi="Verdana"/>
          <w:color w:val="000000"/>
        </w:rPr>
        <w:t>E</w:t>
      </w:r>
      <w:r w:rsidR="001D5291" w:rsidRPr="00571577">
        <w:rPr>
          <w:rFonts w:ascii="Verdana" w:hAnsi="Verdana"/>
          <w:color w:val="000000"/>
        </w:rPr>
        <w:t>n su artículo 5º define las infracciones ambientales  como toda acción u omisión que constituya violación de las normas contenidas en el Código de Recursos Naturales Renovables, en la Ley 99 de 1993, en la Ley 165 de 1994 y en las demás disposiciones ambientales vigentes que las sustituyan o modifiquen y en los actos administrativos emanados de la autoridad ambiental competente. Agrega esa disposición</w:t>
      </w:r>
      <w:r w:rsidR="00952E96" w:rsidRPr="00571577">
        <w:rPr>
          <w:rFonts w:ascii="Verdana" w:hAnsi="Verdana"/>
          <w:color w:val="000000"/>
        </w:rPr>
        <w:t>,</w:t>
      </w:r>
      <w:r w:rsidR="001D5291" w:rsidRPr="00571577">
        <w:rPr>
          <w:rFonts w:ascii="Verdana" w:hAnsi="Verdana"/>
          <w:color w:val="000000"/>
        </w:rPr>
        <w:t xml:space="preserve"> que también constituye infracción ambiental la comisión de un daño al medio ambiente, con las mismas condiciones que para configurar la responsabilidad civil extracontractual establece el Código Civil y la legislación complementaria. De acuerdo con la norma citada, en las hipótesis de daño, la aplicación de la sanción administrativa ambiental se hará, sin perjuicio de la responsabilidad que para terceros pueda generar el hecho en materia civil. Así, de manera expresa</w:t>
      </w:r>
      <w:r w:rsidR="00683F03" w:rsidRPr="00571577">
        <w:rPr>
          <w:rFonts w:ascii="Verdana" w:hAnsi="Verdana"/>
          <w:color w:val="000000"/>
        </w:rPr>
        <w:t>,</w:t>
      </w:r>
      <w:r w:rsidR="001D5291" w:rsidRPr="00571577">
        <w:rPr>
          <w:rFonts w:ascii="Verdana" w:hAnsi="Verdana"/>
          <w:color w:val="000000"/>
        </w:rPr>
        <w:t xml:space="preserve"> se dispone que el infractor será responsable ante terceros de la reparación de los daños y perjuicios causados por su acción u omisión.</w:t>
      </w:r>
    </w:p>
    <w:p w:rsidR="001D5291" w:rsidRPr="00571577" w:rsidRDefault="003010AF" w:rsidP="001D5291">
      <w:pPr>
        <w:spacing w:before="100" w:beforeAutospacing="1" w:after="100" w:afterAutospacing="1"/>
        <w:jc w:val="both"/>
        <w:rPr>
          <w:rFonts w:ascii="Verdana" w:hAnsi="Verdana"/>
        </w:rPr>
      </w:pPr>
      <w:r w:rsidRPr="00571577">
        <w:rPr>
          <w:rFonts w:ascii="Verdana" w:hAnsi="Verdana"/>
          <w:color w:val="000000"/>
        </w:rPr>
        <w:t>7</w:t>
      </w:r>
      <w:r w:rsidR="00EA54F9" w:rsidRPr="00571577">
        <w:rPr>
          <w:rFonts w:ascii="Verdana" w:hAnsi="Verdana"/>
          <w:color w:val="000000"/>
        </w:rPr>
        <w:t>.9.</w:t>
      </w:r>
      <w:r w:rsidR="00221D8D" w:rsidRPr="00571577">
        <w:rPr>
          <w:rFonts w:ascii="Verdana" w:hAnsi="Verdana"/>
          <w:color w:val="000000"/>
        </w:rPr>
        <w:t>5</w:t>
      </w:r>
      <w:r w:rsidR="00694CFD" w:rsidRPr="00571577">
        <w:rPr>
          <w:rFonts w:ascii="Verdana" w:hAnsi="Verdana"/>
          <w:color w:val="000000"/>
        </w:rPr>
        <w:t xml:space="preserve">. </w:t>
      </w:r>
      <w:r w:rsidR="001D5291" w:rsidRPr="00571577">
        <w:rPr>
          <w:rFonts w:ascii="Verdana" w:hAnsi="Verdana"/>
          <w:color w:val="000000"/>
        </w:rPr>
        <w:t xml:space="preserve">En el artículo 36 se establecen como medidas preventivas, de ejecución inmediata y no susceptibles de recurso alguno, </w:t>
      </w:r>
      <w:r w:rsidR="003340D8" w:rsidRPr="00571577">
        <w:rPr>
          <w:rFonts w:ascii="Verdana" w:hAnsi="Verdana"/>
          <w:i/>
          <w:color w:val="000000"/>
        </w:rPr>
        <w:t>(i)</w:t>
      </w:r>
      <w:r w:rsidR="003340D8" w:rsidRPr="00571577">
        <w:rPr>
          <w:rFonts w:ascii="Verdana" w:hAnsi="Verdana"/>
          <w:color w:val="000000"/>
        </w:rPr>
        <w:t xml:space="preserve"> las de amonestación escrita;</w:t>
      </w:r>
      <w:r w:rsidR="001D5291" w:rsidRPr="00571577">
        <w:rPr>
          <w:rFonts w:ascii="Verdana" w:hAnsi="Verdana"/>
          <w:color w:val="000000"/>
        </w:rPr>
        <w:t xml:space="preserve"> </w:t>
      </w:r>
      <w:r w:rsidR="003340D8" w:rsidRPr="00571577">
        <w:rPr>
          <w:rFonts w:ascii="Verdana" w:hAnsi="Verdana"/>
          <w:i/>
          <w:color w:val="000000"/>
        </w:rPr>
        <w:t>(ii)</w:t>
      </w:r>
      <w:r w:rsidR="003340D8" w:rsidRPr="00571577">
        <w:rPr>
          <w:rFonts w:ascii="Verdana" w:hAnsi="Verdana"/>
          <w:color w:val="000000"/>
        </w:rPr>
        <w:t xml:space="preserve"> </w:t>
      </w:r>
      <w:r w:rsidR="001D5291" w:rsidRPr="00571577">
        <w:rPr>
          <w:rFonts w:ascii="Verdana" w:hAnsi="Verdana"/>
          <w:color w:val="000000"/>
        </w:rPr>
        <w:t>decomiso preventivo de productos, elementos, medios o implementos utilizados para cometer la infracción</w:t>
      </w:r>
      <w:r w:rsidR="003340D8" w:rsidRPr="00571577">
        <w:rPr>
          <w:rFonts w:ascii="Verdana" w:hAnsi="Verdana"/>
          <w:color w:val="000000"/>
        </w:rPr>
        <w:t xml:space="preserve">; </w:t>
      </w:r>
      <w:r w:rsidR="003340D8" w:rsidRPr="00571577">
        <w:rPr>
          <w:rFonts w:ascii="Verdana" w:hAnsi="Verdana"/>
          <w:i/>
          <w:color w:val="000000"/>
        </w:rPr>
        <w:t>(iii)</w:t>
      </w:r>
      <w:r w:rsidR="001D5291" w:rsidRPr="00571577">
        <w:rPr>
          <w:rFonts w:ascii="Verdana" w:hAnsi="Verdana"/>
          <w:color w:val="000000"/>
        </w:rPr>
        <w:t xml:space="preserve"> aprehensión preventiva de especímenes, productos y subproductos de fauna y flora silvestres, y </w:t>
      </w:r>
      <w:r w:rsidR="003340D8" w:rsidRPr="00571577">
        <w:rPr>
          <w:rFonts w:ascii="Verdana" w:hAnsi="Verdana"/>
          <w:i/>
          <w:color w:val="000000"/>
        </w:rPr>
        <w:t>(iv)</w:t>
      </w:r>
      <w:r w:rsidR="003340D8" w:rsidRPr="00571577">
        <w:rPr>
          <w:rFonts w:ascii="Verdana" w:hAnsi="Verdana"/>
          <w:color w:val="000000"/>
        </w:rPr>
        <w:t xml:space="preserve"> </w:t>
      </w:r>
      <w:r w:rsidR="001D5291" w:rsidRPr="00571577">
        <w:rPr>
          <w:rFonts w:ascii="Verdana" w:hAnsi="Verdana"/>
          <w:color w:val="000000"/>
        </w:rPr>
        <w:t>suspensión de obra o actividad cuando pueda derivarse daño o peligro para el medio ambiente, los recursos naturales, el paisaje o la salud humana o cuando el proyecto, obra o actividad se haya iniciado sin permiso, concesión, autorización o licencia ambiental o ejecutado incumpliendo los términos de los mismos.</w:t>
      </w:r>
    </w:p>
    <w:p w:rsidR="001D5291" w:rsidRPr="00571577" w:rsidRDefault="003010AF" w:rsidP="001D5291">
      <w:pPr>
        <w:spacing w:before="100" w:beforeAutospacing="1" w:after="100" w:afterAutospacing="1"/>
        <w:jc w:val="both"/>
        <w:rPr>
          <w:rFonts w:ascii="Verdana" w:hAnsi="Verdana"/>
        </w:rPr>
      </w:pPr>
      <w:r w:rsidRPr="00571577">
        <w:rPr>
          <w:rFonts w:ascii="Verdana" w:hAnsi="Verdana"/>
          <w:color w:val="000000"/>
        </w:rPr>
        <w:t>7</w:t>
      </w:r>
      <w:r w:rsidR="00EA54F9" w:rsidRPr="00571577">
        <w:rPr>
          <w:rFonts w:ascii="Verdana" w:hAnsi="Verdana"/>
          <w:color w:val="000000"/>
        </w:rPr>
        <w:t>.9.</w:t>
      </w:r>
      <w:r w:rsidR="00221D8D" w:rsidRPr="00571577">
        <w:rPr>
          <w:rFonts w:ascii="Verdana" w:hAnsi="Verdana"/>
          <w:color w:val="000000"/>
        </w:rPr>
        <w:t>6</w:t>
      </w:r>
      <w:r w:rsidR="00694CFD" w:rsidRPr="00571577">
        <w:rPr>
          <w:rFonts w:ascii="Verdana" w:hAnsi="Verdana"/>
          <w:color w:val="000000"/>
        </w:rPr>
        <w:t xml:space="preserve">. </w:t>
      </w:r>
      <w:r w:rsidR="001D5291" w:rsidRPr="00571577">
        <w:rPr>
          <w:rFonts w:ascii="Verdana" w:hAnsi="Verdana"/>
          <w:color w:val="000000"/>
        </w:rPr>
        <w:t>A su vez, en el artículo 40 de la ley se contemplan las sanciones que, como principales o accesorias, se impondrán al responsable de la infracción ambiental y que consisten en</w:t>
      </w:r>
      <w:r w:rsidR="00A55AFC" w:rsidRPr="00571577">
        <w:rPr>
          <w:rFonts w:ascii="Verdana" w:hAnsi="Verdana"/>
          <w:color w:val="000000"/>
        </w:rPr>
        <w:t>:</w:t>
      </w:r>
      <w:r w:rsidR="001D5291" w:rsidRPr="00571577">
        <w:rPr>
          <w:rFonts w:ascii="Verdana" w:hAnsi="Verdana"/>
          <w:color w:val="000000"/>
        </w:rPr>
        <w:t xml:space="preserve"> </w:t>
      </w:r>
      <w:r w:rsidR="00A55AFC" w:rsidRPr="00571577">
        <w:rPr>
          <w:rFonts w:ascii="Verdana" w:hAnsi="Verdana"/>
          <w:i/>
          <w:color w:val="000000"/>
        </w:rPr>
        <w:t xml:space="preserve">(i) </w:t>
      </w:r>
      <w:r w:rsidR="001D5291" w:rsidRPr="00571577">
        <w:rPr>
          <w:rFonts w:ascii="Verdana" w:hAnsi="Verdana"/>
          <w:color w:val="000000"/>
        </w:rPr>
        <w:t xml:space="preserve">multas diarias hasta por cinco mil salarios mínimos mensuales legales vigentes; </w:t>
      </w:r>
      <w:r w:rsidR="00A55AFC" w:rsidRPr="00571577">
        <w:rPr>
          <w:rFonts w:ascii="Verdana" w:hAnsi="Verdana"/>
          <w:i/>
          <w:color w:val="000000"/>
        </w:rPr>
        <w:t>(ii)</w:t>
      </w:r>
      <w:r w:rsidR="00A55AFC" w:rsidRPr="00571577">
        <w:rPr>
          <w:rFonts w:ascii="Verdana" w:hAnsi="Verdana"/>
          <w:color w:val="000000"/>
        </w:rPr>
        <w:t xml:space="preserve"> </w:t>
      </w:r>
      <w:r w:rsidR="001D5291" w:rsidRPr="00571577">
        <w:rPr>
          <w:rFonts w:ascii="Verdana" w:hAnsi="Verdana"/>
          <w:color w:val="000000"/>
        </w:rPr>
        <w:t xml:space="preserve">cierre temporal o definitivo del establecimiento, edificación o servicio; revocatoria o caducidad de licencia ambiental, autorización, concesión, permiso o registro; </w:t>
      </w:r>
      <w:r w:rsidR="00A55AFC" w:rsidRPr="00571577">
        <w:rPr>
          <w:rFonts w:ascii="Verdana" w:hAnsi="Verdana"/>
          <w:i/>
          <w:color w:val="000000"/>
        </w:rPr>
        <w:t>(iii)</w:t>
      </w:r>
      <w:r w:rsidR="00A55AFC" w:rsidRPr="00571577">
        <w:rPr>
          <w:rFonts w:ascii="Verdana" w:hAnsi="Verdana"/>
          <w:color w:val="000000"/>
        </w:rPr>
        <w:t xml:space="preserve"> </w:t>
      </w:r>
      <w:r w:rsidR="001D5291" w:rsidRPr="00571577">
        <w:rPr>
          <w:rFonts w:ascii="Verdana" w:hAnsi="Verdana"/>
          <w:color w:val="000000"/>
        </w:rPr>
        <w:t xml:space="preserve">demolición de obra a costa del infractor; </w:t>
      </w:r>
      <w:r w:rsidR="00A55AFC" w:rsidRPr="00571577">
        <w:rPr>
          <w:rFonts w:ascii="Verdana" w:hAnsi="Verdana"/>
          <w:i/>
          <w:color w:val="000000"/>
        </w:rPr>
        <w:t>(iv)</w:t>
      </w:r>
      <w:r w:rsidR="00A55AFC" w:rsidRPr="00571577">
        <w:rPr>
          <w:rFonts w:ascii="Verdana" w:hAnsi="Verdana"/>
          <w:color w:val="000000"/>
        </w:rPr>
        <w:t xml:space="preserve"> </w:t>
      </w:r>
      <w:r w:rsidR="001D5291" w:rsidRPr="00571577">
        <w:rPr>
          <w:rFonts w:ascii="Verdana" w:hAnsi="Verdana"/>
          <w:color w:val="000000"/>
        </w:rPr>
        <w:t xml:space="preserve">decomiso definitivo de especímenes, especies silvestres exóticas, productos y subproductos, elementos, medios o implementos utilizados para cometer la infracción; </w:t>
      </w:r>
      <w:r w:rsidR="00A55AFC" w:rsidRPr="00571577">
        <w:rPr>
          <w:rFonts w:ascii="Verdana" w:hAnsi="Verdana"/>
          <w:i/>
          <w:color w:val="000000"/>
        </w:rPr>
        <w:t>(v)</w:t>
      </w:r>
      <w:r w:rsidR="00A55AFC" w:rsidRPr="00571577">
        <w:rPr>
          <w:rFonts w:ascii="Verdana" w:hAnsi="Verdana"/>
          <w:color w:val="000000"/>
        </w:rPr>
        <w:t xml:space="preserve"> </w:t>
      </w:r>
      <w:r w:rsidR="001D5291" w:rsidRPr="00571577">
        <w:rPr>
          <w:rFonts w:ascii="Verdana" w:hAnsi="Verdana"/>
          <w:color w:val="000000"/>
        </w:rPr>
        <w:t>restitución de especímenes de espec</w:t>
      </w:r>
      <w:r w:rsidR="00A55AFC" w:rsidRPr="00571577">
        <w:rPr>
          <w:rFonts w:ascii="Verdana" w:hAnsi="Verdana"/>
          <w:color w:val="000000"/>
        </w:rPr>
        <w:t>ies de fauna y flora silvestres;</w:t>
      </w:r>
      <w:r w:rsidR="001D5291" w:rsidRPr="00571577">
        <w:rPr>
          <w:rFonts w:ascii="Verdana" w:hAnsi="Verdana"/>
          <w:color w:val="000000"/>
        </w:rPr>
        <w:t xml:space="preserve"> y </w:t>
      </w:r>
      <w:r w:rsidR="00A55AFC" w:rsidRPr="00571577">
        <w:rPr>
          <w:rFonts w:ascii="Verdana" w:hAnsi="Verdana"/>
          <w:i/>
          <w:color w:val="000000"/>
        </w:rPr>
        <w:t>(vi)</w:t>
      </w:r>
      <w:r w:rsidR="00A55AFC" w:rsidRPr="00571577">
        <w:rPr>
          <w:rFonts w:ascii="Verdana" w:hAnsi="Verdana"/>
          <w:color w:val="000000"/>
        </w:rPr>
        <w:t xml:space="preserve"> </w:t>
      </w:r>
      <w:r w:rsidR="001D5291" w:rsidRPr="00571577">
        <w:rPr>
          <w:rFonts w:ascii="Verdana" w:hAnsi="Verdana"/>
          <w:color w:val="000000"/>
        </w:rPr>
        <w:t>trabajo comunitario según condiciones establecidas por la autoridad ambiental. En el parágrafo primero de este mismo artículo</w:t>
      </w:r>
      <w:r w:rsidR="009F5F62" w:rsidRPr="00571577">
        <w:rPr>
          <w:rFonts w:ascii="Verdana" w:hAnsi="Verdana"/>
          <w:color w:val="000000"/>
        </w:rPr>
        <w:t>, objeto de cuestionamiento,</w:t>
      </w:r>
      <w:r w:rsidR="001D5291" w:rsidRPr="00571577">
        <w:rPr>
          <w:rFonts w:ascii="Verdana" w:hAnsi="Verdana"/>
          <w:color w:val="000000"/>
        </w:rPr>
        <w:t xml:space="preserve"> se dispone que la imposición de las sanciones allí señaladas no exime al infractor de ejecutar las obras o acciones ordenadas por la autoridad ambiental competente, ni de restaurar el medio ambiente, los recursos naturales o el paisaje afectados y que las mismas se aplicarán sin perjuicio de las acciones civiles, penales y disciplinarias a que hubiere lugar.</w:t>
      </w:r>
      <w:r w:rsidR="00A55AFC" w:rsidRPr="00571577">
        <w:rPr>
          <w:rFonts w:ascii="Verdana" w:hAnsi="Verdana"/>
          <w:color w:val="000000"/>
        </w:rPr>
        <w:t xml:space="preserve"> De igual manera, en el parágrafo segundo se faculta al Gobierno para reglamentar los criterios a seguir para imponer las sanciones</w:t>
      </w:r>
      <w:r w:rsidR="00D73FD4" w:rsidRPr="00571577">
        <w:rPr>
          <w:rFonts w:ascii="Verdana" w:hAnsi="Verdana"/>
          <w:color w:val="000000"/>
        </w:rPr>
        <w:t xml:space="preserve"> descritas</w:t>
      </w:r>
      <w:r w:rsidR="00A55AFC" w:rsidRPr="00571577">
        <w:rPr>
          <w:rFonts w:ascii="Verdana" w:hAnsi="Verdana"/>
          <w:color w:val="000000"/>
        </w:rPr>
        <w:t xml:space="preserve">, teniendo en cuenta la magnitud del daño ambiental y las condiciones socioeconómicas. </w:t>
      </w:r>
    </w:p>
    <w:p w:rsidR="001D5291" w:rsidRPr="00571577" w:rsidRDefault="003010AF" w:rsidP="004A2751">
      <w:pPr>
        <w:jc w:val="both"/>
        <w:rPr>
          <w:rFonts w:ascii="Verdana" w:hAnsi="Verdana"/>
        </w:rPr>
      </w:pPr>
      <w:r w:rsidRPr="00571577">
        <w:rPr>
          <w:rFonts w:ascii="Verdana" w:hAnsi="Verdana"/>
          <w:color w:val="000000"/>
        </w:rPr>
        <w:t>7</w:t>
      </w:r>
      <w:r w:rsidR="00EA54F9" w:rsidRPr="00571577">
        <w:rPr>
          <w:rFonts w:ascii="Verdana" w:hAnsi="Verdana"/>
          <w:color w:val="000000"/>
        </w:rPr>
        <w:t>.9.</w:t>
      </w:r>
      <w:r w:rsidR="00221D8D" w:rsidRPr="00571577">
        <w:rPr>
          <w:rFonts w:ascii="Verdana" w:hAnsi="Verdana"/>
          <w:color w:val="000000"/>
        </w:rPr>
        <w:t>7</w:t>
      </w:r>
      <w:r w:rsidR="00694CFD" w:rsidRPr="00571577">
        <w:rPr>
          <w:rFonts w:ascii="Verdana" w:hAnsi="Verdana"/>
          <w:color w:val="000000"/>
        </w:rPr>
        <w:t xml:space="preserve">. </w:t>
      </w:r>
      <w:r w:rsidR="00A55AFC" w:rsidRPr="00571577">
        <w:rPr>
          <w:rFonts w:ascii="Verdana" w:hAnsi="Verdana"/>
          <w:color w:val="000000"/>
        </w:rPr>
        <w:t>La previsión contenida en el parágrafo primero del citado artículo 40,</w:t>
      </w:r>
      <w:r w:rsidR="001D5291" w:rsidRPr="00571577">
        <w:rPr>
          <w:rFonts w:ascii="Verdana" w:hAnsi="Verdana"/>
          <w:color w:val="000000"/>
        </w:rPr>
        <w:t xml:space="preserve"> ya había sido conte</w:t>
      </w:r>
      <w:r w:rsidR="00694CFD" w:rsidRPr="00571577">
        <w:rPr>
          <w:rFonts w:ascii="Verdana" w:hAnsi="Verdana"/>
          <w:color w:val="000000"/>
        </w:rPr>
        <w:t>mplada en el artículo 31 de la l</w:t>
      </w:r>
      <w:r w:rsidR="001D5291" w:rsidRPr="00571577">
        <w:rPr>
          <w:rFonts w:ascii="Verdana" w:hAnsi="Verdana"/>
          <w:color w:val="000000"/>
        </w:rPr>
        <w:t>ey,</w:t>
      </w:r>
      <w:r w:rsidR="009F5F62" w:rsidRPr="00571577">
        <w:rPr>
          <w:rFonts w:ascii="Verdana" w:hAnsi="Verdana"/>
          <w:color w:val="000000"/>
        </w:rPr>
        <w:t xml:space="preserve"> que por supuesto también </w:t>
      </w:r>
      <w:r w:rsidR="007E4472" w:rsidRPr="00571577">
        <w:rPr>
          <w:rFonts w:ascii="Verdana" w:hAnsi="Verdana"/>
          <w:color w:val="000000"/>
        </w:rPr>
        <w:t>hace parte de la presente acusación,</w:t>
      </w:r>
      <w:r w:rsidR="001D5291" w:rsidRPr="00571577">
        <w:rPr>
          <w:rFonts w:ascii="Verdana" w:hAnsi="Verdana"/>
          <w:color w:val="000000"/>
        </w:rPr>
        <w:t xml:space="preserve"> conforme a</w:t>
      </w:r>
      <w:r w:rsidR="00A55AFC" w:rsidRPr="00571577">
        <w:rPr>
          <w:rFonts w:ascii="Verdana" w:hAnsi="Verdana"/>
          <w:color w:val="000000"/>
        </w:rPr>
        <w:t xml:space="preserve"> </w:t>
      </w:r>
      <w:r w:rsidR="001D5291" w:rsidRPr="00571577">
        <w:rPr>
          <w:rFonts w:ascii="Verdana" w:hAnsi="Verdana"/>
          <w:color w:val="000000"/>
        </w:rPr>
        <w:t>l</w:t>
      </w:r>
      <w:r w:rsidR="00A55AFC" w:rsidRPr="00571577">
        <w:rPr>
          <w:rFonts w:ascii="Verdana" w:hAnsi="Verdana"/>
          <w:color w:val="000000"/>
        </w:rPr>
        <w:t>a</w:t>
      </w:r>
      <w:r w:rsidR="001D5291" w:rsidRPr="00571577">
        <w:rPr>
          <w:rFonts w:ascii="Verdana" w:hAnsi="Verdana"/>
          <w:color w:val="000000"/>
        </w:rPr>
        <w:t xml:space="preserve"> cual la imposición de una sanción no exime al infractor del cumplimiento de las medidas que la autoridad ambiental competente estime pertinentes para compensar y restaurar el daño o el impacto causado con la infracción. </w:t>
      </w:r>
    </w:p>
    <w:p w:rsidR="00231035" w:rsidRPr="00571577" w:rsidRDefault="00231035" w:rsidP="000123F0">
      <w:pPr>
        <w:jc w:val="both"/>
        <w:rPr>
          <w:rFonts w:ascii="Verdana" w:hAnsi="Verdana"/>
          <w:color w:val="000000"/>
        </w:rPr>
      </w:pPr>
    </w:p>
    <w:p w:rsidR="001D5291" w:rsidRPr="00571577" w:rsidRDefault="003010AF" w:rsidP="000123F0">
      <w:pPr>
        <w:ind w:left="708"/>
        <w:jc w:val="both"/>
        <w:rPr>
          <w:rFonts w:ascii="Verdana" w:hAnsi="Verdana"/>
          <w:b/>
          <w:color w:val="000000"/>
        </w:rPr>
      </w:pPr>
      <w:r w:rsidRPr="00571577">
        <w:rPr>
          <w:rFonts w:ascii="Verdana" w:hAnsi="Verdana"/>
          <w:b/>
          <w:color w:val="000000"/>
        </w:rPr>
        <w:lastRenderedPageBreak/>
        <w:t>8</w:t>
      </w:r>
      <w:r w:rsidR="000123F0" w:rsidRPr="00571577">
        <w:rPr>
          <w:rFonts w:ascii="Verdana" w:hAnsi="Verdana"/>
          <w:b/>
          <w:color w:val="000000"/>
        </w:rPr>
        <w:t>. N</w:t>
      </w:r>
      <w:r w:rsidR="004A2751" w:rsidRPr="00571577">
        <w:rPr>
          <w:rFonts w:ascii="Verdana" w:hAnsi="Verdana"/>
          <w:b/>
          <w:color w:val="000000"/>
        </w:rPr>
        <w:t>aturaleza jurídica de las medidas compensatorias</w:t>
      </w:r>
      <w:r w:rsidR="00911024" w:rsidRPr="00571577">
        <w:rPr>
          <w:rFonts w:ascii="Verdana" w:hAnsi="Verdana"/>
          <w:b/>
          <w:color w:val="000000"/>
        </w:rPr>
        <w:t xml:space="preserve"> </w:t>
      </w:r>
      <w:r w:rsidR="000123F0" w:rsidRPr="00571577">
        <w:rPr>
          <w:rFonts w:ascii="Verdana" w:hAnsi="Verdana"/>
          <w:b/>
          <w:color w:val="000000"/>
        </w:rPr>
        <w:t xml:space="preserve">previstas en </w:t>
      </w:r>
      <w:r w:rsidR="00911024" w:rsidRPr="00571577">
        <w:rPr>
          <w:rFonts w:ascii="Verdana" w:hAnsi="Verdana"/>
          <w:b/>
          <w:color w:val="000000"/>
        </w:rPr>
        <w:t xml:space="preserve">el </w:t>
      </w:r>
      <w:r w:rsidR="000123F0" w:rsidRPr="00571577">
        <w:rPr>
          <w:rFonts w:ascii="Verdana" w:hAnsi="Verdana"/>
          <w:b/>
          <w:color w:val="000000"/>
        </w:rPr>
        <w:t>régimen sancionatorio ambiental</w:t>
      </w:r>
    </w:p>
    <w:p w:rsidR="003340D8" w:rsidRPr="00571577" w:rsidRDefault="003340D8" w:rsidP="003340D8">
      <w:pPr>
        <w:jc w:val="both"/>
        <w:rPr>
          <w:rFonts w:ascii="Verdana" w:hAnsi="Verdana"/>
        </w:rPr>
      </w:pPr>
    </w:p>
    <w:p w:rsidR="00865327" w:rsidRPr="00571577" w:rsidRDefault="003010AF" w:rsidP="008941D3">
      <w:pPr>
        <w:jc w:val="both"/>
        <w:rPr>
          <w:rFonts w:ascii="Verdana" w:hAnsi="Verdana"/>
        </w:rPr>
      </w:pPr>
      <w:r w:rsidRPr="00571577">
        <w:rPr>
          <w:rFonts w:ascii="Verdana" w:hAnsi="Verdana"/>
        </w:rPr>
        <w:t>8</w:t>
      </w:r>
      <w:r w:rsidR="008C58DE" w:rsidRPr="00571577">
        <w:rPr>
          <w:rFonts w:ascii="Verdana" w:hAnsi="Verdana"/>
        </w:rPr>
        <w:t xml:space="preserve">.1. </w:t>
      </w:r>
      <w:r w:rsidR="00795CD4" w:rsidRPr="00571577">
        <w:rPr>
          <w:rFonts w:ascii="Verdana" w:hAnsi="Verdana"/>
        </w:rPr>
        <w:t xml:space="preserve">Los artículos 31 y 40 de la ley 1333 de 2009, en lo acusado, </w:t>
      </w:r>
      <w:r w:rsidR="00C10F2B" w:rsidRPr="00571577">
        <w:rPr>
          <w:rFonts w:ascii="Verdana" w:hAnsi="Verdana"/>
        </w:rPr>
        <w:t xml:space="preserve">regulan aspectos </w:t>
      </w:r>
      <w:r w:rsidR="00A230D2" w:rsidRPr="00571577">
        <w:rPr>
          <w:rFonts w:ascii="Verdana" w:hAnsi="Verdana"/>
        </w:rPr>
        <w:t xml:space="preserve">relacionados con las medidas compensatorias y con </w:t>
      </w:r>
      <w:r w:rsidR="004D21AF" w:rsidRPr="00571577">
        <w:rPr>
          <w:rFonts w:ascii="Verdana" w:hAnsi="Verdana"/>
        </w:rPr>
        <w:t xml:space="preserve">los tipos de </w:t>
      </w:r>
      <w:r w:rsidR="00795CD4" w:rsidRPr="00571577">
        <w:rPr>
          <w:rFonts w:ascii="Verdana" w:hAnsi="Verdana"/>
        </w:rPr>
        <w:t xml:space="preserve">responsabilidad </w:t>
      </w:r>
      <w:r w:rsidR="004D21AF" w:rsidRPr="00571577">
        <w:rPr>
          <w:rFonts w:ascii="Verdana" w:hAnsi="Verdana"/>
        </w:rPr>
        <w:t>que pudieran</w:t>
      </w:r>
      <w:r w:rsidR="00A230D2" w:rsidRPr="00571577">
        <w:rPr>
          <w:rFonts w:ascii="Verdana" w:hAnsi="Verdana"/>
        </w:rPr>
        <w:t xml:space="preserve"> derivarse de</w:t>
      </w:r>
      <w:r w:rsidR="002A4936" w:rsidRPr="00571577">
        <w:rPr>
          <w:rFonts w:ascii="Verdana" w:hAnsi="Verdana"/>
        </w:rPr>
        <w:t>l</w:t>
      </w:r>
      <w:r w:rsidR="00A230D2" w:rsidRPr="00571577">
        <w:rPr>
          <w:rFonts w:ascii="Verdana" w:hAnsi="Verdana"/>
        </w:rPr>
        <w:t xml:space="preserve"> daño ambiental.</w:t>
      </w:r>
      <w:r w:rsidR="00795CD4" w:rsidRPr="00571577">
        <w:rPr>
          <w:rFonts w:ascii="Verdana" w:hAnsi="Verdana"/>
        </w:rPr>
        <w:t xml:space="preserve"> Concretamente, en ellos </w:t>
      </w:r>
      <w:r w:rsidR="00D73BA3" w:rsidRPr="00571577">
        <w:rPr>
          <w:rFonts w:ascii="Verdana" w:hAnsi="Verdana"/>
        </w:rPr>
        <w:t>se advierte</w:t>
      </w:r>
      <w:r w:rsidR="004D21AF" w:rsidRPr="00571577">
        <w:rPr>
          <w:rFonts w:ascii="Verdana" w:hAnsi="Verdana"/>
        </w:rPr>
        <w:t>, por una parte,</w:t>
      </w:r>
      <w:r w:rsidR="00D73BA3" w:rsidRPr="00571577">
        <w:rPr>
          <w:rFonts w:ascii="Verdana" w:hAnsi="Verdana"/>
        </w:rPr>
        <w:t xml:space="preserve"> que la imposición de una sanción no exime al infractor de cumplir las medidas compensatorias adoptadas para restaurar el daño o el impacto causado al medio ambiente con la infracción</w:t>
      </w:r>
      <w:r w:rsidR="008941D3" w:rsidRPr="00571577">
        <w:rPr>
          <w:rFonts w:ascii="Verdana" w:hAnsi="Verdana"/>
        </w:rPr>
        <w:t xml:space="preserve">, </w:t>
      </w:r>
      <w:r w:rsidR="004D21AF" w:rsidRPr="00571577">
        <w:rPr>
          <w:rFonts w:ascii="Verdana" w:hAnsi="Verdana"/>
        </w:rPr>
        <w:t xml:space="preserve">y por la otra, que la imposición de </w:t>
      </w:r>
      <w:r w:rsidR="00202664" w:rsidRPr="00571577">
        <w:rPr>
          <w:rFonts w:ascii="Verdana" w:hAnsi="Verdana"/>
        </w:rPr>
        <w:t>l</w:t>
      </w:r>
      <w:r w:rsidR="004D21AF" w:rsidRPr="00571577">
        <w:rPr>
          <w:rFonts w:ascii="Verdana" w:hAnsi="Verdana"/>
        </w:rPr>
        <w:t>a sanción procede sin perjuicio de las</w:t>
      </w:r>
      <w:r w:rsidR="00500E68" w:rsidRPr="00571577">
        <w:rPr>
          <w:rFonts w:ascii="Verdana" w:hAnsi="Verdana"/>
        </w:rPr>
        <w:t xml:space="preserve"> acciones civiles, penales y disciplinarias a que hubiere lugar.</w:t>
      </w:r>
    </w:p>
    <w:p w:rsidR="00244A9E" w:rsidRPr="00571577" w:rsidRDefault="00244A9E" w:rsidP="008941D3">
      <w:pPr>
        <w:jc w:val="both"/>
        <w:rPr>
          <w:rFonts w:ascii="Verdana" w:hAnsi="Verdana"/>
        </w:rPr>
      </w:pPr>
    </w:p>
    <w:p w:rsidR="002A4936" w:rsidRPr="00571577" w:rsidRDefault="003010AF" w:rsidP="002A4936">
      <w:pPr>
        <w:jc w:val="both"/>
        <w:rPr>
          <w:rFonts w:ascii="Verdana" w:hAnsi="Verdana"/>
        </w:rPr>
      </w:pPr>
      <w:r w:rsidRPr="00571577">
        <w:rPr>
          <w:rFonts w:ascii="Verdana" w:hAnsi="Verdana"/>
        </w:rPr>
        <w:t>8</w:t>
      </w:r>
      <w:r w:rsidR="008C58DE" w:rsidRPr="00571577">
        <w:rPr>
          <w:rFonts w:ascii="Verdana" w:hAnsi="Verdana"/>
        </w:rPr>
        <w:t xml:space="preserve">.2. </w:t>
      </w:r>
      <w:r w:rsidR="00A230D2" w:rsidRPr="00571577">
        <w:rPr>
          <w:rFonts w:ascii="Verdana" w:hAnsi="Verdana"/>
        </w:rPr>
        <w:t>El</w:t>
      </w:r>
      <w:r w:rsidR="00244A9E" w:rsidRPr="00571577">
        <w:rPr>
          <w:rFonts w:ascii="Verdana" w:hAnsi="Verdana"/>
        </w:rPr>
        <w:t xml:space="preserve"> demandante</w:t>
      </w:r>
      <w:r w:rsidR="002A4936" w:rsidRPr="00571577">
        <w:rPr>
          <w:rFonts w:ascii="Verdana" w:hAnsi="Verdana"/>
        </w:rPr>
        <w:t xml:space="preserve"> cuestiona de manera general lo referente a las medidas compensatorias, sobre la base de </w:t>
      </w:r>
      <w:r w:rsidR="005F015E" w:rsidRPr="00571577">
        <w:rPr>
          <w:rFonts w:ascii="Verdana" w:hAnsi="Verdana"/>
        </w:rPr>
        <w:t>sostener</w:t>
      </w:r>
      <w:r w:rsidR="002A4936" w:rsidRPr="00571577">
        <w:rPr>
          <w:rFonts w:ascii="Verdana" w:hAnsi="Verdana"/>
        </w:rPr>
        <w:t xml:space="preserve"> que</w:t>
      </w:r>
      <w:r w:rsidR="00134F35" w:rsidRPr="00571577">
        <w:rPr>
          <w:rFonts w:ascii="Verdana" w:hAnsi="Verdana"/>
        </w:rPr>
        <w:t>,</w:t>
      </w:r>
      <w:r w:rsidR="002A4936" w:rsidRPr="00571577">
        <w:rPr>
          <w:rFonts w:ascii="Verdana" w:hAnsi="Verdana"/>
        </w:rPr>
        <w:t xml:space="preserve"> si las mismas se consideran como sanciones propiamente dichas,</w:t>
      </w:r>
      <w:r w:rsidR="00AE7AF0" w:rsidRPr="00571577">
        <w:rPr>
          <w:rFonts w:ascii="Verdana" w:hAnsi="Verdana"/>
        </w:rPr>
        <w:t xml:space="preserve"> con ellas se</w:t>
      </w:r>
      <w:r w:rsidR="002A4936" w:rsidRPr="00571577">
        <w:rPr>
          <w:rFonts w:ascii="Verdana" w:hAnsi="Verdana"/>
        </w:rPr>
        <w:t xml:space="preserve"> desconocen los principios de legalidad y de tipicidad que gobiernan el derecho administrativo sancionador, en la medida en que ni las normas acusadas, ni ninguna otra disposición de orden legal, establecen los tipos de medidas compensatorias, ni definen criterios claros, objetivos y suficientes para determinarlas.</w:t>
      </w:r>
      <w:r w:rsidR="008920B5" w:rsidRPr="00571577">
        <w:rPr>
          <w:rFonts w:ascii="Verdana" w:hAnsi="Verdana"/>
        </w:rPr>
        <w:t xml:space="preserve"> Sostiene igualmente que sí</w:t>
      </w:r>
      <w:r w:rsidR="005F015E" w:rsidRPr="00571577">
        <w:rPr>
          <w:rFonts w:ascii="Verdana" w:hAnsi="Verdana"/>
        </w:rPr>
        <w:t>,</w:t>
      </w:r>
      <w:r w:rsidR="008920B5" w:rsidRPr="00571577">
        <w:rPr>
          <w:rFonts w:ascii="Verdana" w:hAnsi="Verdana"/>
        </w:rPr>
        <w:t xml:space="preserve"> por el contrario, las medidas compensatorias se consideran simples medidas administrativas, vulneran el principio del </w:t>
      </w:r>
      <w:r w:rsidR="008920B5" w:rsidRPr="00571577">
        <w:rPr>
          <w:rFonts w:ascii="Verdana" w:hAnsi="Verdana"/>
          <w:i/>
        </w:rPr>
        <w:t xml:space="preserve">non bis in </w:t>
      </w:r>
      <w:r w:rsidR="006D0AA1" w:rsidRPr="00571577">
        <w:rPr>
          <w:rFonts w:ascii="Verdana" w:hAnsi="Verdana"/>
          <w:i/>
        </w:rPr>
        <w:t>ídem</w:t>
      </w:r>
      <w:r w:rsidR="008920B5" w:rsidRPr="00571577">
        <w:rPr>
          <w:rFonts w:ascii="Verdana" w:hAnsi="Verdana"/>
        </w:rPr>
        <w:t>, pues al tiempo que se permite la compensación de los perjuicios causados al medio ambiente dentro del proceso administrativo sancionatorio, también se autoriza el ejercicio de la acción civil para reparar esos mismos daños, con lo cual un solo hecho constitutivo de infracción ambiental genera una doble reparación.</w:t>
      </w:r>
    </w:p>
    <w:p w:rsidR="002A4936" w:rsidRPr="00571577" w:rsidRDefault="002A4936" w:rsidP="008941D3">
      <w:pPr>
        <w:jc w:val="both"/>
        <w:rPr>
          <w:rFonts w:ascii="Verdana" w:hAnsi="Verdana"/>
        </w:rPr>
      </w:pPr>
    </w:p>
    <w:p w:rsidR="006B590C" w:rsidRPr="00571577" w:rsidRDefault="003010AF" w:rsidP="00783F6C">
      <w:pPr>
        <w:jc w:val="both"/>
        <w:rPr>
          <w:rFonts w:ascii="Verdana" w:hAnsi="Verdana"/>
        </w:rPr>
      </w:pPr>
      <w:r w:rsidRPr="00571577">
        <w:rPr>
          <w:rFonts w:ascii="Verdana" w:hAnsi="Verdana"/>
        </w:rPr>
        <w:t>8</w:t>
      </w:r>
      <w:r w:rsidR="008D26FE" w:rsidRPr="00571577">
        <w:rPr>
          <w:rFonts w:ascii="Verdana" w:hAnsi="Verdana"/>
        </w:rPr>
        <w:t xml:space="preserve">.3. </w:t>
      </w:r>
      <w:r w:rsidR="008F134C" w:rsidRPr="00571577">
        <w:rPr>
          <w:rFonts w:ascii="Verdana" w:hAnsi="Verdana"/>
        </w:rPr>
        <w:t xml:space="preserve">Al respecto, </w:t>
      </w:r>
      <w:r w:rsidR="005E1420" w:rsidRPr="00571577">
        <w:rPr>
          <w:rFonts w:ascii="Verdana" w:hAnsi="Verdana"/>
        </w:rPr>
        <w:t>cabe anotar, inicialmente,</w:t>
      </w:r>
      <w:r w:rsidR="008F134C" w:rsidRPr="00571577">
        <w:rPr>
          <w:rFonts w:ascii="Verdana" w:hAnsi="Verdana"/>
        </w:rPr>
        <w:t xml:space="preserve"> </w:t>
      </w:r>
      <w:r w:rsidR="00134F35" w:rsidRPr="00571577">
        <w:rPr>
          <w:rFonts w:ascii="Verdana" w:hAnsi="Verdana"/>
        </w:rPr>
        <w:t>que el régimen sancionatorio ambiental contenido en la</w:t>
      </w:r>
      <w:r w:rsidR="008F134C" w:rsidRPr="00571577">
        <w:rPr>
          <w:rFonts w:ascii="Verdana" w:hAnsi="Verdana"/>
        </w:rPr>
        <w:t xml:space="preserve"> L</w:t>
      </w:r>
      <w:r w:rsidR="00795CD4" w:rsidRPr="00571577">
        <w:rPr>
          <w:rFonts w:ascii="Verdana" w:hAnsi="Verdana"/>
        </w:rPr>
        <w:t xml:space="preserve">ey 1333 de 2009, </w:t>
      </w:r>
      <w:r w:rsidR="00134F35" w:rsidRPr="00571577">
        <w:rPr>
          <w:rFonts w:ascii="Verdana" w:hAnsi="Verdana"/>
        </w:rPr>
        <w:t>hace referencia a tres tipos de medidas: las</w:t>
      </w:r>
      <w:r w:rsidR="005E1420" w:rsidRPr="00571577">
        <w:rPr>
          <w:rFonts w:ascii="Verdana" w:hAnsi="Verdana"/>
        </w:rPr>
        <w:t xml:space="preserve"> </w:t>
      </w:r>
      <w:r w:rsidR="00795CD4" w:rsidRPr="00571577">
        <w:rPr>
          <w:rFonts w:ascii="Verdana" w:hAnsi="Verdana"/>
        </w:rPr>
        <w:t>preventivas</w:t>
      </w:r>
      <w:r w:rsidR="00134F35" w:rsidRPr="00571577">
        <w:rPr>
          <w:rFonts w:ascii="Verdana" w:hAnsi="Verdana"/>
        </w:rPr>
        <w:t>,</w:t>
      </w:r>
      <w:r w:rsidR="005E1420" w:rsidRPr="00571577">
        <w:rPr>
          <w:rFonts w:ascii="Verdana" w:hAnsi="Verdana"/>
        </w:rPr>
        <w:t xml:space="preserve"> las</w:t>
      </w:r>
      <w:r w:rsidR="00795CD4" w:rsidRPr="00571577">
        <w:rPr>
          <w:rFonts w:ascii="Verdana" w:hAnsi="Verdana"/>
        </w:rPr>
        <w:t xml:space="preserve"> sancionatorias</w:t>
      </w:r>
      <w:r w:rsidR="00A66246" w:rsidRPr="00571577">
        <w:rPr>
          <w:rFonts w:ascii="Verdana" w:hAnsi="Verdana"/>
        </w:rPr>
        <w:t xml:space="preserve"> </w:t>
      </w:r>
      <w:r w:rsidR="00134F35" w:rsidRPr="00571577">
        <w:rPr>
          <w:rFonts w:ascii="Verdana" w:hAnsi="Verdana"/>
        </w:rPr>
        <w:t>y las compensatorias</w:t>
      </w:r>
      <w:r w:rsidR="00A92C06" w:rsidRPr="00571577">
        <w:rPr>
          <w:rFonts w:ascii="Verdana" w:hAnsi="Verdana"/>
        </w:rPr>
        <w:t>.</w:t>
      </w:r>
      <w:r w:rsidR="006B590C" w:rsidRPr="00571577">
        <w:rPr>
          <w:rFonts w:ascii="Verdana" w:hAnsi="Verdana"/>
        </w:rPr>
        <w:t xml:space="preserve"> </w:t>
      </w:r>
      <w:r w:rsidR="00392E28" w:rsidRPr="00571577">
        <w:rPr>
          <w:rFonts w:ascii="Verdana" w:hAnsi="Verdana"/>
        </w:rPr>
        <w:t xml:space="preserve">Tratándose de las </w:t>
      </w:r>
      <w:r w:rsidR="006B590C" w:rsidRPr="00571577">
        <w:rPr>
          <w:rFonts w:ascii="Verdana" w:hAnsi="Verdana"/>
        </w:rPr>
        <w:t xml:space="preserve">medidas preventivas y compensatorias, se </w:t>
      </w:r>
      <w:r w:rsidR="00392E28" w:rsidRPr="00571577">
        <w:rPr>
          <w:rFonts w:ascii="Verdana" w:hAnsi="Verdana"/>
        </w:rPr>
        <w:t>les ha querido atribuir a ellas,</w:t>
      </w:r>
      <w:r w:rsidR="006B590C" w:rsidRPr="00571577">
        <w:rPr>
          <w:rFonts w:ascii="Verdana" w:hAnsi="Verdana"/>
        </w:rPr>
        <w:t xml:space="preserve"> como </w:t>
      </w:r>
      <w:r w:rsidR="00392E28" w:rsidRPr="00571577">
        <w:rPr>
          <w:rFonts w:ascii="Verdana" w:hAnsi="Verdana"/>
        </w:rPr>
        <w:t>se pretende ahora, la naturaleza de verdaderas medidas sancionatorias</w:t>
      </w:r>
      <w:r w:rsidR="00722E9C" w:rsidRPr="00571577">
        <w:rPr>
          <w:rFonts w:ascii="Verdana" w:hAnsi="Verdana"/>
        </w:rPr>
        <w:t>,</w:t>
      </w:r>
      <w:r w:rsidR="00392E28" w:rsidRPr="00571577">
        <w:rPr>
          <w:rFonts w:ascii="Verdana" w:hAnsi="Verdana"/>
        </w:rPr>
        <w:t xml:space="preserve"> y, por esa vía, imputarles el presunto desconocimiento </w:t>
      </w:r>
      <w:r w:rsidR="006B590C" w:rsidRPr="00571577">
        <w:rPr>
          <w:rFonts w:ascii="Verdana" w:hAnsi="Verdana"/>
        </w:rPr>
        <w:t xml:space="preserve">de </w:t>
      </w:r>
      <w:r w:rsidR="00392E28" w:rsidRPr="00571577">
        <w:rPr>
          <w:rFonts w:ascii="Verdana" w:hAnsi="Verdana"/>
        </w:rPr>
        <w:t>algunas de las garantías que conforman el debido proceso.</w:t>
      </w:r>
      <w:r w:rsidR="006B590C" w:rsidRPr="00571577">
        <w:rPr>
          <w:rFonts w:ascii="Verdana" w:hAnsi="Verdana"/>
        </w:rPr>
        <w:t xml:space="preserve"> </w:t>
      </w:r>
      <w:r w:rsidR="003B4A36" w:rsidRPr="00571577">
        <w:rPr>
          <w:rFonts w:ascii="Verdana" w:hAnsi="Verdana"/>
        </w:rPr>
        <w:t xml:space="preserve"> </w:t>
      </w:r>
    </w:p>
    <w:p w:rsidR="006B590C" w:rsidRPr="00571577" w:rsidRDefault="006B590C" w:rsidP="00783F6C">
      <w:pPr>
        <w:jc w:val="both"/>
        <w:rPr>
          <w:rFonts w:ascii="Verdana" w:hAnsi="Verdana"/>
        </w:rPr>
      </w:pPr>
    </w:p>
    <w:p w:rsidR="000235BA" w:rsidRPr="00571577" w:rsidRDefault="003010AF" w:rsidP="00783F6C">
      <w:pPr>
        <w:jc w:val="both"/>
        <w:rPr>
          <w:rFonts w:ascii="Verdana" w:hAnsi="Verdana"/>
        </w:rPr>
      </w:pPr>
      <w:r w:rsidRPr="00571577">
        <w:rPr>
          <w:rFonts w:ascii="Verdana" w:hAnsi="Verdana"/>
        </w:rPr>
        <w:t>8</w:t>
      </w:r>
      <w:r w:rsidR="008D26FE" w:rsidRPr="00571577">
        <w:rPr>
          <w:rFonts w:ascii="Verdana" w:hAnsi="Verdana"/>
        </w:rPr>
        <w:t xml:space="preserve">.4. </w:t>
      </w:r>
      <w:r w:rsidR="00392E28" w:rsidRPr="00571577">
        <w:rPr>
          <w:rFonts w:ascii="Verdana" w:hAnsi="Verdana"/>
        </w:rPr>
        <w:t>Pues bien, r</w:t>
      </w:r>
      <w:r w:rsidR="00783F6C" w:rsidRPr="00571577">
        <w:rPr>
          <w:rFonts w:ascii="Verdana" w:hAnsi="Verdana"/>
        </w:rPr>
        <w:t xml:space="preserve">ecientemente, esta Corporación precisó que la naturaleza jurídica de las medidas adoptadas en materia ambiental, </w:t>
      </w:r>
      <w:r w:rsidR="00540473" w:rsidRPr="00571577">
        <w:rPr>
          <w:rFonts w:ascii="Verdana" w:hAnsi="Verdana"/>
        </w:rPr>
        <w:t>lo</w:t>
      </w:r>
      <w:r w:rsidR="00783F6C" w:rsidRPr="00571577">
        <w:rPr>
          <w:rFonts w:ascii="Verdana" w:hAnsi="Verdana"/>
        </w:rPr>
        <w:t xml:space="preserve"> determina</w:t>
      </w:r>
      <w:r w:rsidR="00540473" w:rsidRPr="00571577">
        <w:rPr>
          <w:rFonts w:ascii="Verdana" w:hAnsi="Verdana"/>
        </w:rPr>
        <w:t xml:space="preserve"> </w:t>
      </w:r>
      <w:r w:rsidR="00783F6C" w:rsidRPr="00571577">
        <w:rPr>
          <w:rFonts w:ascii="Verdana" w:hAnsi="Verdana"/>
        </w:rPr>
        <w:t>la fina</w:t>
      </w:r>
      <w:r w:rsidR="000235BA" w:rsidRPr="00571577">
        <w:rPr>
          <w:rFonts w:ascii="Verdana" w:hAnsi="Verdana"/>
        </w:rPr>
        <w:t>lidad perseguida con las mismas, esto es,</w:t>
      </w:r>
      <w:r w:rsidR="00783F6C" w:rsidRPr="00571577">
        <w:rPr>
          <w:rFonts w:ascii="Verdana" w:hAnsi="Verdana"/>
        </w:rPr>
        <w:t xml:space="preserve"> </w:t>
      </w:r>
      <w:r w:rsidR="00BC4EFF" w:rsidRPr="00571577">
        <w:rPr>
          <w:rFonts w:ascii="Verdana" w:hAnsi="Verdana"/>
        </w:rPr>
        <w:t xml:space="preserve">los objetivos y propósitos que </w:t>
      </w:r>
      <w:r w:rsidR="00540473" w:rsidRPr="00571577">
        <w:rPr>
          <w:rFonts w:ascii="Verdana" w:hAnsi="Verdana"/>
        </w:rPr>
        <w:t>con ellas se</w:t>
      </w:r>
      <w:r w:rsidR="00BC4EFF" w:rsidRPr="00571577">
        <w:rPr>
          <w:rFonts w:ascii="Verdana" w:hAnsi="Verdana"/>
        </w:rPr>
        <w:t xml:space="preserve"> pretendan satisfacer, </w:t>
      </w:r>
      <w:r w:rsidR="00540473" w:rsidRPr="00571577">
        <w:rPr>
          <w:rFonts w:ascii="Verdana" w:hAnsi="Verdana"/>
        </w:rPr>
        <w:t xml:space="preserve">y no su </w:t>
      </w:r>
      <w:r w:rsidR="00BC4EFF" w:rsidRPr="00571577">
        <w:rPr>
          <w:rFonts w:ascii="Verdana" w:hAnsi="Verdana"/>
        </w:rPr>
        <w:t>gravedad o</w:t>
      </w:r>
      <w:r w:rsidR="000235BA" w:rsidRPr="00571577">
        <w:rPr>
          <w:rFonts w:ascii="Verdana" w:hAnsi="Verdana"/>
        </w:rPr>
        <w:t xml:space="preserve"> </w:t>
      </w:r>
      <w:r w:rsidR="00540473" w:rsidRPr="00571577">
        <w:rPr>
          <w:rFonts w:ascii="Verdana" w:hAnsi="Verdana"/>
        </w:rPr>
        <w:t xml:space="preserve">nivel de </w:t>
      </w:r>
      <w:r w:rsidR="000235BA" w:rsidRPr="00571577">
        <w:rPr>
          <w:rFonts w:ascii="Verdana" w:hAnsi="Verdana"/>
        </w:rPr>
        <w:t>intensidad</w:t>
      </w:r>
      <w:r w:rsidR="00540473" w:rsidRPr="00571577">
        <w:rPr>
          <w:rFonts w:ascii="Verdana" w:hAnsi="Verdana"/>
        </w:rPr>
        <w:t>,</w:t>
      </w:r>
      <w:r w:rsidR="000235BA" w:rsidRPr="00571577">
        <w:rPr>
          <w:rFonts w:ascii="Verdana" w:hAnsi="Verdana"/>
        </w:rPr>
        <w:t xml:space="preserve"> </w:t>
      </w:r>
      <w:r w:rsidR="00540473" w:rsidRPr="00571577">
        <w:rPr>
          <w:rFonts w:ascii="Verdana" w:hAnsi="Verdana"/>
        </w:rPr>
        <w:t xml:space="preserve">ni </w:t>
      </w:r>
      <w:r w:rsidR="006B590C" w:rsidRPr="00571577">
        <w:rPr>
          <w:rFonts w:ascii="Verdana" w:hAnsi="Verdana"/>
        </w:rPr>
        <w:t xml:space="preserve">tampoco </w:t>
      </w:r>
      <w:r w:rsidR="00540473" w:rsidRPr="00571577">
        <w:rPr>
          <w:rFonts w:ascii="Verdana" w:hAnsi="Verdana"/>
        </w:rPr>
        <w:t>las consecuencias que de ellas se pudieran derivar.</w:t>
      </w:r>
    </w:p>
    <w:p w:rsidR="000235BA" w:rsidRPr="00571577" w:rsidRDefault="000235BA" w:rsidP="00783F6C">
      <w:pPr>
        <w:jc w:val="both"/>
        <w:rPr>
          <w:rFonts w:ascii="Verdana" w:hAnsi="Verdana"/>
        </w:rPr>
      </w:pPr>
    </w:p>
    <w:p w:rsidR="000C0087" w:rsidRPr="00571577" w:rsidRDefault="003010AF" w:rsidP="008F134C">
      <w:pPr>
        <w:jc w:val="both"/>
        <w:rPr>
          <w:rFonts w:ascii="Verdana" w:hAnsi="Verdana"/>
        </w:rPr>
      </w:pPr>
      <w:r w:rsidRPr="00571577">
        <w:rPr>
          <w:rFonts w:ascii="Verdana" w:hAnsi="Verdana"/>
        </w:rPr>
        <w:t>8</w:t>
      </w:r>
      <w:r w:rsidR="008D26FE" w:rsidRPr="00571577">
        <w:rPr>
          <w:rFonts w:ascii="Verdana" w:hAnsi="Verdana"/>
        </w:rPr>
        <w:t xml:space="preserve">.5. </w:t>
      </w:r>
      <w:r w:rsidR="00A15DAE" w:rsidRPr="00571577">
        <w:rPr>
          <w:rFonts w:ascii="Verdana" w:hAnsi="Verdana"/>
        </w:rPr>
        <w:t>E</w:t>
      </w:r>
      <w:r w:rsidR="00805D59" w:rsidRPr="00571577">
        <w:rPr>
          <w:rFonts w:ascii="Verdana" w:hAnsi="Verdana"/>
        </w:rPr>
        <w:t>n la</w:t>
      </w:r>
      <w:r w:rsidR="002800B8" w:rsidRPr="00571577">
        <w:rPr>
          <w:rFonts w:ascii="Verdana" w:hAnsi="Verdana"/>
        </w:rPr>
        <w:t xml:space="preserve"> Sentencia C-703 de 2010, </w:t>
      </w:r>
      <w:r w:rsidR="00805D59" w:rsidRPr="00571577">
        <w:rPr>
          <w:rFonts w:ascii="Verdana" w:hAnsi="Verdana"/>
        </w:rPr>
        <w:t>la Corte tuvo oportunidad de referirse al punto,</w:t>
      </w:r>
      <w:r w:rsidR="00702164" w:rsidRPr="00571577">
        <w:rPr>
          <w:rFonts w:ascii="Verdana" w:hAnsi="Verdana"/>
        </w:rPr>
        <w:t xml:space="preserve"> </w:t>
      </w:r>
      <w:r w:rsidR="002800B8" w:rsidRPr="00571577">
        <w:rPr>
          <w:rFonts w:ascii="Verdana" w:hAnsi="Verdana"/>
        </w:rPr>
        <w:t>a propósito de una demanda formulada</w:t>
      </w:r>
      <w:r w:rsidR="00404636" w:rsidRPr="00571577">
        <w:rPr>
          <w:rFonts w:ascii="Verdana" w:hAnsi="Verdana"/>
        </w:rPr>
        <w:t xml:space="preserve"> por quien en esta causa también funge como actor</w:t>
      </w:r>
      <w:r w:rsidR="00581499" w:rsidRPr="00571577">
        <w:rPr>
          <w:rFonts w:ascii="Verdana" w:hAnsi="Verdana"/>
        </w:rPr>
        <w:t xml:space="preserve">, promovida contra distintas </w:t>
      </w:r>
      <w:r w:rsidR="006B590C" w:rsidRPr="00571577">
        <w:rPr>
          <w:rFonts w:ascii="Verdana" w:hAnsi="Verdana"/>
        </w:rPr>
        <w:t>disposiciones</w:t>
      </w:r>
      <w:r w:rsidR="00581499" w:rsidRPr="00571577">
        <w:rPr>
          <w:rFonts w:ascii="Verdana" w:hAnsi="Verdana"/>
        </w:rPr>
        <w:t xml:space="preserve"> de la citada Ley 1333 de 2009</w:t>
      </w:r>
      <w:r w:rsidR="000C0087" w:rsidRPr="00571577">
        <w:rPr>
          <w:rFonts w:ascii="Verdana" w:hAnsi="Verdana"/>
        </w:rPr>
        <w:t xml:space="preserve">. En dicha ocasión, </w:t>
      </w:r>
      <w:r w:rsidR="00581499" w:rsidRPr="00571577">
        <w:rPr>
          <w:rFonts w:ascii="Verdana" w:hAnsi="Verdana"/>
        </w:rPr>
        <w:t>el demandante le atribu</w:t>
      </w:r>
      <w:r w:rsidR="006B590C" w:rsidRPr="00571577">
        <w:rPr>
          <w:rFonts w:ascii="Verdana" w:hAnsi="Verdana"/>
        </w:rPr>
        <w:t>ía</w:t>
      </w:r>
      <w:r w:rsidR="00581499" w:rsidRPr="00571577">
        <w:rPr>
          <w:rFonts w:ascii="Verdana" w:hAnsi="Verdana"/>
        </w:rPr>
        <w:t xml:space="preserve"> a las</w:t>
      </w:r>
      <w:r w:rsidR="000C0087" w:rsidRPr="00571577">
        <w:rPr>
          <w:rFonts w:ascii="Verdana" w:hAnsi="Verdana"/>
        </w:rPr>
        <w:t xml:space="preserve"> medidas preventivas </w:t>
      </w:r>
      <w:r w:rsidR="006B590C" w:rsidRPr="00571577">
        <w:rPr>
          <w:rFonts w:ascii="Verdana" w:hAnsi="Verdana"/>
        </w:rPr>
        <w:t>un contenido</w:t>
      </w:r>
      <w:r w:rsidR="000C0087" w:rsidRPr="00571577">
        <w:rPr>
          <w:rFonts w:ascii="Verdana" w:hAnsi="Verdana"/>
        </w:rPr>
        <w:t xml:space="preserve"> sancionatorio, </w:t>
      </w:r>
      <w:r w:rsidR="00581499" w:rsidRPr="00571577">
        <w:rPr>
          <w:rFonts w:ascii="Verdana" w:hAnsi="Verdana"/>
        </w:rPr>
        <w:t>y tras de ello,</w:t>
      </w:r>
      <w:r w:rsidR="000C0087" w:rsidRPr="00571577">
        <w:rPr>
          <w:rFonts w:ascii="Verdana" w:hAnsi="Verdana"/>
        </w:rPr>
        <w:t xml:space="preserve"> las acus</w:t>
      </w:r>
      <w:r w:rsidR="006B590C" w:rsidRPr="00571577">
        <w:rPr>
          <w:rFonts w:ascii="Verdana" w:hAnsi="Verdana"/>
        </w:rPr>
        <w:t>aba</w:t>
      </w:r>
      <w:r w:rsidR="000C0087" w:rsidRPr="00571577">
        <w:rPr>
          <w:rFonts w:ascii="Verdana" w:hAnsi="Verdana"/>
        </w:rPr>
        <w:t xml:space="preserve"> </w:t>
      </w:r>
      <w:r w:rsidR="00CE628D" w:rsidRPr="00571577">
        <w:rPr>
          <w:rFonts w:ascii="Verdana" w:hAnsi="Verdana"/>
        </w:rPr>
        <w:t xml:space="preserve">también </w:t>
      </w:r>
      <w:r w:rsidR="000C0087" w:rsidRPr="00571577">
        <w:rPr>
          <w:rFonts w:ascii="Verdana" w:hAnsi="Verdana"/>
        </w:rPr>
        <w:t xml:space="preserve">de desconocer el principio del </w:t>
      </w:r>
      <w:r w:rsidR="000C0087" w:rsidRPr="00571577">
        <w:rPr>
          <w:rFonts w:ascii="Verdana" w:hAnsi="Verdana"/>
          <w:i/>
        </w:rPr>
        <w:t>non bis in ídem</w:t>
      </w:r>
      <w:r w:rsidR="00581499" w:rsidRPr="00571577">
        <w:rPr>
          <w:rFonts w:ascii="Verdana" w:hAnsi="Verdana"/>
        </w:rPr>
        <w:t>.</w:t>
      </w:r>
      <w:r w:rsidR="000C0087" w:rsidRPr="00571577">
        <w:rPr>
          <w:rFonts w:ascii="Verdana" w:hAnsi="Verdana"/>
        </w:rPr>
        <w:t xml:space="preserve"> </w:t>
      </w:r>
    </w:p>
    <w:p w:rsidR="000C0087" w:rsidRPr="00571577" w:rsidRDefault="000C0087" w:rsidP="008F134C">
      <w:pPr>
        <w:jc w:val="both"/>
        <w:rPr>
          <w:rFonts w:ascii="Verdana" w:hAnsi="Verdana"/>
        </w:rPr>
      </w:pPr>
    </w:p>
    <w:p w:rsidR="00A34B26" w:rsidRPr="00571577" w:rsidRDefault="000C0087" w:rsidP="00597992">
      <w:pPr>
        <w:jc w:val="both"/>
        <w:rPr>
          <w:rFonts w:ascii="Verdana" w:hAnsi="Verdana"/>
          <w:lang w:val="es-CO"/>
        </w:rPr>
      </w:pPr>
      <w:r w:rsidRPr="00571577">
        <w:rPr>
          <w:rFonts w:ascii="Verdana" w:hAnsi="Verdana"/>
        </w:rPr>
        <w:t xml:space="preserve">En </w:t>
      </w:r>
      <w:r w:rsidR="00CB3163" w:rsidRPr="00571577">
        <w:rPr>
          <w:rFonts w:ascii="Verdana" w:hAnsi="Verdana"/>
        </w:rPr>
        <w:t>el mencionado fallo,</w:t>
      </w:r>
      <w:r w:rsidRPr="00571577">
        <w:rPr>
          <w:rFonts w:ascii="Verdana" w:hAnsi="Verdana"/>
        </w:rPr>
        <w:t xml:space="preserve"> la Corte manifestó que las</w:t>
      </w:r>
      <w:r w:rsidR="00BE434A" w:rsidRPr="00571577">
        <w:rPr>
          <w:rFonts w:ascii="Verdana" w:hAnsi="Verdana"/>
        </w:rPr>
        <w:t xml:space="preserve"> medidas preventivas encuentran </w:t>
      </w:r>
      <w:r w:rsidRPr="00571577">
        <w:rPr>
          <w:rFonts w:ascii="Verdana" w:hAnsi="Verdana"/>
        </w:rPr>
        <w:t xml:space="preserve">fundamento en </w:t>
      </w:r>
      <w:r w:rsidR="00336345" w:rsidRPr="00571577">
        <w:rPr>
          <w:rFonts w:ascii="Verdana" w:hAnsi="Verdana"/>
        </w:rPr>
        <w:t xml:space="preserve">los </w:t>
      </w:r>
      <w:r w:rsidRPr="00571577">
        <w:rPr>
          <w:rFonts w:ascii="Verdana" w:hAnsi="Verdana"/>
        </w:rPr>
        <w:t>principios</w:t>
      </w:r>
      <w:r w:rsidR="00597992" w:rsidRPr="00571577">
        <w:rPr>
          <w:rFonts w:ascii="Verdana" w:hAnsi="Verdana"/>
        </w:rPr>
        <w:t xml:space="preserve"> de</w:t>
      </w:r>
      <w:r w:rsidRPr="00571577">
        <w:rPr>
          <w:rFonts w:ascii="Verdana" w:hAnsi="Verdana"/>
        </w:rPr>
        <w:t xml:space="preserve"> </w:t>
      </w:r>
      <w:r w:rsidR="002A1F6A" w:rsidRPr="00571577">
        <w:rPr>
          <w:rFonts w:ascii="Verdana" w:hAnsi="Verdana"/>
          <w:i/>
        </w:rPr>
        <w:t>“prevención”</w:t>
      </w:r>
      <w:r w:rsidR="002A1F6A" w:rsidRPr="00571577">
        <w:rPr>
          <w:rFonts w:ascii="Verdana" w:hAnsi="Verdana"/>
        </w:rPr>
        <w:t xml:space="preserve"> y</w:t>
      </w:r>
      <w:r w:rsidR="00597992" w:rsidRPr="00571577">
        <w:rPr>
          <w:rFonts w:ascii="Verdana" w:hAnsi="Verdana"/>
        </w:rPr>
        <w:t xml:space="preserve"> de</w:t>
      </w:r>
      <w:r w:rsidR="002A1F6A" w:rsidRPr="00571577">
        <w:rPr>
          <w:rFonts w:ascii="Verdana" w:hAnsi="Verdana"/>
        </w:rPr>
        <w:t xml:space="preserve"> </w:t>
      </w:r>
      <w:r w:rsidR="002A1F6A" w:rsidRPr="00571577">
        <w:rPr>
          <w:rFonts w:ascii="Verdana" w:hAnsi="Verdana"/>
          <w:i/>
        </w:rPr>
        <w:t>“precaución”</w:t>
      </w:r>
      <w:r w:rsidR="002A1F6A" w:rsidRPr="00571577">
        <w:rPr>
          <w:rFonts w:ascii="Verdana" w:hAnsi="Verdana"/>
        </w:rPr>
        <w:t>,</w:t>
      </w:r>
      <w:r w:rsidR="00702164" w:rsidRPr="00571577">
        <w:rPr>
          <w:rFonts w:ascii="Verdana" w:hAnsi="Verdana"/>
        </w:rPr>
        <w:t xml:space="preserve"> </w:t>
      </w:r>
      <w:r w:rsidR="003B4A36" w:rsidRPr="00571577">
        <w:rPr>
          <w:rFonts w:ascii="Verdana" w:hAnsi="Verdana"/>
        </w:rPr>
        <w:t>propios del</w:t>
      </w:r>
      <w:r w:rsidR="00597992" w:rsidRPr="00571577">
        <w:rPr>
          <w:rFonts w:ascii="Verdana" w:hAnsi="Verdana"/>
        </w:rPr>
        <w:t xml:space="preserve"> derecho</w:t>
      </w:r>
      <w:r w:rsidR="00072D7B" w:rsidRPr="00571577">
        <w:rPr>
          <w:rFonts w:ascii="Verdana" w:hAnsi="Verdana"/>
        </w:rPr>
        <w:t xml:space="preserve"> </w:t>
      </w:r>
      <w:r w:rsidR="00597992" w:rsidRPr="00571577">
        <w:rPr>
          <w:rFonts w:ascii="Verdana" w:hAnsi="Verdana"/>
        </w:rPr>
        <w:t xml:space="preserve">internacional y </w:t>
      </w:r>
      <w:r w:rsidR="00072D7B" w:rsidRPr="00571577">
        <w:rPr>
          <w:rFonts w:ascii="Verdana" w:hAnsi="Verdana"/>
        </w:rPr>
        <w:t>recogido</w:t>
      </w:r>
      <w:r w:rsidR="003B4A36" w:rsidRPr="00571577">
        <w:rPr>
          <w:rFonts w:ascii="Verdana" w:hAnsi="Verdana"/>
        </w:rPr>
        <w:t>s</w:t>
      </w:r>
      <w:r w:rsidR="002A1F6A" w:rsidRPr="00571577">
        <w:rPr>
          <w:rFonts w:ascii="Verdana" w:hAnsi="Verdana"/>
        </w:rPr>
        <w:t xml:space="preserve"> por nuestra legislaci</w:t>
      </w:r>
      <w:r w:rsidR="00597992" w:rsidRPr="00571577">
        <w:rPr>
          <w:rFonts w:ascii="Verdana" w:hAnsi="Verdana"/>
        </w:rPr>
        <w:t xml:space="preserve">ón interna, </w:t>
      </w:r>
      <w:r w:rsidR="002A1F6A" w:rsidRPr="00571577">
        <w:rPr>
          <w:rFonts w:ascii="Verdana" w:hAnsi="Verdana"/>
        </w:rPr>
        <w:t>en virtud de los cuales</w:t>
      </w:r>
      <w:r w:rsidR="00E142D2" w:rsidRPr="00571577">
        <w:rPr>
          <w:rFonts w:ascii="Verdana" w:hAnsi="Verdana"/>
        </w:rPr>
        <w:t xml:space="preserve"> se pretende que las</w:t>
      </w:r>
      <w:r w:rsidR="002A1F6A" w:rsidRPr="00571577">
        <w:rPr>
          <w:rFonts w:ascii="Verdana" w:hAnsi="Verdana"/>
        </w:rPr>
        <w:t xml:space="preserve"> autoridades ambientales adopt</w:t>
      </w:r>
      <w:r w:rsidR="00E142D2" w:rsidRPr="00571577">
        <w:rPr>
          <w:rFonts w:ascii="Verdana" w:hAnsi="Verdana"/>
        </w:rPr>
        <w:t>en</w:t>
      </w:r>
      <w:r w:rsidR="002A1F6A" w:rsidRPr="00571577">
        <w:rPr>
          <w:rFonts w:ascii="Verdana" w:hAnsi="Verdana"/>
        </w:rPr>
        <w:t xml:space="preserve"> medidas anticipadas para conjurar un hecho o situaci</w:t>
      </w:r>
      <w:r w:rsidR="00E142D2" w:rsidRPr="00571577">
        <w:rPr>
          <w:rFonts w:ascii="Verdana" w:hAnsi="Verdana"/>
        </w:rPr>
        <w:t>ón que afecte el medio ambiente o genere</w:t>
      </w:r>
      <w:r w:rsidR="002A1F6A" w:rsidRPr="00571577">
        <w:rPr>
          <w:rFonts w:ascii="Verdana" w:hAnsi="Verdana"/>
        </w:rPr>
        <w:t xml:space="preserve"> un riesgo grave que se debe prevenir.</w:t>
      </w:r>
      <w:r w:rsidR="00E142D2" w:rsidRPr="00571577">
        <w:rPr>
          <w:rFonts w:ascii="Verdana" w:hAnsi="Verdana"/>
        </w:rPr>
        <w:t xml:space="preserve"> Conforme con ello, la Corte definió las medidas preventivas como</w:t>
      </w:r>
      <w:r w:rsidR="009B2A08" w:rsidRPr="00571577">
        <w:rPr>
          <w:rFonts w:ascii="Verdana" w:hAnsi="Verdana"/>
        </w:rPr>
        <w:t xml:space="preserve"> aquellas que </w:t>
      </w:r>
      <w:r w:rsidR="00597992" w:rsidRPr="00571577">
        <w:rPr>
          <w:rFonts w:ascii="Verdana" w:hAnsi="Verdana"/>
          <w:lang w:val="es-CO"/>
        </w:rPr>
        <w:t xml:space="preserve">“responden a un hecho, situación o riesgo que, según el caso y de acuerdo con la valoración de la autoridad competente, afecte o amenace afectar el medio ambiente y que, como su nombre lo indica, su propósito consiste en concretar una primera y urgente respuesta ante la situación o el hecho de que se trate, para precaver la eventual ocurrencia de un daño irreversible o de muy difícil o costoso tratamiento que podría generarse si no se interviene </w:t>
      </w:r>
      <w:r w:rsidR="00597992" w:rsidRPr="00571577">
        <w:rPr>
          <w:rFonts w:ascii="Verdana" w:hAnsi="Verdana"/>
          <w:lang w:val="es-CO"/>
        </w:rPr>
        <w:lastRenderedPageBreak/>
        <w:t>oportunamente o para hacer cesar la actividad o situación causante de la afectación previamente valorada por la autoridad ambiental que adopta la medida”.</w:t>
      </w:r>
      <w:r w:rsidR="00A34B26" w:rsidRPr="00571577">
        <w:rPr>
          <w:rFonts w:ascii="Verdana" w:hAnsi="Verdana"/>
          <w:lang w:val="es-CO"/>
        </w:rPr>
        <w:t xml:space="preserve"> </w:t>
      </w:r>
      <w:r w:rsidR="003B4A36" w:rsidRPr="00571577">
        <w:rPr>
          <w:rFonts w:ascii="Verdana" w:hAnsi="Verdana"/>
          <w:lang w:val="es-CO"/>
        </w:rPr>
        <w:t xml:space="preserve"> </w:t>
      </w:r>
    </w:p>
    <w:p w:rsidR="006B590C" w:rsidRPr="00571577" w:rsidRDefault="006B590C" w:rsidP="00597992">
      <w:pPr>
        <w:jc w:val="both"/>
        <w:rPr>
          <w:rFonts w:ascii="Verdana" w:hAnsi="Verdana"/>
          <w:lang w:val="es-CO"/>
        </w:rPr>
      </w:pPr>
    </w:p>
    <w:p w:rsidR="00790215" w:rsidRPr="00571577" w:rsidRDefault="00A34B26" w:rsidP="006F30F0">
      <w:pPr>
        <w:jc w:val="both"/>
        <w:rPr>
          <w:rFonts w:ascii="Verdana" w:hAnsi="Verdana"/>
          <w:lang w:val="es-CO"/>
        </w:rPr>
      </w:pPr>
      <w:r w:rsidRPr="00571577">
        <w:rPr>
          <w:rFonts w:ascii="Verdana" w:hAnsi="Verdana"/>
          <w:lang w:val="es-CO"/>
        </w:rPr>
        <w:t>A partir de los anteriores presupuestos, la Corte concluyó que</w:t>
      </w:r>
      <w:r w:rsidR="007274BB" w:rsidRPr="00571577">
        <w:rPr>
          <w:rFonts w:ascii="Verdana" w:hAnsi="Verdana"/>
          <w:lang w:val="es-CO"/>
        </w:rPr>
        <w:t xml:space="preserve"> las medidas preventivas, </w:t>
      </w:r>
      <w:r w:rsidR="00790215" w:rsidRPr="00571577">
        <w:rPr>
          <w:rFonts w:ascii="Verdana" w:hAnsi="Verdana"/>
          <w:lang w:val="es-CO"/>
        </w:rPr>
        <w:t>en razón a la finalidad que persiguen,</w:t>
      </w:r>
      <w:r w:rsidRPr="00571577">
        <w:rPr>
          <w:rFonts w:ascii="Verdana" w:hAnsi="Verdana"/>
          <w:lang w:val="es-CO"/>
        </w:rPr>
        <w:t xml:space="preserve"> no son sanciones.</w:t>
      </w:r>
      <w:r w:rsidR="007274BB" w:rsidRPr="00571577">
        <w:rPr>
          <w:rFonts w:ascii="Verdana" w:hAnsi="Verdana"/>
          <w:lang w:val="es-CO"/>
        </w:rPr>
        <w:t xml:space="preserve"> </w:t>
      </w:r>
      <w:r w:rsidR="006B590C" w:rsidRPr="00571577">
        <w:rPr>
          <w:rFonts w:ascii="Verdana" w:hAnsi="Verdana"/>
          <w:lang w:val="es-CO"/>
        </w:rPr>
        <w:t xml:space="preserve"> Ex</w:t>
      </w:r>
      <w:r w:rsidR="00790215" w:rsidRPr="00571577">
        <w:rPr>
          <w:rFonts w:ascii="Verdana" w:hAnsi="Verdana"/>
          <w:lang w:val="es-CO"/>
        </w:rPr>
        <w:t xml:space="preserve">plicó </w:t>
      </w:r>
      <w:r w:rsidR="006B590C" w:rsidRPr="00571577">
        <w:rPr>
          <w:rFonts w:ascii="Verdana" w:hAnsi="Verdana"/>
          <w:lang w:val="es-CO"/>
        </w:rPr>
        <w:t>sobre el particular,</w:t>
      </w:r>
      <w:r w:rsidR="007274BB" w:rsidRPr="00571577">
        <w:rPr>
          <w:rFonts w:ascii="Verdana" w:hAnsi="Verdana"/>
          <w:lang w:val="es-CO"/>
        </w:rPr>
        <w:t xml:space="preserve"> que aun cuando la medida preventiva pueda producir consecuencias gravosas </w:t>
      </w:r>
      <w:r w:rsidR="00C1267E" w:rsidRPr="00571577">
        <w:rPr>
          <w:rFonts w:ascii="Verdana" w:hAnsi="Verdana"/>
          <w:lang w:val="es-CO"/>
        </w:rPr>
        <w:t>y restrictivas, se aplic</w:t>
      </w:r>
      <w:r w:rsidR="0036427F" w:rsidRPr="00571577">
        <w:rPr>
          <w:rFonts w:ascii="Verdana" w:hAnsi="Verdana"/>
          <w:lang w:val="es-CO"/>
        </w:rPr>
        <w:t>a en un contexto distinto a aqué</w:t>
      </w:r>
      <w:r w:rsidR="00C1267E" w:rsidRPr="00571577">
        <w:rPr>
          <w:rFonts w:ascii="Verdana" w:hAnsi="Verdana"/>
          <w:lang w:val="es-CO"/>
        </w:rPr>
        <w:t>l que da lugar a la imposición de una sanción y, por</w:t>
      </w:r>
      <w:r w:rsidR="007C7C54" w:rsidRPr="00571577">
        <w:rPr>
          <w:rFonts w:ascii="Verdana" w:hAnsi="Verdana"/>
          <w:lang w:val="es-CO"/>
        </w:rPr>
        <w:t xml:space="preserve"> tanto, no tiene esa condición. Concretamente, señaló la Corte en el citado fallo</w:t>
      </w:r>
      <w:r w:rsidR="006B590C" w:rsidRPr="00571577">
        <w:rPr>
          <w:rFonts w:ascii="Verdana" w:hAnsi="Verdana"/>
          <w:lang w:val="es-CO"/>
        </w:rPr>
        <w:t xml:space="preserve"> </w:t>
      </w:r>
      <w:r w:rsidR="00790215" w:rsidRPr="00571577">
        <w:rPr>
          <w:rFonts w:ascii="Verdana" w:hAnsi="Verdana"/>
          <w:lang w:val="es-CO"/>
        </w:rPr>
        <w:t>que</w:t>
      </w:r>
      <w:r w:rsidR="007C7C54" w:rsidRPr="00571577">
        <w:rPr>
          <w:rFonts w:ascii="Verdana" w:hAnsi="Verdana"/>
          <w:lang w:val="es-CO"/>
        </w:rPr>
        <w:t>:</w:t>
      </w:r>
      <w:r w:rsidR="006F30F0" w:rsidRPr="00571577">
        <w:rPr>
          <w:rFonts w:ascii="Verdana" w:hAnsi="Verdana"/>
          <w:lang w:val="es-CO"/>
        </w:rPr>
        <w:t xml:space="preserve"> </w:t>
      </w:r>
      <w:r w:rsidR="00790215" w:rsidRPr="00571577">
        <w:rPr>
          <w:rFonts w:ascii="Verdana" w:hAnsi="Verdana"/>
          <w:lang w:val="es-CO"/>
        </w:rPr>
        <w:t>“</w:t>
      </w:r>
      <w:r w:rsidR="006F30F0" w:rsidRPr="00571577">
        <w:rPr>
          <w:rFonts w:ascii="Verdana" w:hAnsi="Verdana"/>
          <w:lang w:val="es-CO"/>
        </w:rPr>
        <w:t>[n]o</w:t>
      </w:r>
      <w:r w:rsidR="00790215" w:rsidRPr="00571577">
        <w:rPr>
          <w:rFonts w:ascii="Verdana" w:hAnsi="Verdana"/>
          <w:lang w:val="es-CO"/>
        </w:rPr>
        <w:t xml:space="preserve"> es, entonces, la gravedad de la intervención administrativa o de sus consecuencias lo que define la índole preventiva o el carácter de sanción reconocido a determinada medida, sino la finalidad perseguida que, en un caso, es responder eficazmente y de manera inicial a una situación respecto de la cual se crea, con un criterio fundado, que afecta o pone en riesgo el medio ambiente y en el otro consiste en reaccionar ante la infracción ambiental comprobada después de haberse surtido el procedimiento administrativo legalmente previsto. La valoración general acerca de la manera de actuar en una u otra circunstancia le corresponde al legislador en ejercicio de su facultad de configuración, y únicamente queda por señalar que no le asiste razón al actor cuando sostiene que las medidas preventivas son, en realidad, sanciones.”</w:t>
      </w:r>
    </w:p>
    <w:p w:rsidR="00835666" w:rsidRPr="00571577" w:rsidRDefault="00835666" w:rsidP="006F30F0">
      <w:pPr>
        <w:jc w:val="both"/>
        <w:rPr>
          <w:rFonts w:ascii="Verdana" w:hAnsi="Verdana"/>
          <w:lang w:val="es-CO"/>
        </w:rPr>
      </w:pPr>
    </w:p>
    <w:p w:rsidR="000258AF" w:rsidRPr="00571577" w:rsidRDefault="003010AF" w:rsidP="00E94826">
      <w:pPr>
        <w:jc w:val="both"/>
        <w:rPr>
          <w:rFonts w:ascii="Verdana" w:hAnsi="Verdana"/>
        </w:rPr>
      </w:pPr>
      <w:r w:rsidRPr="00571577">
        <w:rPr>
          <w:rFonts w:ascii="Verdana" w:hAnsi="Verdana"/>
        </w:rPr>
        <w:t>8</w:t>
      </w:r>
      <w:r w:rsidR="007009DD" w:rsidRPr="00571577">
        <w:rPr>
          <w:rFonts w:ascii="Verdana" w:hAnsi="Verdana"/>
        </w:rPr>
        <w:t xml:space="preserve">.6. </w:t>
      </w:r>
      <w:r w:rsidR="00D87606" w:rsidRPr="00571577">
        <w:rPr>
          <w:rFonts w:ascii="Verdana" w:hAnsi="Verdana"/>
        </w:rPr>
        <w:t>Trat</w:t>
      </w:r>
      <w:r w:rsidR="008D26FE" w:rsidRPr="00571577">
        <w:rPr>
          <w:rFonts w:ascii="Verdana" w:hAnsi="Verdana"/>
        </w:rPr>
        <w:t xml:space="preserve">ándose de las medidas compensatorias, ya se ha mencionado que a ellas se refieren </w:t>
      </w:r>
      <w:r w:rsidR="008D758B" w:rsidRPr="00571577">
        <w:rPr>
          <w:rFonts w:ascii="Verdana" w:hAnsi="Verdana"/>
        </w:rPr>
        <w:t>l</w:t>
      </w:r>
      <w:r w:rsidR="00344DA2" w:rsidRPr="00571577">
        <w:rPr>
          <w:rFonts w:ascii="Verdana" w:hAnsi="Verdana"/>
        </w:rPr>
        <w:t>os artículos 31 y 40 (parágrafo) de la Ley</w:t>
      </w:r>
      <w:r w:rsidR="0056162C" w:rsidRPr="00571577">
        <w:rPr>
          <w:rFonts w:ascii="Verdana" w:hAnsi="Verdana"/>
        </w:rPr>
        <w:t xml:space="preserve"> 1333</w:t>
      </w:r>
      <w:r w:rsidR="00344DA2" w:rsidRPr="00571577">
        <w:rPr>
          <w:rFonts w:ascii="Verdana" w:hAnsi="Verdana"/>
        </w:rPr>
        <w:t xml:space="preserve"> d</w:t>
      </w:r>
      <w:r w:rsidR="007C4B77" w:rsidRPr="00571577">
        <w:rPr>
          <w:rFonts w:ascii="Verdana" w:hAnsi="Verdana"/>
        </w:rPr>
        <w:t xml:space="preserve">e 2009, </w:t>
      </w:r>
      <w:r w:rsidR="008D758B" w:rsidRPr="00571577">
        <w:rPr>
          <w:rFonts w:ascii="Verdana" w:hAnsi="Verdana"/>
        </w:rPr>
        <w:t>cuando señalan que el infractor que ha sido objeto de una sanción</w:t>
      </w:r>
      <w:r w:rsidR="00C8734B" w:rsidRPr="00571577">
        <w:rPr>
          <w:rFonts w:ascii="Verdana" w:hAnsi="Verdana"/>
        </w:rPr>
        <w:t xml:space="preserve"> por daño ambiental</w:t>
      </w:r>
      <w:r w:rsidR="008D758B" w:rsidRPr="00571577">
        <w:rPr>
          <w:rFonts w:ascii="Verdana" w:hAnsi="Verdana"/>
        </w:rPr>
        <w:t xml:space="preserve">, debe también cumplir con </w:t>
      </w:r>
      <w:r w:rsidR="008D758B" w:rsidRPr="00571577">
        <w:rPr>
          <w:rFonts w:ascii="Verdana" w:hAnsi="Verdana"/>
          <w:i/>
        </w:rPr>
        <w:t>“las medidas que la autoridad ambiental competente estime pertinentes establecer para compensar y restaurar</w:t>
      </w:r>
      <w:r w:rsidR="000D7C52" w:rsidRPr="00571577">
        <w:rPr>
          <w:rFonts w:ascii="Verdana" w:hAnsi="Verdana"/>
          <w:i/>
        </w:rPr>
        <w:t xml:space="preserve"> el daño o el impacto causado con la infracció</w:t>
      </w:r>
      <w:r w:rsidR="00874DD8" w:rsidRPr="00571577">
        <w:rPr>
          <w:rFonts w:ascii="Verdana" w:hAnsi="Verdana"/>
          <w:i/>
        </w:rPr>
        <w:t>n</w:t>
      </w:r>
      <w:r w:rsidR="000D7C52" w:rsidRPr="00571577">
        <w:rPr>
          <w:rFonts w:ascii="Verdana" w:hAnsi="Verdana"/>
          <w:i/>
        </w:rPr>
        <w:t>”</w:t>
      </w:r>
      <w:r w:rsidR="000D7C52" w:rsidRPr="00571577">
        <w:rPr>
          <w:rFonts w:ascii="Verdana" w:hAnsi="Verdana"/>
        </w:rPr>
        <w:t>.</w:t>
      </w:r>
      <w:r w:rsidR="00C163D4" w:rsidRPr="00571577">
        <w:rPr>
          <w:rFonts w:ascii="Verdana" w:hAnsi="Verdana"/>
        </w:rPr>
        <w:t xml:space="preserve"> Aun cuando </w:t>
      </w:r>
      <w:r w:rsidR="009A601A" w:rsidRPr="00571577">
        <w:rPr>
          <w:rFonts w:ascii="Verdana" w:hAnsi="Verdana"/>
        </w:rPr>
        <w:t xml:space="preserve">tales mandatos </w:t>
      </w:r>
      <w:r w:rsidR="006C2BC1" w:rsidRPr="00571577">
        <w:rPr>
          <w:rFonts w:ascii="Verdana" w:hAnsi="Verdana"/>
        </w:rPr>
        <w:t xml:space="preserve">no </w:t>
      </w:r>
      <w:r w:rsidR="0075375B" w:rsidRPr="00571577">
        <w:rPr>
          <w:rFonts w:ascii="Verdana" w:hAnsi="Verdana"/>
        </w:rPr>
        <w:t xml:space="preserve">consagran </w:t>
      </w:r>
      <w:r w:rsidR="00E94826" w:rsidRPr="00571577">
        <w:rPr>
          <w:rFonts w:ascii="Verdana" w:hAnsi="Verdana"/>
        </w:rPr>
        <w:t>una definición</w:t>
      </w:r>
      <w:r w:rsidR="002C01B8" w:rsidRPr="00571577">
        <w:rPr>
          <w:rFonts w:ascii="Verdana" w:hAnsi="Verdana"/>
        </w:rPr>
        <w:t xml:space="preserve"> </w:t>
      </w:r>
      <w:r w:rsidR="00A53D12" w:rsidRPr="00571577">
        <w:rPr>
          <w:rFonts w:ascii="Verdana" w:hAnsi="Verdana"/>
        </w:rPr>
        <w:t xml:space="preserve">clara y </w:t>
      </w:r>
      <w:r w:rsidR="002A2EA3" w:rsidRPr="00571577">
        <w:rPr>
          <w:rFonts w:ascii="Verdana" w:hAnsi="Verdana"/>
        </w:rPr>
        <w:t>precisa</w:t>
      </w:r>
      <w:r w:rsidR="005F4AD5" w:rsidRPr="00571577">
        <w:rPr>
          <w:rFonts w:ascii="Verdana" w:hAnsi="Verdana"/>
        </w:rPr>
        <w:t xml:space="preserve"> de las medidas compensatorias</w:t>
      </w:r>
      <w:r w:rsidR="008D26FE" w:rsidRPr="00571577">
        <w:rPr>
          <w:rFonts w:ascii="Verdana" w:hAnsi="Verdana"/>
        </w:rPr>
        <w:t>,</w:t>
      </w:r>
      <w:r w:rsidR="009A601A" w:rsidRPr="00571577">
        <w:rPr>
          <w:rFonts w:ascii="Verdana" w:hAnsi="Verdana"/>
        </w:rPr>
        <w:t xml:space="preserve"> </w:t>
      </w:r>
      <w:r w:rsidR="005F4AD5" w:rsidRPr="00571577">
        <w:rPr>
          <w:rFonts w:ascii="Verdana" w:hAnsi="Verdana"/>
        </w:rPr>
        <w:t>a partir de sus</w:t>
      </w:r>
      <w:r w:rsidR="008D26FE" w:rsidRPr="00571577">
        <w:rPr>
          <w:rFonts w:ascii="Verdana" w:hAnsi="Verdana"/>
        </w:rPr>
        <w:t xml:space="preserve"> contenidos normativos </w:t>
      </w:r>
      <w:r w:rsidR="005F4AD5" w:rsidRPr="00571577">
        <w:rPr>
          <w:rFonts w:ascii="Verdana" w:hAnsi="Verdana"/>
        </w:rPr>
        <w:t>se puede</w:t>
      </w:r>
      <w:r w:rsidR="008D26FE" w:rsidRPr="00571577">
        <w:rPr>
          <w:rFonts w:ascii="Verdana" w:hAnsi="Verdana"/>
        </w:rPr>
        <w:t xml:space="preserve"> identificar</w:t>
      </w:r>
      <w:r w:rsidR="005F4AD5" w:rsidRPr="00571577">
        <w:rPr>
          <w:rFonts w:ascii="Verdana" w:hAnsi="Verdana"/>
        </w:rPr>
        <w:t xml:space="preserve"> </w:t>
      </w:r>
      <w:r w:rsidR="00E306B3" w:rsidRPr="00571577">
        <w:rPr>
          <w:rFonts w:ascii="Verdana" w:hAnsi="Verdana"/>
        </w:rPr>
        <w:t>cuá</w:t>
      </w:r>
      <w:r w:rsidR="005F4AD5" w:rsidRPr="00571577">
        <w:rPr>
          <w:rFonts w:ascii="Verdana" w:hAnsi="Verdana"/>
        </w:rPr>
        <w:t xml:space="preserve">l es su alcance y cuales los propósitos y objetivos que </w:t>
      </w:r>
      <w:r w:rsidR="00E306B3" w:rsidRPr="00571577">
        <w:rPr>
          <w:rFonts w:ascii="Verdana" w:hAnsi="Verdana"/>
        </w:rPr>
        <w:t xml:space="preserve">con </w:t>
      </w:r>
      <w:r w:rsidR="005F4AD5" w:rsidRPr="00571577">
        <w:rPr>
          <w:rFonts w:ascii="Verdana" w:hAnsi="Verdana"/>
        </w:rPr>
        <w:t>ellas</w:t>
      </w:r>
      <w:r w:rsidR="00E306B3" w:rsidRPr="00571577">
        <w:rPr>
          <w:rFonts w:ascii="Verdana" w:hAnsi="Verdana"/>
        </w:rPr>
        <w:t xml:space="preserve"> se persiguen</w:t>
      </w:r>
      <w:r w:rsidR="005F4AD5" w:rsidRPr="00571577">
        <w:rPr>
          <w:rFonts w:ascii="Verdana" w:hAnsi="Verdana"/>
        </w:rPr>
        <w:t>.</w:t>
      </w:r>
    </w:p>
    <w:p w:rsidR="000258AF" w:rsidRPr="00571577" w:rsidRDefault="000258AF" w:rsidP="00E94826">
      <w:pPr>
        <w:jc w:val="both"/>
        <w:rPr>
          <w:rFonts w:ascii="Verdana" w:hAnsi="Verdana"/>
        </w:rPr>
      </w:pPr>
    </w:p>
    <w:p w:rsidR="008B048E" w:rsidRPr="00571577" w:rsidRDefault="003010AF" w:rsidP="008B048E">
      <w:pPr>
        <w:jc w:val="both"/>
        <w:rPr>
          <w:rFonts w:ascii="Verdana" w:hAnsi="Verdana"/>
        </w:rPr>
      </w:pPr>
      <w:r w:rsidRPr="00571577">
        <w:rPr>
          <w:rFonts w:ascii="Verdana" w:hAnsi="Verdana"/>
        </w:rPr>
        <w:t>8</w:t>
      </w:r>
      <w:r w:rsidR="007009DD" w:rsidRPr="00571577">
        <w:rPr>
          <w:rFonts w:ascii="Verdana" w:hAnsi="Verdana"/>
        </w:rPr>
        <w:t xml:space="preserve">.7. </w:t>
      </w:r>
      <w:r w:rsidR="003A79A4" w:rsidRPr="00571577">
        <w:rPr>
          <w:rFonts w:ascii="Verdana" w:hAnsi="Verdana"/>
        </w:rPr>
        <w:t>Así, de a</w:t>
      </w:r>
      <w:r w:rsidR="00E306B3" w:rsidRPr="00571577">
        <w:rPr>
          <w:rFonts w:ascii="Verdana" w:hAnsi="Verdana"/>
        </w:rPr>
        <w:t xml:space="preserve">cuerdo con tales disposiciones, </w:t>
      </w:r>
      <w:r w:rsidR="00F56B5E" w:rsidRPr="00571577">
        <w:rPr>
          <w:rFonts w:ascii="Verdana" w:hAnsi="Verdana"/>
        </w:rPr>
        <w:t xml:space="preserve">por medidas compensatorias </w:t>
      </w:r>
      <w:r w:rsidR="00E306B3" w:rsidRPr="00571577">
        <w:rPr>
          <w:rFonts w:ascii="Verdana" w:hAnsi="Verdana"/>
        </w:rPr>
        <w:t xml:space="preserve">se entiende </w:t>
      </w:r>
      <w:r w:rsidR="00A42FA9" w:rsidRPr="00571577">
        <w:rPr>
          <w:rFonts w:ascii="Verdana" w:hAnsi="Verdana"/>
        </w:rPr>
        <w:t>el conju</w:t>
      </w:r>
      <w:r w:rsidR="00A236B0" w:rsidRPr="00571577">
        <w:rPr>
          <w:rFonts w:ascii="Verdana" w:hAnsi="Verdana"/>
        </w:rPr>
        <w:t>nto de acciones ordenadas por l</w:t>
      </w:r>
      <w:r w:rsidR="00A42FA9" w:rsidRPr="00571577">
        <w:rPr>
          <w:rFonts w:ascii="Verdana" w:hAnsi="Verdana"/>
        </w:rPr>
        <w:t>a autoridad ambiental</w:t>
      </w:r>
      <w:r w:rsidR="00A236B0" w:rsidRPr="00571577">
        <w:rPr>
          <w:rFonts w:ascii="Verdana" w:hAnsi="Verdana"/>
        </w:rPr>
        <w:t xml:space="preserve"> com</w:t>
      </w:r>
      <w:r w:rsidR="00EC5E8E" w:rsidRPr="00571577">
        <w:rPr>
          <w:rFonts w:ascii="Verdana" w:hAnsi="Verdana"/>
        </w:rPr>
        <w:t>p</w:t>
      </w:r>
      <w:r w:rsidR="00A236B0" w:rsidRPr="00571577">
        <w:rPr>
          <w:rFonts w:ascii="Verdana" w:hAnsi="Verdana"/>
        </w:rPr>
        <w:t>etente</w:t>
      </w:r>
      <w:r w:rsidR="00A42FA9" w:rsidRPr="00571577">
        <w:rPr>
          <w:rFonts w:ascii="Verdana" w:hAnsi="Verdana"/>
        </w:rPr>
        <w:t>, dirigidas a lograr la</w:t>
      </w:r>
      <w:r w:rsidR="003A79A4" w:rsidRPr="00571577">
        <w:rPr>
          <w:rFonts w:ascii="Verdana" w:hAnsi="Verdana"/>
        </w:rPr>
        <w:t xml:space="preserve"> recuperación</w:t>
      </w:r>
      <w:r w:rsidR="00EA7AD7" w:rsidRPr="00571577">
        <w:rPr>
          <w:rFonts w:ascii="Verdana" w:hAnsi="Verdana"/>
        </w:rPr>
        <w:t>, rehabilitación o restauración de los sistemas ecológicos que han sido degradados, dañados o destruidos como consecuencia de una infracción ambiental, y que le corresponde adelantar al infractor una vez ha quedado establecida su responsabilidad.</w:t>
      </w:r>
      <w:r w:rsidR="001C3A1E" w:rsidRPr="00571577">
        <w:rPr>
          <w:rFonts w:ascii="Verdana" w:hAnsi="Verdana"/>
        </w:rPr>
        <w:t xml:space="preserve"> </w:t>
      </w:r>
      <w:r w:rsidR="008B048E" w:rsidRPr="00571577">
        <w:rPr>
          <w:rFonts w:ascii="Verdana" w:hAnsi="Verdana"/>
        </w:rPr>
        <w:t xml:space="preserve">En ese sentido, las medidas compensatorias están enfocadas directamente a la </w:t>
      </w:r>
      <w:r w:rsidR="00023EF6" w:rsidRPr="00571577">
        <w:rPr>
          <w:rFonts w:ascii="Verdana" w:hAnsi="Verdana"/>
        </w:rPr>
        <w:t xml:space="preserve">protección de la </w:t>
      </w:r>
      <w:r w:rsidR="008B048E" w:rsidRPr="00571577">
        <w:rPr>
          <w:rFonts w:ascii="Verdana" w:hAnsi="Verdana"/>
        </w:rPr>
        <w:t>naturaleza, en cuanto buscan el retorno de los recursos naturales o el ambiente a la situación previa al impacto ambiental, o en su defecto, a lograr que tales bienes o su entorno sean mejorados o recuperados sustancialmente.</w:t>
      </w:r>
    </w:p>
    <w:p w:rsidR="00104032" w:rsidRPr="00571577" w:rsidRDefault="00104032" w:rsidP="00104032">
      <w:pPr>
        <w:jc w:val="both"/>
        <w:rPr>
          <w:rFonts w:ascii="Verdana" w:hAnsi="Verdana"/>
        </w:rPr>
      </w:pPr>
    </w:p>
    <w:p w:rsidR="006B782A" w:rsidRPr="00571577" w:rsidRDefault="003010AF" w:rsidP="00E94826">
      <w:pPr>
        <w:jc w:val="both"/>
        <w:rPr>
          <w:rFonts w:ascii="Verdana" w:hAnsi="Verdana"/>
        </w:rPr>
      </w:pPr>
      <w:r w:rsidRPr="00571577">
        <w:rPr>
          <w:rFonts w:ascii="Verdana" w:hAnsi="Verdana"/>
        </w:rPr>
        <w:t>8</w:t>
      </w:r>
      <w:r w:rsidR="007009DD" w:rsidRPr="00571577">
        <w:rPr>
          <w:rFonts w:ascii="Verdana" w:hAnsi="Verdana"/>
        </w:rPr>
        <w:t xml:space="preserve">.8. </w:t>
      </w:r>
      <w:r w:rsidR="00763F99" w:rsidRPr="00571577">
        <w:rPr>
          <w:rFonts w:ascii="Verdana" w:hAnsi="Verdana"/>
        </w:rPr>
        <w:t>La interpretación que hace la Corte acerca de las medidas</w:t>
      </w:r>
      <w:r w:rsidR="000258AF" w:rsidRPr="00571577">
        <w:rPr>
          <w:rFonts w:ascii="Verdana" w:hAnsi="Verdana"/>
        </w:rPr>
        <w:t xml:space="preserve"> compensatorias, a partir de las normas de la Ley</w:t>
      </w:r>
      <w:r w:rsidR="00B054A7" w:rsidRPr="00571577">
        <w:rPr>
          <w:rFonts w:ascii="Verdana" w:hAnsi="Verdana"/>
        </w:rPr>
        <w:t xml:space="preserve"> 1333</w:t>
      </w:r>
      <w:r w:rsidR="000258AF" w:rsidRPr="00571577">
        <w:rPr>
          <w:rFonts w:ascii="Verdana" w:hAnsi="Verdana"/>
        </w:rPr>
        <w:t xml:space="preserve"> de 2009, coincide a su vez con el </w:t>
      </w:r>
      <w:r w:rsidR="00763F99" w:rsidRPr="00571577">
        <w:rPr>
          <w:rFonts w:ascii="Verdana" w:hAnsi="Verdana"/>
        </w:rPr>
        <w:t>entendimiento que la</w:t>
      </w:r>
      <w:r w:rsidR="000258AF" w:rsidRPr="00571577">
        <w:rPr>
          <w:rFonts w:ascii="Verdana" w:hAnsi="Verdana"/>
        </w:rPr>
        <w:t xml:space="preserve"> doctrina especializada</w:t>
      </w:r>
      <w:r w:rsidR="00763F99" w:rsidRPr="00571577">
        <w:rPr>
          <w:rFonts w:ascii="Verdana" w:hAnsi="Verdana"/>
        </w:rPr>
        <w:t xml:space="preserve"> tiene de ellas, en el sentido de sostener</w:t>
      </w:r>
      <w:r w:rsidR="001E21E7" w:rsidRPr="00571577">
        <w:rPr>
          <w:rFonts w:ascii="Verdana" w:hAnsi="Verdana"/>
        </w:rPr>
        <w:t xml:space="preserve"> </w:t>
      </w:r>
      <w:r w:rsidR="000258AF" w:rsidRPr="00571577">
        <w:rPr>
          <w:rFonts w:ascii="Verdana" w:hAnsi="Verdana"/>
        </w:rPr>
        <w:t xml:space="preserve">que </w:t>
      </w:r>
      <w:r w:rsidR="001E21E7" w:rsidRPr="00571577">
        <w:rPr>
          <w:rFonts w:ascii="Verdana" w:hAnsi="Verdana"/>
          <w:i/>
        </w:rPr>
        <w:t>“[l]as medidas compensatorias en asuntos ambientales se han entendido como aquellas tareas que la administración asigna a quien genera un impacto ambiental con el fin de retribuir in natura por el efecto negativo generado”</w:t>
      </w:r>
      <w:r w:rsidR="001E21E7" w:rsidRPr="00571577">
        <w:rPr>
          <w:rStyle w:val="Refdenotaalpie"/>
          <w:rFonts w:ascii="Verdana" w:hAnsi="Verdana"/>
          <w:i/>
        </w:rPr>
        <w:footnoteReference w:id="33"/>
      </w:r>
      <w:r w:rsidR="006B782A" w:rsidRPr="00571577">
        <w:rPr>
          <w:rFonts w:ascii="Verdana" w:hAnsi="Verdana"/>
        </w:rPr>
        <w:t>.</w:t>
      </w:r>
    </w:p>
    <w:p w:rsidR="006B782A" w:rsidRPr="00571577" w:rsidRDefault="006B782A" w:rsidP="00E94826">
      <w:pPr>
        <w:jc w:val="both"/>
        <w:rPr>
          <w:rFonts w:ascii="Verdana" w:hAnsi="Verdana"/>
        </w:rPr>
      </w:pPr>
    </w:p>
    <w:p w:rsidR="00763F99" w:rsidRPr="00571577" w:rsidRDefault="003010AF" w:rsidP="00763F99">
      <w:pPr>
        <w:jc w:val="both"/>
        <w:rPr>
          <w:rFonts w:ascii="Verdana" w:hAnsi="Verdana"/>
        </w:rPr>
      </w:pPr>
      <w:r w:rsidRPr="00571577">
        <w:rPr>
          <w:rFonts w:ascii="Verdana" w:hAnsi="Verdana"/>
        </w:rPr>
        <w:t>8</w:t>
      </w:r>
      <w:r w:rsidR="007009DD" w:rsidRPr="00571577">
        <w:rPr>
          <w:rFonts w:ascii="Verdana" w:hAnsi="Verdana"/>
        </w:rPr>
        <w:t xml:space="preserve">.9. </w:t>
      </w:r>
      <w:r w:rsidR="00763F99" w:rsidRPr="00571577">
        <w:rPr>
          <w:rFonts w:ascii="Verdana" w:hAnsi="Verdana"/>
        </w:rPr>
        <w:t xml:space="preserve">Teniendo en cuenta el objetivo que persiguen, las medidas compensatorias se inscriben, entonces, dentro de los mecanismos que el sistema jurídico ambiental ha instituido en defensa de los derechos de la naturaleza. Sobre este particular, es bueno recordar que el daño ambiental da lugar a la afectación de dos tipos de intereses: los </w:t>
      </w:r>
      <w:r w:rsidR="00E56A67" w:rsidRPr="00571577">
        <w:rPr>
          <w:rFonts w:ascii="Verdana" w:hAnsi="Verdana"/>
        </w:rPr>
        <w:t>personales y los naturales</w:t>
      </w:r>
      <w:r w:rsidR="00681FFE" w:rsidRPr="00571577">
        <w:rPr>
          <w:rFonts w:ascii="Verdana" w:hAnsi="Verdana"/>
        </w:rPr>
        <w:t>. Conforme con ello,</w:t>
      </w:r>
      <w:r w:rsidR="00FD7FC3" w:rsidRPr="00571577">
        <w:rPr>
          <w:rFonts w:ascii="Verdana" w:hAnsi="Verdana"/>
        </w:rPr>
        <w:t xml:space="preserve"> el ordenamiento jurídico, al constituir los me</w:t>
      </w:r>
      <w:r w:rsidR="00681FFE" w:rsidRPr="00571577">
        <w:rPr>
          <w:rFonts w:ascii="Verdana" w:hAnsi="Verdana"/>
        </w:rPr>
        <w:t>dios de defensa y</w:t>
      </w:r>
      <w:r w:rsidR="00FD7FC3" w:rsidRPr="00571577">
        <w:rPr>
          <w:rFonts w:ascii="Verdana" w:hAnsi="Verdana"/>
        </w:rPr>
        <w:t xml:space="preserve"> </w:t>
      </w:r>
      <w:r w:rsidR="00FD7FC3" w:rsidRPr="00571577">
        <w:rPr>
          <w:rFonts w:ascii="Verdana" w:hAnsi="Verdana"/>
        </w:rPr>
        <w:lastRenderedPageBreak/>
        <w:t>garantía de los derechos, ha previsto l</w:t>
      </w:r>
      <w:r w:rsidR="006E26B8" w:rsidRPr="00571577">
        <w:rPr>
          <w:rFonts w:ascii="Verdana" w:hAnsi="Verdana"/>
        </w:rPr>
        <w:t>a</w:t>
      </w:r>
      <w:r w:rsidR="00681FFE" w:rsidRPr="00571577">
        <w:rPr>
          <w:rFonts w:ascii="Verdana" w:hAnsi="Verdana"/>
        </w:rPr>
        <w:t xml:space="preserve"> reparación </w:t>
      </w:r>
      <w:r w:rsidR="006E26B8" w:rsidRPr="00571577">
        <w:rPr>
          <w:rFonts w:ascii="Verdana" w:hAnsi="Verdana"/>
        </w:rPr>
        <w:t xml:space="preserve">a favor de las personas que </w:t>
      </w:r>
      <w:r w:rsidR="00BB7592" w:rsidRPr="00571577">
        <w:rPr>
          <w:rFonts w:ascii="Verdana" w:hAnsi="Verdana"/>
        </w:rPr>
        <w:t>puedan resultar</w:t>
      </w:r>
      <w:r w:rsidR="006E26B8" w:rsidRPr="00571577">
        <w:rPr>
          <w:rFonts w:ascii="Verdana" w:hAnsi="Verdana"/>
        </w:rPr>
        <w:t xml:space="preserve"> afectadas en su</w:t>
      </w:r>
      <w:r w:rsidR="00BB7592" w:rsidRPr="00571577">
        <w:rPr>
          <w:rFonts w:ascii="Verdana" w:hAnsi="Verdana"/>
        </w:rPr>
        <w:t>s</w:t>
      </w:r>
      <w:r w:rsidR="006E26B8" w:rsidRPr="00571577">
        <w:rPr>
          <w:rFonts w:ascii="Verdana" w:hAnsi="Verdana"/>
        </w:rPr>
        <w:t xml:space="preserve"> patrimonio</w:t>
      </w:r>
      <w:r w:rsidR="00BB7592" w:rsidRPr="00571577">
        <w:rPr>
          <w:rFonts w:ascii="Verdana" w:hAnsi="Verdana"/>
        </w:rPr>
        <w:t>s</w:t>
      </w:r>
      <w:r w:rsidR="006E26B8" w:rsidRPr="00571577">
        <w:rPr>
          <w:rFonts w:ascii="Verdana" w:hAnsi="Verdana"/>
        </w:rPr>
        <w:t xml:space="preserve"> y derechos</w:t>
      </w:r>
      <w:r w:rsidR="00FD7FC3" w:rsidRPr="00571577">
        <w:rPr>
          <w:rFonts w:ascii="Verdana" w:hAnsi="Verdana"/>
        </w:rPr>
        <w:t xml:space="preserve"> (a través del resarcimiento propio de las acciones civiles</w:t>
      </w:r>
      <w:r w:rsidR="00D27B18" w:rsidRPr="00571577">
        <w:rPr>
          <w:rFonts w:ascii="Verdana" w:hAnsi="Verdana"/>
        </w:rPr>
        <w:t xml:space="preserve"> </w:t>
      </w:r>
      <w:r w:rsidR="00C77E76" w:rsidRPr="00571577">
        <w:rPr>
          <w:rFonts w:ascii="Verdana" w:hAnsi="Verdana"/>
        </w:rPr>
        <w:t xml:space="preserve">               </w:t>
      </w:r>
      <w:r w:rsidR="00D27B18" w:rsidRPr="00571577">
        <w:rPr>
          <w:rFonts w:ascii="Verdana" w:hAnsi="Verdana"/>
        </w:rPr>
        <w:t>-individuales y colectivas-</w:t>
      </w:r>
      <w:r w:rsidR="00FD7FC3" w:rsidRPr="00571577">
        <w:rPr>
          <w:rFonts w:ascii="Verdana" w:hAnsi="Verdana"/>
        </w:rPr>
        <w:t xml:space="preserve">), y la </w:t>
      </w:r>
      <w:r w:rsidR="006E26B8" w:rsidRPr="00571577">
        <w:rPr>
          <w:rFonts w:ascii="Verdana" w:hAnsi="Verdana"/>
        </w:rPr>
        <w:t>compensación o restauración</w:t>
      </w:r>
      <w:r w:rsidR="00FD7FC3" w:rsidRPr="00571577">
        <w:rPr>
          <w:rFonts w:ascii="Verdana" w:hAnsi="Verdana"/>
        </w:rPr>
        <w:t xml:space="preserve"> para garantizar y asegurar los derechos de la naturaleza</w:t>
      </w:r>
      <w:r w:rsidR="006E26B8" w:rsidRPr="00571577">
        <w:rPr>
          <w:rFonts w:ascii="Verdana" w:hAnsi="Verdana"/>
        </w:rPr>
        <w:t xml:space="preserve">, </w:t>
      </w:r>
      <w:r w:rsidR="00FC6EE8" w:rsidRPr="00571577">
        <w:rPr>
          <w:rFonts w:ascii="Verdana" w:hAnsi="Verdana"/>
        </w:rPr>
        <w:t xml:space="preserve">concretamente, </w:t>
      </w:r>
      <w:r w:rsidR="006E26B8" w:rsidRPr="00571577">
        <w:rPr>
          <w:rFonts w:ascii="Verdana" w:hAnsi="Verdana"/>
        </w:rPr>
        <w:t>en relación con los derechos a mantener y regenerar sus ciclos vitales.</w:t>
      </w:r>
      <w:r w:rsidR="006E20CA" w:rsidRPr="00571577">
        <w:rPr>
          <w:rFonts w:ascii="Verdana" w:hAnsi="Verdana"/>
        </w:rPr>
        <w:t xml:space="preserve"> </w:t>
      </w:r>
    </w:p>
    <w:p w:rsidR="00763F99" w:rsidRPr="00571577" w:rsidRDefault="00763F99" w:rsidP="00D87606">
      <w:pPr>
        <w:jc w:val="both"/>
        <w:rPr>
          <w:rFonts w:ascii="Verdana" w:hAnsi="Verdana"/>
        </w:rPr>
      </w:pPr>
    </w:p>
    <w:p w:rsidR="008C5223" w:rsidRPr="00571577" w:rsidRDefault="003010AF" w:rsidP="00C438EF">
      <w:pPr>
        <w:jc w:val="both"/>
        <w:rPr>
          <w:rFonts w:ascii="Verdana" w:hAnsi="Verdana"/>
        </w:rPr>
      </w:pPr>
      <w:r w:rsidRPr="00571577">
        <w:rPr>
          <w:rFonts w:ascii="Verdana" w:hAnsi="Verdana"/>
        </w:rPr>
        <w:t>8</w:t>
      </w:r>
      <w:r w:rsidR="007009DD" w:rsidRPr="00571577">
        <w:rPr>
          <w:rFonts w:ascii="Verdana" w:hAnsi="Verdana"/>
        </w:rPr>
        <w:t xml:space="preserve">.10. </w:t>
      </w:r>
      <w:r w:rsidR="00722CC8" w:rsidRPr="00571577">
        <w:rPr>
          <w:rFonts w:ascii="Verdana" w:hAnsi="Verdana"/>
        </w:rPr>
        <w:t>Como ya se anotó, dentro del p</w:t>
      </w:r>
      <w:r w:rsidR="00D87606" w:rsidRPr="00571577">
        <w:rPr>
          <w:rFonts w:ascii="Verdana" w:hAnsi="Verdana"/>
        </w:rPr>
        <w:t xml:space="preserve">ropósito universal de propiciar un medio ambiente sano, </w:t>
      </w:r>
      <w:r w:rsidR="00502A6B" w:rsidRPr="00571577">
        <w:rPr>
          <w:rFonts w:ascii="Verdana" w:hAnsi="Verdana"/>
        </w:rPr>
        <w:t xml:space="preserve">y bajo el reconocimiento al </w:t>
      </w:r>
      <w:r w:rsidR="00861005" w:rsidRPr="00571577">
        <w:rPr>
          <w:rFonts w:ascii="Verdana" w:hAnsi="Verdana"/>
          <w:lang w:val="es-CO" w:eastAsia="es-CO"/>
        </w:rPr>
        <w:t>medio ambiente como un derecho ligado íntimamente con la vida, la salud y la integridad física,</w:t>
      </w:r>
      <w:r w:rsidR="00EE3F0B" w:rsidRPr="00571577">
        <w:rPr>
          <w:rFonts w:ascii="Verdana" w:hAnsi="Verdana"/>
        </w:rPr>
        <w:t xml:space="preserve"> </w:t>
      </w:r>
      <w:r w:rsidR="00722CC8" w:rsidRPr="00571577">
        <w:rPr>
          <w:rFonts w:ascii="Verdana" w:hAnsi="Verdana"/>
        </w:rPr>
        <w:t>los países tiene</w:t>
      </w:r>
      <w:r w:rsidR="00525327" w:rsidRPr="00571577">
        <w:rPr>
          <w:rFonts w:ascii="Verdana" w:hAnsi="Verdana"/>
        </w:rPr>
        <w:t>n</w:t>
      </w:r>
      <w:r w:rsidR="00722CC8" w:rsidRPr="00571577">
        <w:rPr>
          <w:rFonts w:ascii="Verdana" w:hAnsi="Verdana"/>
        </w:rPr>
        <w:t xml:space="preserve"> </w:t>
      </w:r>
      <w:r w:rsidR="00525327" w:rsidRPr="00571577">
        <w:rPr>
          <w:rFonts w:ascii="Verdana" w:hAnsi="Verdana"/>
        </w:rPr>
        <w:t>el compromiso ineludible de</w:t>
      </w:r>
      <w:r w:rsidR="008C1E80" w:rsidRPr="00571577">
        <w:rPr>
          <w:rFonts w:ascii="Verdana" w:hAnsi="Verdana"/>
        </w:rPr>
        <w:t xml:space="preserve"> d</w:t>
      </w:r>
      <w:r w:rsidR="00722CC8" w:rsidRPr="00571577">
        <w:rPr>
          <w:rFonts w:ascii="Verdana" w:hAnsi="Verdana"/>
        </w:rPr>
        <w:t>otar a las</w:t>
      </w:r>
      <w:r w:rsidR="00D87606" w:rsidRPr="00571577">
        <w:rPr>
          <w:rFonts w:ascii="Verdana" w:hAnsi="Verdana"/>
        </w:rPr>
        <w:t xml:space="preserve"> autoridades competentes de los mecanismos jurídicos necesarios para actuar ante situaciones de peligro, riesgo o daño del medio ambiente.</w:t>
      </w:r>
      <w:r w:rsidR="00104032" w:rsidRPr="00571577">
        <w:rPr>
          <w:rFonts w:ascii="Verdana" w:hAnsi="Verdana"/>
        </w:rPr>
        <w:t xml:space="preserve"> Y</w:t>
      </w:r>
      <w:r w:rsidR="004E2CA7" w:rsidRPr="00571577">
        <w:rPr>
          <w:rFonts w:ascii="Verdana" w:hAnsi="Verdana"/>
        </w:rPr>
        <w:t xml:space="preserve"> </w:t>
      </w:r>
      <w:r w:rsidR="00104032" w:rsidRPr="00571577">
        <w:rPr>
          <w:rFonts w:ascii="Verdana" w:hAnsi="Verdana"/>
        </w:rPr>
        <w:t>au</w:t>
      </w:r>
      <w:r w:rsidR="004E2CA7" w:rsidRPr="00571577">
        <w:rPr>
          <w:rFonts w:ascii="Verdana" w:hAnsi="Verdana"/>
        </w:rPr>
        <w:t>n</w:t>
      </w:r>
      <w:r w:rsidR="00104032" w:rsidRPr="00571577">
        <w:rPr>
          <w:rFonts w:ascii="Verdana" w:hAnsi="Verdana"/>
        </w:rPr>
        <w:t xml:space="preserve"> cuando </w:t>
      </w:r>
      <w:r w:rsidR="00CB0D1B" w:rsidRPr="00571577">
        <w:rPr>
          <w:rFonts w:ascii="Verdana" w:hAnsi="Verdana"/>
        </w:rPr>
        <w:t>en el área ambiental</w:t>
      </w:r>
      <w:r w:rsidR="00D14434" w:rsidRPr="00571577">
        <w:rPr>
          <w:rFonts w:ascii="Verdana" w:hAnsi="Verdana"/>
        </w:rPr>
        <w:t xml:space="preserve"> </w:t>
      </w:r>
      <w:r w:rsidR="008A2BA3" w:rsidRPr="00571577">
        <w:rPr>
          <w:rFonts w:ascii="Verdana" w:hAnsi="Verdana"/>
        </w:rPr>
        <w:t>se ha precisado que</w:t>
      </w:r>
      <w:r w:rsidR="004E2CA7" w:rsidRPr="00571577">
        <w:rPr>
          <w:rFonts w:ascii="Verdana" w:hAnsi="Verdana"/>
        </w:rPr>
        <w:t xml:space="preserve"> la normatividad </w:t>
      </w:r>
      <w:r w:rsidR="00CB0D1B" w:rsidRPr="00571577">
        <w:rPr>
          <w:rFonts w:ascii="Verdana" w:hAnsi="Verdana"/>
        </w:rPr>
        <w:t>debe estar volcada hacia la finalidad preventiva</w:t>
      </w:r>
      <w:r w:rsidR="008A2BA3" w:rsidRPr="00571577">
        <w:rPr>
          <w:rFonts w:ascii="Verdana" w:hAnsi="Verdana"/>
        </w:rPr>
        <w:t>,</w:t>
      </w:r>
      <w:r w:rsidR="00CB0D1B" w:rsidRPr="00571577">
        <w:rPr>
          <w:rFonts w:ascii="Verdana" w:hAnsi="Verdana"/>
        </w:rPr>
        <w:t xml:space="preserve"> para los casos en que la</w:t>
      </w:r>
      <w:r w:rsidR="007150A3" w:rsidRPr="00571577">
        <w:rPr>
          <w:rFonts w:ascii="Verdana" w:hAnsi="Verdana"/>
        </w:rPr>
        <w:t>s</w:t>
      </w:r>
      <w:r w:rsidR="00CB0D1B" w:rsidRPr="00571577">
        <w:rPr>
          <w:rFonts w:ascii="Verdana" w:hAnsi="Verdana"/>
        </w:rPr>
        <w:t xml:space="preserve"> acci</w:t>
      </w:r>
      <w:r w:rsidR="007150A3" w:rsidRPr="00571577">
        <w:rPr>
          <w:rFonts w:ascii="Verdana" w:hAnsi="Verdana"/>
        </w:rPr>
        <w:t>ones</w:t>
      </w:r>
      <w:r w:rsidR="00CB0D1B" w:rsidRPr="00571577">
        <w:rPr>
          <w:rFonts w:ascii="Verdana" w:hAnsi="Verdana"/>
        </w:rPr>
        <w:t xml:space="preserve"> preventiva</w:t>
      </w:r>
      <w:r w:rsidR="007150A3" w:rsidRPr="00571577">
        <w:rPr>
          <w:rFonts w:ascii="Verdana" w:hAnsi="Verdana"/>
        </w:rPr>
        <w:t>s</w:t>
      </w:r>
      <w:r w:rsidR="00CB0D1B" w:rsidRPr="00571577">
        <w:rPr>
          <w:rFonts w:ascii="Verdana" w:hAnsi="Verdana"/>
        </w:rPr>
        <w:t xml:space="preserve"> </w:t>
      </w:r>
      <w:r w:rsidR="007150A3" w:rsidRPr="00571577">
        <w:rPr>
          <w:rFonts w:ascii="Verdana" w:hAnsi="Verdana"/>
        </w:rPr>
        <w:t xml:space="preserve">resulten </w:t>
      </w:r>
      <w:r w:rsidR="00F14D73" w:rsidRPr="00571577">
        <w:rPr>
          <w:rFonts w:ascii="Verdana" w:hAnsi="Verdana"/>
        </w:rPr>
        <w:t xml:space="preserve">fallidas o </w:t>
      </w:r>
      <w:r w:rsidR="007150A3" w:rsidRPr="00571577">
        <w:rPr>
          <w:rFonts w:ascii="Verdana" w:hAnsi="Verdana"/>
        </w:rPr>
        <w:t>insuficientes</w:t>
      </w:r>
      <w:r w:rsidR="00763F99" w:rsidRPr="00571577">
        <w:rPr>
          <w:rFonts w:ascii="Verdana" w:hAnsi="Verdana"/>
        </w:rPr>
        <w:t>,</w:t>
      </w:r>
      <w:r w:rsidR="00C438EF" w:rsidRPr="00571577">
        <w:rPr>
          <w:rFonts w:ascii="Verdana" w:hAnsi="Verdana"/>
        </w:rPr>
        <w:t xml:space="preserve"> deben </w:t>
      </w:r>
      <w:r w:rsidR="00EE3F0B" w:rsidRPr="00571577">
        <w:rPr>
          <w:rFonts w:ascii="Verdana" w:hAnsi="Verdana"/>
        </w:rPr>
        <w:t>concebirse</w:t>
      </w:r>
      <w:r w:rsidR="00C438EF" w:rsidRPr="00571577">
        <w:rPr>
          <w:rFonts w:ascii="Verdana" w:hAnsi="Verdana"/>
        </w:rPr>
        <w:t xml:space="preserve"> </w:t>
      </w:r>
      <w:r w:rsidR="008A2BA3" w:rsidRPr="00571577">
        <w:rPr>
          <w:rFonts w:ascii="Verdana" w:hAnsi="Verdana"/>
        </w:rPr>
        <w:t xml:space="preserve">también </w:t>
      </w:r>
      <w:r w:rsidR="00C438EF" w:rsidRPr="00571577">
        <w:rPr>
          <w:rFonts w:ascii="Verdana" w:hAnsi="Verdana"/>
        </w:rPr>
        <w:t xml:space="preserve">mecanismos </w:t>
      </w:r>
      <w:r w:rsidR="0091159F" w:rsidRPr="00571577">
        <w:rPr>
          <w:rFonts w:ascii="Verdana" w:hAnsi="Verdana"/>
        </w:rPr>
        <w:t xml:space="preserve">jurídicos de </w:t>
      </w:r>
      <w:r w:rsidR="00C438EF" w:rsidRPr="00571577">
        <w:rPr>
          <w:rFonts w:ascii="Verdana" w:hAnsi="Verdana"/>
        </w:rPr>
        <w:t xml:space="preserve">responsabilidad </w:t>
      </w:r>
      <w:r w:rsidR="00792FAF" w:rsidRPr="00571577">
        <w:rPr>
          <w:rFonts w:ascii="Verdana" w:hAnsi="Verdana"/>
        </w:rPr>
        <w:t xml:space="preserve">que permitan </w:t>
      </w:r>
      <w:r w:rsidR="008A2BA3" w:rsidRPr="00571577">
        <w:rPr>
          <w:rFonts w:ascii="Verdana" w:hAnsi="Verdana"/>
        </w:rPr>
        <w:t xml:space="preserve">atender los efectos adversos del daño ambiental, </w:t>
      </w:r>
      <w:r w:rsidR="00C438EF" w:rsidRPr="00571577">
        <w:rPr>
          <w:rFonts w:ascii="Verdana" w:hAnsi="Verdana"/>
        </w:rPr>
        <w:t>no solo respecto de las víctimas sino también de</w:t>
      </w:r>
      <w:r w:rsidR="00EE3F0B" w:rsidRPr="00571577">
        <w:rPr>
          <w:rFonts w:ascii="Verdana" w:hAnsi="Verdana"/>
        </w:rPr>
        <w:t xml:space="preserve"> </w:t>
      </w:r>
      <w:r w:rsidR="00C438EF" w:rsidRPr="00571577">
        <w:rPr>
          <w:rFonts w:ascii="Verdana" w:hAnsi="Verdana"/>
        </w:rPr>
        <w:t>l</w:t>
      </w:r>
      <w:r w:rsidR="00EE3F0B" w:rsidRPr="00571577">
        <w:rPr>
          <w:rFonts w:ascii="Verdana" w:hAnsi="Verdana"/>
        </w:rPr>
        <w:t>os ecosistemas</w:t>
      </w:r>
      <w:r w:rsidR="000A38E9" w:rsidRPr="00571577">
        <w:rPr>
          <w:rFonts w:ascii="Verdana" w:hAnsi="Verdana"/>
        </w:rPr>
        <w:t xml:space="preserve">, </w:t>
      </w:r>
      <w:r w:rsidR="00C438EF" w:rsidRPr="00571577">
        <w:rPr>
          <w:rFonts w:ascii="Verdana" w:hAnsi="Verdana"/>
        </w:rPr>
        <w:t xml:space="preserve">en procura de lograr su reestablecimiento a las condiciones </w:t>
      </w:r>
      <w:r w:rsidR="00EE3F0B" w:rsidRPr="00571577">
        <w:rPr>
          <w:rFonts w:ascii="Verdana" w:hAnsi="Verdana"/>
        </w:rPr>
        <w:t>existentes ante del daño.</w:t>
      </w:r>
      <w:r w:rsidR="008C5223" w:rsidRPr="00571577">
        <w:rPr>
          <w:rFonts w:ascii="Verdana" w:hAnsi="Verdana"/>
        </w:rPr>
        <w:t xml:space="preserve"> En relación con esto último, </w:t>
      </w:r>
      <w:r w:rsidR="00390EF1" w:rsidRPr="00571577">
        <w:rPr>
          <w:rFonts w:ascii="Verdana" w:hAnsi="Verdana"/>
        </w:rPr>
        <w:t>es bueno considerar</w:t>
      </w:r>
      <w:r w:rsidR="008C5223" w:rsidRPr="00571577">
        <w:rPr>
          <w:rFonts w:ascii="Verdana" w:hAnsi="Verdana"/>
        </w:rPr>
        <w:t xml:space="preserve"> que en la actualidad, la naturaleza no se concibe únicamente como el ambiente y entorno de los seres humanos, sino </w:t>
      </w:r>
      <w:r w:rsidR="007E49BC" w:rsidRPr="00571577">
        <w:rPr>
          <w:rFonts w:ascii="Verdana" w:hAnsi="Verdana"/>
        </w:rPr>
        <w:t xml:space="preserve">también </w:t>
      </w:r>
      <w:r w:rsidR="008C5223" w:rsidRPr="00571577">
        <w:rPr>
          <w:rFonts w:ascii="Verdana" w:hAnsi="Verdana"/>
        </w:rPr>
        <w:t>como un sujeto con derechos propios, que</w:t>
      </w:r>
      <w:r w:rsidR="00556F38" w:rsidRPr="00571577">
        <w:rPr>
          <w:rFonts w:ascii="Verdana" w:hAnsi="Verdana"/>
        </w:rPr>
        <w:t>,</w:t>
      </w:r>
      <w:r w:rsidR="008C5223" w:rsidRPr="00571577">
        <w:rPr>
          <w:rFonts w:ascii="Verdana" w:hAnsi="Verdana"/>
        </w:rPr>
        <w:t xml:space="preserve"> como tal, deben </w:t>
      </w:r>
      <w:r w:rsidR="007E49BC" w:rsidRPr="00571577">
        <w:rPr>
          <w:rFonts w:ascii="Verdana" w:hAnsi="Verdana"/>
        </w:rPr>
        <w:t xml:space="preserve">ser </w:t>
      </w:r>
      <w:r w:rsidR="008C5223" w:rsidRPr="00571577">
        <w:rPr>
          <w:rFonts w:ascii="Verdana" w:hAnsi="Verdana"/>
        </w:rPr>
        <w:t>protegidos y garantizados</w:t>
      </w:r>
      <w:r w:rsidR="007E49BC" w:rsidRPr="00571577">
        <w:rPr>
          <w:rFonts w:ascii="Verdana" w:hAnsi="Verdana"/>
        </w:rPr>
        <w:t>. En este sentido, la compensación ecosistémica comporta un tipo de restitución aplicada exclusivamente a la naturaleza.</w:t>
      </w:r>
    </w:p>
    <w:p w:rsidR="00C438EF" w:rsidRPr="00571577" w:rsidRDefault="00C438EF" w:rsidP="00D87606">
      <w:pPr>
        <w:jc w:val="both"/>
        <w:rPr>
          <w:rFonts w:ascii="Verdana" w:hAnsi="Verdana"/>
          <w:lang w:eastAsia="es-CO"/>
        </w:rPr>
      </w:pPr>
    </w:p>
    <w:p w:rsidR="00D7245F" w:rsidRPr="00571577" w:rsidRDefault="003010AF" w:rsidP="00D87606">
      <w:pPr>
        <w:jc w:val="both"/>
        <w:rPr>
          <w:rFonts w:ascii="Verdana" w:hAnsi="Verdana"/>
          <w:lang w:eastAsia="es-CO"/>
        </w:rPr>
      </w:pPr>
      <w:r w:rsidRPr="00571577">
        <w:rPr>
          <w:rFonts w:ascii="Verdana" w:hAnsi="Verdana"/>
          <w:lang w:eastAsia="es-CO"/>
        </w:rPr>
        <w:t>8</w:t>
      </w:r>
      <w:r w:rsidR="007009DD" w:rsidRPr="00571577">
        <w:rPr>
          <w:rFonts w:ascii="Verdana" w:hAnsi="Verdana"/>
          <w:lang w:eastAsia="es-CO"/>
        </w:rPr>
        <w:t>.11.</w:t>
      </w:r>
      <w:r w:rsidR="00797EA7" w:rsidRPr="00571577">
        <w:rPr>
          <w:rFonts w:ascii="Verdana" w:hAnsi="Verdana"/>
          <w:lang w:eastAsia="es-CO"/>
        </w:rPr>
        <w:t xml:space="preserve"> </w:t>
      </w:r>
      <w:r w:rsidR="00FC29B3" w:rsidRPr="00571577">
        <w:rPr>
          <w:rFonts w:ascii="Verdana" w:hAnsi="Verdana"/>
          <w:lang w:eastAsia="es-CO"/>
        </w:rPr>
        <w:t xml:space="preserve">Ahora bien, </w:t>
      </w:r>
      <w:r w:rsidR="00B62A00" w:rsidRPr="00571577">
        <w:rPr>
          <w:rFonts w:ascii="Verdana" w:hAnsi="Verdana"/>
          <w:lang w:eastAsia="es-CO"/>
        </w:rPr>
        <w:t xml:space="preserve">el proceso de </w:t>
      </w:r>
      <w:r w:rsidR="00AE77D9" w:rsidRPr="00571577">
        <w:rPr>
          <w:rFonts w:ascii="Verdana" w:hAnsi="Verdana"/>
          <w:lang w:eastAsia="es-CO"/>
        </w:rPr>
        <w:t xml:space="preserve">restitución o </w:t>
      </w:r>
      <w:r w:rsidR="00FC29B3" w:rsidRPr="00571577">
        <w:rPr>
          <w:rFonts w:ascii="Verdana" w:hAnsi="Verdana"/>
          <w:lang w:eastAsia="es-CO"/>
        </w:rPr>
        <w:t>restauración ecológica</w:t>
      </w:r>
      <w:r w:rsidR="00C27204" w:rsidRPr="00571577">
        <w:rPr>
          <w:rFonts w:ascii="Verdana" w:hAnsi="Verdana"/>
          <w:lang w:eastAsia="es-CO"/>
        </w:rPr>
        <w:t xml:space="preserve"> </w:t>
      </w:r>
      <w:r w:rsidR="003B18E2" w:rsidRPr="00571577">
        <w:rPr>
          <w:rFonts w:ascii="Verdana" w:hAnsi="Verdana"/>
          <w:lang w:eastAsia="es-CO"/>
        </w:rPr>
        <w:t xml:space="preserve">que </w:t>
      </w:r>
      <w:r w:rsidR="00F02463" w:rsidRPr="00571577">
        <w:rPr>
          <w:rFonts w:ascii="Verdana" w:hAnsi="Verdana"/>
          <w:lang w:eastAsia="es-CO"/>
        </w:rPr>
        <w:t>se adelanta</w:t>
      </w:r>
      <w:r w:rsidR="003B18E2" w:rsidRPr="00571577">
        <w:rPr>
          <w:rFonts w:ascii="Verdana" w:hAnsi="Verdana"/>
          <w:lang w:eastAsia="es-CO"/>
        </w:rPr>
        <w:t xml:space="preserve"> a través de las llamadas medidas compensatorias, </w:t>
      </w:r>
      <w:r w:rsidR="00F60543" w:rsidRPr="00571577">
        <w:rPr>
          <w:rFonts w:ascii="Verdana" w:hAnsi="Verdana"/>
          <w:lang w:eastAsia="es-CO"/>
        </w:rPr>
        <w:t>requiere</w:t>
      </w:r>
      <w:r w:rsidR="00B62A00" w:rsidRPr="00571577">
        <w:rPr>
          <w:rFonts w:ascii="Verdana" w:hAnsi="Verdana"/>
          <w:lang w:eastAsia="es-CO"/>
        </w:rPr>
        <w:t>, en cada caso,</w:t>
      </w:r>
      <w:r w:rsidR="00F60543" w:rsidRPr="00571577">
        <w:rPr>
          <w:rFonts w:ascii="Verdana" w:hAnsi="Verdana"/>
          <w:lang w:eastAsia="es-CO"/>
        </w:rPr>
        <w:t xml:space="preserve"> de una valoración técni</w:t>
      </w:r>
      <w:r w:rsidR="00B62A00" w:rsidRPr="00571577">
        <w:rPr>
          <w:rFonts w:ascii="Verdana" w:hAnsi="Verdana"/>
          <w:lang w:eastAsia="es-CO"/>
        </w:rPr>
        <w:t xml:space="preserve">ca del daño o impacto </w:t>
      </w:r>
      <w:r w:rsidR="00016372" w:rsidRPr="00571577">
        <w:rPr>
          <w:rFonts w:ascii="Verdana" w:hAnsi="Verdana"/>
          <w:lang w:eastAsia="es-CO"/>
        </w:rPr>
        <w:t xml:space="preserve">negativo </w:t>
      </w:r>
      <w:r w:rsidR="00F60543" w:rsidRPr="00571577">
        <w:rPr>
          <w:rFonts w:ascii="Verdana" w:hAnsi="Verdana"/>
          <w:lang w:eastAsia="es-CO"/>
        </w:rPr>
        <w:t>causado al medio ambiente con la infrac</w:t>
      </w:r>
      <w:r w:rsidR="00B62A00" w:rsidRPr="00571577">
        <w:rPr>
          <w:rFonts w:ascii="Verdana" w:hAnsi="Verdana"/>
          <w:lang w:eastAsia="es-CO"/>
        </w:rPr>
        <w:t>c</w:t>
      </w:r>
      <w:r w:rsidR="00F60543" w:rsidRPr="00571577">
        <w:rPr>
          <w:rFonts w:ascii="Verdana" w:hAnsi="Verdana"/>
          <w:lang w:eastAsia="es-CO"/>
        </w:rPr>
        <w:t>ión</w:t>
      </w:r>
      <w:r w:rsidR="008D0E7C" w:rsidRPr="00571577">
        <w:rPr>
          <w:rFonts w:ascii="Verdana" w:hAnsi="Verdana"/>
          <w:lang w:eastAsia="es-CO"/>
        </w:rPr>
        <w:t>, por cuenta de la autoridad ambiental competente</w:t>
      </w:r>
      <w:r w:rsidR="00B03E30" w:rsidRPr="00571577">
        <w:rPr>
          <w:rFonts w:ascii="Verdana" w:hAnsi="Verdana"/>
          <w:lang w:eastAsia="es-CO"/>
        </w:rPr>
        <w:t xml:space="preserve">. </w:t>
      </w:r>
      <w:r w:rsidR="00DA639F" w:rsidRPr="00571577">
        <w:rPr>
          <w:rFonts w:ascii="Verdana" w:hAnsi="Verdana"/>
          <w:lang w:eastAsia="es-CO"/>
        </w:rPr>
        <w:t>Tal circunstancia</w:t>
      </w:r>
      <w:r w:rsidR="008D0E7C" w:rsidRPr="00571577">
        <w:rPr>
          <w:rFonts w:ascii="Verdana" w:hAnsi="Verdana"/>
          <w:lang w:eastAsia="es-CO"/>
        </w:rPr>
        <w:t>,</w:t>
      </w:r>
      <w:r w:rsidR="00DA639F" w:rsidRPr="00571577">
        <w:rPr>
          <w:rFonts w:ascii="Verdana" w:hAnsi="Verdana"/>
          <w:lang w:eastAsia="es-CO"/>
        </w:rPr>
        <w:t xml:space="preserve"> </w:t>
      </w:r>
      <w:r w:rsidR="008D0E7C" w:rsidRPr="00571577">
        <w:rPr>
          <w:rFonts w:ascii="Verdana" w:hAnsi="Verdana"/>
          <w:lang w:eastAsia="es-CO"/>
        </w:rPr>
        <w:t xml:space="preserve">descarta </w:t>
      </w:r>
      <w:r w:rsidR="004F120C" w:rsidRPr="00571577">
        <w:rPr>
          <w:rFonts w:ascii="Verdana" w:hAnsi="Verdana"/>
          <w:lang w:eastAsia="es-CO"/>
        </w:rPr>
        <w:t>de plano</w:t>
      </w:r>
      <w:r w:rsidR="008D0E7C" w:rsidRPr="00571577">
        <w:rPr>
          <w:rFonts w:ascii="Verdana" w:hAnsi="Verdana"/>
          <w:lang w:eastAsia="es-CO"/>
        </w:rPr>
        <w:t xml:space="preserve"> que </w:t>
      </w:r>
      <w:r w:rsidR="00DA639F" w:rsidRPr="00571577">
        <w:rPr>
          <w:rFonts w:ascii="Verdana" w:hAnsi="Verdana"/>
          <w:lang w:eastAsia="es-CO"/>
        </w:rPr>
        <w:t xml:space="preserve">el ordenamiento jurídico ambiental </w:t>
      </w:r>
      <w:r w:rsidR="00016372" w:rsidRPr="00571577">
        <w:rPr>
          <w:rFonts w:ascii="Verdana" w:hAnsi="Verdana"/>
          <w:lang w:eastAsia="es-CO"/>
        </w:rPr>
        <w:t xml:space="preserve">pueda </w:t>
      </w:r>
      <w:r w:rsidR="00171534" w:rsidRPr="00571577">
        <w:rPr>
          <w:rFonts w:ascii="Verdana" w:hAnsi="Verdana"/>
          <w:lang w:eastAsia="es-CO"/>
        </w:rPr>
        <w:t>hacer una</w:t>
      </w:r>
      <w:r w:rsidR="008D0E7C" w:rsidRPr="00571577">
        <w:rPr>
          <w:rFonts w:ascii="Verdana" w:hAnsi="Verdana"/>
          <w:lang w:eastAsia="es-CO"/>
        </w:rPr>
        <w:t xml:space="preserve"> descripción</w:t>
      </w:r>
      <w:r w:rsidR="00A17981" w:rsidRPr="00571577">
        <w:rPr>
          <w:rFonts w:ascii="Verdana" w:hAnsi="Verdana"/>
          <w:lang w:eastAsia="es-CO"/>
        </w:rPr>
        <w:t xml:space="preserve"> o enumeración </w:t>
      </w:r>
      <w:r w:rsidR="00DA639F" w:rsidRPr="00571577">
        <w:rPr>
          <w:rFonts w:ascii="Verdana" w:hAnsi="Verdana"/>
          <w:lang w:eastAsia="es-CO"/>
        </w:rPr>
        <w:t>taxativa</w:t>
      </w:r>
      <w:r w:rsidR="008D0E7C" w:rsidRPr="00571577">
        <w:rPr>
          <w:rFonts w:ascii="Verdana" w:hAnsi="Verdana"/>
          <w:lang w:eastAsia="es-CO"/>
        </w:rPr>
        <w:t xml:space="preserve"> </w:t>
      </w:r>
      <w:r w:rsidR="00DA639F" w:rsidRPr="00571577">
        <w:rPr>
          <w:rFonts w:ascii="Verdana" w:hAnsi="Verdana"/>
          <w:lang w:eastAsia="es-CO"/>
        </w:rPr>
        <w:t>de las</w:t>
      </w:r>
      <w:r w:rsidR="00B62A00" w:rsidRPr="00571577">
        <w:rPr>
          <w:rFonts w:ascii="Verdana" w:hAnsi="Verdana"/>
          <w:lang w:eastAsia="es-CO"/>
        </w:rPr>
        <w:t xml:space="preserve"> medida</w:t>
      </w:r>
      <w:r w:rsidR="008D0E7C" w:rsidRPr="00571577">
        <w:rPr>
          <w:rFonts w:ascii="Verdana" w:hAnsi="Verdana"/>
          <w:lang w:eastAsia="es-CO"/>
        </w:rPr>
        <w:t>s</w:t>
      </w:r>
      <w:r w:rsidR="00B62A00" w:rsidRPr="00571577">
        <w:rPr>
          <w:rFonts w:ascii="Verdana" w:hAnsi="Verdana"/>
          <w:lang w:eastAsia="es-CO"/>
        </w:rPr>
        <w:t xml:space="preserve"> compe</w:t>
      </w:r>
      <w:r w:rsidR="00DA639F" w:rsidRPr="00571577">
        <w:rPr>
          <w:rFonts w:ascii="Verdana" w:hAnsi="Verdana"/>
          <w:lang w:eastAsia="es-CO"/>
        </w:rPr>
        <w:t xml:space="preserve">nsatorias. </w:t>
      </w:r>
    </w:p>
    <w:p w:rsidR="00D7245F" w:rsidRPr="00571577" w:rsidRDefault="00D7245F" w:rsidP="00D87606">
      <w:pPr>
        <w:jc w:val="both"/>
        <w:rPr>
          <w:rFonts w:ascii="Verdana" w:hAnsi="Verdana"/>
          <w:lang w:eastAsia="es-CO"/>
        </w:rPr>
      </w:pPr>
    </w:p>
    <w:p w:rsidR="00AA05FA" w:rsidRPr="00571577" w:rsidRDefault="00016372" w:rsidP="00D87606">
      <w:pPr>
        <w:jc w:val="both"/>
        <w:rPr>
          <w:rFonts w:ascii="Verdana" w:hAnsi="Verdana"/>
          <w:lang w:eastAsia="es-CO"/>
        </w:rPr>
      </w:pPr>
      <w:r w:rsidRPr="00571577">
        <w:rPr>
          <w:rFonts w:ascii="Verdana" w:hAnsi="Verdana"/>
          <w:lang w:eastAsia="es-CO"/>
        </w:rPr>
        <w:t>E</w:t>
      </w:r>
      <w:r w:rsidR="002D4398" w:rsidRPr="00571577">
        <w:rPr>
          <w:rFonts w:ascii="Verdana" w:hAnsi="Verdana"/>
          <w:lang w:eastAsia="es-CO"/>
        </w:rPr>
        <w:t>n efecto, e</w:t>
      </w:r>
      <w:r w:rsidRPr="00571577">
        <w:rPr>
          <w:rFonts w:ascii="Verdana" w:hAnsi="Verdana"/>
          <w:lang w:eastAsia="es-CO"/>
        </w:rPr>
        <w:t xml:space="preserve">l componente tecnológico </w:t>
      </w:r>
      <w:r w:rsidR="00AB5376" w:rsidRPr="00571577">
        <w:rPr>
          <w:rFonts w:ascii="Verdana" w:hAnsi="Verdana"/>
          <w:lang w:eastAsia="es-CO"/>
        </w:rPr>
        <w:t xml:space="preserve">e incluso </w:t>
      </w:r>
      <w:r w:rsidR="003B18E2" w:rsidRPr="00571577">
        <w:rPr>
          <w:rFonts w:ascii="Verdana" w:hAnsi="Verdana"/>
          <w:lang w:eastAsia="es-CO"/>
        </w:rPr>
        <w:t xml:space="preserve">científico </w:t>
      </w:r>
      <w:r w:rsidRPr="00571577">
        <w:rPr>
          <w:rFonts w:ascii="Verdana" w:hAnsi="Verdana"/>
          <w:lang w:eastAsia="es-CO"/>
        </w:rPr>
        <w:t xml:space="preserve">que identifica </w:t>
      </w:r>
      <w:r w:rsidR="00F02463" w:rsidRPr="00571577">
        <w:rPr>
          <w:rFonts w:ascii="Verdana" w:hAnsi="Verdana"/>
          <w:lang w:eastAsia="es-CO"/>
        </w:rPr>
        <w:t xml:space="preserve">el manejo medio ambiental, </w:t>
      </w:r>
      <w:r w:rsidR="00B03E30" w:rsidRPr="00571577">
        <w:rPr>
          <w:rFonts w:ascii="Verdana" w:hAnsi="Verdana"/>
          <w:lang w:eastAsia="es-CO"/>
        </w:rPr>
        <w:t xml:space="preserve">exige que </w:t>
      </w:r>
      <w:r w:rsidR="00381E5F" w:rsidRPr="00571577">
        <w:rPr>
          <w:rFonts w:ascii="Verdana" w:hAnsi="Verdana"/>
          <w:lang w:eastAsia="es-CO"/>
        </w:rPr>
        <w:t>la</w:t>
      </w:r>
      <w:r w:rsidR="00B03E30" w:rsidRPr="00571577">
        <w:rPr>
          <w:rFonts w:ascii="Verdana" w:hAnsi="Verdana"/>
          <w:lang w:eastAsia="es-CO"/>
        </w:rPr>
        <w:t xml:space="preserve"> medida</w:t>
      </w:r>
      <w:r w:rsidR="00DF4300" w:rsidRPr="00571577">
        <w:rPr>
          <w:rFonts w:ascii="Verdana" w:hAnsi="Verdana"/>
          <w:lang w:eastAsia="es-CO"/>
        </w:rPr>
        <w:t xml:space="preserve"> compensatoria a adoptar, </w:t>
      </w:r>
      <w:r w:rsidR="003D7935" w:rsidRPr="00571577">
        <w:rPr>
          <w:rFonts w:ascii="Verdana" w:hAnsi="Verdana"/>
          <w:lang w:eastAsia="es-CO"/>
        </w:rPr>
        <w:t>solo pueda determinarse una vez se establezca la clase y magnitud</w:t>
      </w:r>
      <w:r w:rsidR="002D4398" w:rsidRPr="00571577">
        <w:rPr>
          <w:rFonts w:ascii="Verdana" w:hAnsi="Verdana"/>
          <w:lang w:eastAsia="es-CO"/>
        </w:rPr>
        <w:t xml:space="preserve"> de</w:t>
      </w:r>
      <w:r w:rsidR="003D7935" w:rsidRPr="00571577">
        <w:rPr>
          <w:rFonts w:ascii="Verdana" w:hAnsi="Verdana"/>
          <w:lang w:eastAsia="es-CO"/>
        </w:rPr>
        <w:t>l</w:t>
      </w:r>
      <w:r w:rsidR="002D4398" w:rsidRPr="00571577">
        <w:rPr>
          <w:rFonts w:ascii="Verdana" w:hAnsi="Verdana"/>
          <w:lang w:eastAsia="es-CO"/>
        </w:rPr>
        <w:t xml:space="preserve"> daño </w:t>
      </w:r>
      <w:r w:rsidR="008E3514" w:rsidRPr="00571577">
        <w:rPr>
          <w:rFonts w:ascii="Verdana" w:hAnsi="Verdana"/>
          <w:lang w:eastAsia="es-CO"/>
        </w:rPr>
        <w:t xml:space="preserve">sufrido </w:t>
      </w:r>
      <w:r w:rsidR="003D7935" w:rsidRPr="00571577">
        <w:rPr>
          <w:rFonts w:ascii="Verdana" w:hAnsi="Verdana"/>
          <w:lang w:eastAsia="es-CO"/>
        </w:rPr>
        <w:t xml:space="preserve">por </w:t>
      </w:r>
      <w:r w:rsidR="008E3514" w:rsidRPr="00571577">
        <w:rPr>
          <w:rFonts w:ascii="Verdana" w:hAnsi="Verdana"/>
          <w:lang w:eastAsia="es-CO"/>
        </w:rPr>
        <w:t>el ecosistema</w:t>
      </w:r>
      <w:r w:rsidR="00381E5F" w:rsidRPr="00571577">
        <w:rPr>
          <w:rFonts w:ascii="Verdana" w:hAnsi="Verdana"/>
          <w:lang w:eastAsia="es-CO"/>
        </w:rPr>
        <w:t xml:space="preserve"> en</w:t>
      </w:r>
      <w:r w:rsidR="008E3514" w:rsidRPr="00571577">
        <w:rPr>
          <w:rFonts w:ascii="Verdana" w:hAnsi="Verdana"/>
          <w:lang w:eastAsia="es-CO"/>
        </w:rPr>
        <w:t xml:space="preserve"> cada situación</w:t>
      </w:r>
      <w:r w:rsidR="003D7935" w:rsidRPr="00571577">
        <w:rPr>
          <w:rFonts w:ascii="Verdana" w:hAnsi="Verdana"/>
          <w:lang w:eastAsia="es-CO"/>
        </w:rPr>
        <w:t xml:space="preserve"> particular y concreta</w:t>
      </w:r>
      <w:r w:rsidR="00AA318F" w:rsidRPr="00571577">
        <w:rPr>
          <w:rFonts w:ascii="Verdana" w:hAnsi="Verdana"/>
          <w:lang w:eastAsia="es-CO"/>
        </w:rPr>
        <w:t>.</w:t>
      </w:r>
      <w:r w:rsidR="00AA05FA" w:rsidRPr="00571577">
        <w:rPr>
          <w:rFonts w:ascii="Verdana" w:hAnsi="Verdana"/>
          <w:lang w:eastAsia="es-CO"/>
        </w:rPr>
        <w:t xml:space="preserve"> De este modo,</w:t>
      </w:r>
      <w:r w:rsidR="00AA318F" w:rsidRPr="00571577">
        <w:rPr>
          <w:rFonts w:ascii="Verdana" w:hAnsi="Verdana"/>
          <w:lang w:eastAsia="es-CO"/>
        </w:rPr>
        <w:t xml:space="preserve"> </w:t>
      </w:r>
      <w:r w:rsidR="00AA05FA" w:rsidRPr="00571577">
        <w:rPr>
          <w:rFonts w:ascii="Verdana" w:hAnsi="Verdana"/>
          <w:lang w:eastAsia="es-CO"/>
        </w:rPr>
        <w:t>la naturaleza, alcance y tipo de medida, corresponde definirlo a la entidad técnica ambiental de acuerdo con la evaluación que ésta haga de cada daño,</w:t>
      </w:r>
      <w:r w:rsidR="008E3514" w:rsidRPr="00571577">
        <w:rPr>
          <w:rFonts w:ascii="Verdana" w:hAnsi="Verdana"/>
          <w:lang w:eastAsia="es-CO"/>
        </w:rPr>
        <w:t xml:space="preserve"> </w:t>
      </w:r>
      <w:r w:rsidR="0010027E" w:rsidRPr="00571577">
        <w:rPr>
          <w:rFonts w:ascii="Verdana" w:hAnsi="Verdana"/>
          <w:lang w:eastAsia="es-CO"/>
        </w:rPr>
        <w:t xml:space="preserve">lo cual </w:t>
      </w:r>
      <w:r w:rsidR="00D7245F" w:rsidRPr="00571577">
        <w:rPr>
          <w:rFonts w:ascii="Verdana" w:hAnsi="Verdana"/>
          <w:lang w:eastAsia="es-CO"/>
        </w:rPr>
        <w:t>asegura</w:t>
      </w:r>
      <w:r w:rsidR="003D7935" w:rsidRPr="00571577">
        <w:rPr>
          <w:rFonts w:ascii="Verdana" w:hAnsi="Verdana"/>
          <w:lang w:eastAsia="es-CO"/>
        </w:rPr>
        <w:t xml:space="preserve"> además,</w:t>
      </w:r>
      <w:r w:rsidR="00D7245F" w:rsidRPr="00571577">
        <w:rPr>
          <w:rFonts w:ascii="Verdana" w:hAnsi="Verdana"/>
          <w:lang w:eastAsia="es-CO"/>
        </w:rPr>
        <w:t xml:space="preserve"> que la misma resulte</w:t>
      </w:r>
      <w:r w:rsidR="00AA05FA" w:rsidRPr="00571577">
        <w:rPr>
          <w:rFonts w:ascii="Verdana" w:hAnsi="Verdana"/>
          <w:lang w:eastAsia="es-CO"/>
        </w:rPr>
        <w:t xml:space="preserve"> equilibrada y coherente</w:t>
      </w:r>
      <w:r w:rsidR="008E3514" w:rsidRPr="00571577">
        <w:rPr>
          <w:rFonts w:ascii="Verdana" w:hAnsi="Verdana"/>
          <w:lang w:eastAsia="es-CO"/>
        </w:rPr>
        <w:t xml:space="preserve"> </w:t>
      </w:r>
      <w:r w:rsidR="00D7245F" w:rsidRPr="00571577">
        <w:rPr>
          <w:rFonts w:ascii="Verdana" w:hAnsi="Verdana"/>
          <w:lang w:eastAsia="es-CO"/>
        </w:rPr>
        <w:t>y</w:t>
      </w:r>
      <w:r w:rsidR="008E3514" w:rsidRPr="00571577">
        <w:rPr>
          <w:rFonts w:ascii="Verdana" w:hAnsi="Verdana"/>
          <w:lang w:eastAsia="es-CO"/>
        </w:rPr>
        <w:t xml:space="preserve"> permita</w:t>
      </w:r>
      <w:r w:rsidR="002C33C2" w:rsidRPr="00571577">
        <w:rPr>
          <w:rFonts w:ascii="Verdana" w:hAnsi="Verdana"/>
          <w:lang w:eastAsia="es-CO"/>
        </w:rPr>
        <w:t xml:space="preserve"> cumplir el objetivo de</w:t>
      </w:r>
      <w:r w:rsidR="008E3514" w:rsidRPr="00571577">
        <w:rPr>
          <w:rFonts w:ascii="Verdana" w:hAnsi="Verdana"/>
          <w:lang w:eastAsia="es-CO"/>
        </w:rPr>
        <w:t xml:space="preserve"> restituir </w:t>
      </w:r>
      <w:r w:rsidR="002C33C2" w:rsidRPr="00571577">
        <w:rPr>
          <w:rFonts w:ascii="Verdana" w:hAnsi="Verdana"/>
          <w:i/>
          <w:lang w:eastAsia="es-CO"/>
        </w:rPr>
        <w:t>in natura</w:t>
      </w:r>
      <w:r w:rsidR="002C33C2" w:rsidRPr="00571577">
        <w:rPr>
          <w:rFonts w:ascii="Verdana" w:hAnsi="Verdana"/>
          <w:lang w:eastAsia="es-CO"/>
        </w:rPr>
        <w:t xml:space="preserve"> </w:t>
      </w:r>
      <w:r w:rsidR="008E3514" w:rsidRPr="00571577">
        <w:rPr>
          <w:rFonts w:ascii="Verdana" w:hAnsi="Verdana"/>
          <w:lang w:eastAsia="es-CO"/>
        </w:rPr>
        <w:t>el valor del activo natural afectado.</w:t>
      </w:r>
      <w:r w:rsidR="00D7245F" w:rsidRPr="00571577">
        <w:rPr>
          <w:rFonts w:ascii="Verdana" w:hAnsi="Verdana"/>
          <w:lang w:eastAsia="es-CO"/>
        </w:rPr>
        <w:t xml:space="preserve"> </w:t>
      </w:r>
    </w:p>
    <w:p w:rsidR="00AA05FA" w:rsidRPr="00571577" w:rsidRDefault="00AA05FA" w:rsidP="00D87606">
      <w:pPr>
        <w:jc w:val="both"/>
        <w:rPr>
          <w:rFonts w:ascii="Verdana" w:hAnsi="Verdana"/>
          <w:lang w:eastAsia="es-CO"/>
        </w:rPr>
      </w:pPr>
    </w:p>
    <w:p w:rsidR="008E3514" w:rsidRPr="00571577" w:rsidRDefault="003010AF" w:rsidP="00D87606">
      <w:pPr>
        <w:jc w:val="both"/>
        <w:rPr>
          <w:rFonts w:ascii="Verdana" w:hAnsi="Verdana"/>
          <w:lang w:eastAsia="es-CO"/>
        </w:rPr>
      </w:pPr>
      <w:r w:rsidRPr="00571577">
        <w:rPr>
          <w:rFonts w:ascii="Verdana" w:hAnsi="Verdana"/>
          <w:lang w:eastAsia="es-CO"/>
        </w:rPr>
        <w:t>8</w:t>
      </w:r>
      <w:r w:rsidR="00A160DC" w:rsidRPr="00571577">
        <w:rPr>
          <w:rFonts w:ascii="Verdana" w:hAnsi="Verdana"/>
          <w:lang w:eastAsia="es-CO"/>
        </w:rPr>
        <w:t xml:space="preserve">.12. </w:t>
      </w:r>
      <w:r w:rsidR="00D7245F" w:rsidRPr="00571577">
        <w:rPr>
          <w:rFonts w:ascii="Verdana" w:hAnsi="Verdana"/>
          <w:lang w:eastAsia="es-CO"/>
        </w:rPr>
        <w:t>La circunstancia de que las medidas compensatorias no se encuentren descrita</w:t>
      </w:r>
      <w:r w:rsidR="007A6D89" w:rsidRPr="00571577">
        <w:rPr>
          <w:rFonts w:ascii="Verdana" w:hAnsi="Verdana"/>
          <w:lang w:eastAsia="es-CO"/>
        </w:rPr>
        <w:t>s</w:t>
      </w:r>
      <w:r w:rsidR="00D7245F" w:rsidRPr="00571577">
        <w:rPr>
          <w:rFonts w:ascii="Verdana" w:hAnsi="Verdana"/>
          <w:lang w:eastAsia="es-CO"/>
        </w:rPr>
        <w:t xml:space="preserve"> en </w:t>
      </w:r>
      <w:r w:rsidR="003D7935" w:rsidRPr="00571577">
        <w:rPr>
          <w:rFonts w:ascii="Verdana" w:hAnsi="Verdana"/>
          <w:lang w:eastAsia="es-CO"/>
        </w:rPr>
        <w:t>l</w:t>
      </w:r>
      <w:r w:rsidR="00D7245F" w:rsidRPr="00571577">
        <w:rPr>
          <w:rFonts w:ascii="Verdana" w:hAnsi="Verdana"/>
          <w:lang w:eastAsia="es-CO"/>
        </w:rPr>
        <w:t>a ley, no significa</w:t>
      </w:r>
      <w:r w:rsidR="004041A0" w:rsidRPr="00571577">
        <w:rPr>
          <w:rFonts w:ascii="Verdana" w:hAnsi="Verdana"/>
          <w:lang w:eastAsia="es-CO"/>
        </w:rPr>
        <w:t>,</w:t>
      </w:r>
      <w:r w:rsidR="00D7245F" w:rsidRPr="00571577">
        <w:rPr>
          <w:rFonts w:ascii="Verdana" w:hAnsi="Verdana"/>
          <w:lang w:eastAsia="es-CO"/>
        </w:rPr>
        <w:t xml:space="preserve"> </w:t>
      </w:r>
      <w:r w:rsidR="00282687" w:rsidRPr="00571577">
        <w:rPr>
          <w:rFonts w:ascii="Verdana" w:hAnsi="Verdana"/>
          <w:lang w:eastAsia="es-CO"/>
        </w:rPr>
        <w:t>en todo caso</w:t>
      </w:r>
      <w:r w:rsidR="00F008B2" w:rsidRPr="00571577">
        <w:rPr>
          <w:rFonts w:ascii="Verdana" w:hAnsi="Verdana"/>
          <w:lang w:eastAsia="es-CO"/>
        </w:rPr>
        <w:t>,</w:t>
      </w:r>
      <w:r w:rsidR="00D7245F" w:rsidRPr="00571577">
        <w:rPr>
          <w:rFonts w:ascii="Verdana" w:hAnsi="Verdana"/>
          <w:lang w:eastAsia="es-CO"/>
        </w:rPr>
        <w:t xml:space="preserve"> que su imposición quede a la </w:t>
      </w:r>
      <w:r w:rsidR="00A40F16" w:rsidRPr="00571577">
        <w:rPr>
          <w:rFonts w:ascii="Verdana" w:hAnsi="Verdana"/>
          <w:lang w:eastAsia="es-CO"/>
        </w:rPr>
        <w:t xml:space="preserve">simple </w:t>
      </w:r>
      <w:r w:rsidR="00D7245F" w:rsidRPr="00571577">
        <w:rPr>
          <w:rFonts w:ascii="Verdana" w:hAnsi="Verdana"/>
          <w:lang w:eastAsia="es-CO"/>
        </w:rPr>
        <w:t xml:space="preserve">discrecionalidad de </w:t>
      </w:r>
      <w:r w:rsidR="00A40F16" w:rsidRPr="00571577">
        <w:rPr>
          <w:rFonts w:ascii="Verdana" w:hAnsi="Verdana"/>
          <w:lang w:eastAsia="es-CO"/>
        </w:rPr>
        <w:t>l</w:t>
      </w:r>
      <w:r w:rsidR="00D7245F" w:rsidRPr="00571577">
        <w:rPr>
          <w:rFonts w:ascii="Verdana" w:hAnsi="Verdana"/>
          <w:lang w:eastAsia="es-CO"/>
        </w:rPr>
        <w:t>a autoridad ambiental</w:t>
      </w:r>
      <w:r w:rsidR="002C33C2" w:rsidRPr="00571577">
        <w:rPr>
          <w:rFonts w:ascii="Verdana" w:hAnsi="Verdana"/>
          <w:lang w:eastAsia="es-CO"/>
        </w:rPr>
        <w:t xml:space="preserve"> competente</w:t>
      </w:r>
      <w:r w:rsidR="00B77F52" w:rsidRPr="00571577">
        <w:rPr>
          <w:rFonts w:ascii="Verdana" w:hAnsi="Verdana"/>
          <w:lang w:eastAsia="es-CO"/>
        </w:rPr>
        <w:t>, pues éstas solo se ordenan</w:t>
      </w:r>
      <w:r w:rsidR="00CB3CF4" w:rsidRPr="00571577">
        <w:rPr>
          <w:rFonts w:ascii="Verdana" w:hAnsi="Verdana"/>
          <w:lang w:eastAsia="es-CO"/>
        </w:rPr>
        <w:t xml:space="preserve"> </w:t>
      </w:r>
      <w:r w:rsidR="00E152F2" w:rsidRPr="00571577">
        <w:rPr>
          <w:rFonts w:ascii="Verdana" w:hAnsi="Verdana"/>
          <w:lang w:eastAsia="es-CO"/>
        </w:rPr>
        <w:t>una vez</w:t>
      </w:r>
      <w:r w:rsidR="00A615CC" w:rsidRPr="00571577">
        <w:rPr>
          <w:rFonts w:ascii="Verdana" w:hAnsi="Verdana"/>
          <w:lang w:eastAsia="es-CO"/>
        </w:rPr>
        <w:t xml:space="preserve"> </w:t>
      </w:r>
      <w:r w:rsidR="009471E8" w:rsidRPr="00571577">
        <w:rPr>
          <w:rFonts w:ascii="Verdana" w:hAnsi="Verdana"/>
          <w:lang w:eastAsia="es-CO"/>
        </w:rPr>
        <w:t>surtido</w:t>
      </w:r>
      <w:r w:rsidR="00A615CC" w:rsidRPr="00571577">
        <w:rPr>
          <w:rFonts w:ascii="Verdana" w:hAnsi="Verdana"/>
          <w:lang w:eastAsia="es-CO"/>
        </w:rPr>
        <w:t xml:space="preserve"> e</w:t>
      </w:r>
      <w:r w:rsidR="00CB3CF4" w:rsidRPr="00571577">
        <w:rPr>
          <w:rFonts w:ascii="Verdana" w:hAnsi="Verdana"/>
          <w:lang w:eastAsia="es-CO"/>
        </w:rPr>
        <w:t>l respectivo juicio de proporcionalidad.</w:t>
      </w:r>
      <w:r w:rsidR="00D07696" w:rsidRPr="00571577">
        <w:rPr>
          <w:rFonts w:ascii="Verdana" w:hAnsi="Verdana"/>
          <w:lang w:eastAsia="es-CO"/>
        </w:rPr>
        <w:t xml:space="preserve"> A este respecto, </w:t>
      </w:r>
      <w:r w:rsidR="00A40F16" w:rsidRPr="00571577">
        <w:rPr>
          <w:rFonts w:ascii="Verdana" w:hAnsi="Verdana"/>
          <w:lang w:eastAsia="es-CO"/>
        </w:rPr>
        <w:t>el propi</w:t>
      </w:r>
      <w:r w:rsidR="00A615CC" w:rsidRPr="00571577">
        <w:rPr>
          <w:rFonts w:ascii="Verdana" w:hAnsi="Verdana"/>
          <w:lang w:eastAsia="es-CO"/>
        </w:rPr>
        <w:t>o</w:t>
      </w:r>
      <w:r w:rsidR="00A40F16" w:rsidRPr="00571577">
        <w:rPr>
          <w:rFonts w:ascii="Verdana" w:hAnsi="Verdana"/>
          <w:lang w:eastAsia="es-CO"/>
        </w:rPr>
        <w:t xml:space="preserve"> artículo 31 de la Ley</w:t>
      </w:r>
      <w:r w:rsidR="001E67C8" w:rsidRPr="00571577">
        <w:rPr>
          <w:rFonts w:ascii="Verdana" w:hAnsi="Verdana"/>
          <w:lang w:eastAsia="es-CO"/>
        </w:rPr>
        <w:t xml:space="preserve"> 1333</w:t>
      </w:r>
      <w:r w:rsidR="00A40F16" w:rsidRPr="00571577">
        <w:rPr>
          <w:rFonts w:ascii="Verdana" w:hAnsi="Verdana"/>
          <w:lang w:eastAsia="es-CO"/>
        </w:rPr>
        <w:t xml:space="preserve"> de 2009 </w:t>
      </w:r>
      <w:r w:rsidR="00D07696" w:rsidRPr="00571577">
        <w:rPr>
          <w:rFonts w:ascii="Verdana" w:hAnsi="Verdana"/>
          <w:lang w:eastAsia="es-CO"/>
        </w:rPr>
        <w:t>es claro en señalar que</w:t>
      </w:r>
      <w:r w:rsidR="00F61EE8" w:rsidRPr="00571577">
        <w:rPr>
          <w:rFonts w:ascii="Verdana" w:hAnsi="Verdana"/>
          <w:lang w:eastAsia="es-CO"/>
        </w:rPr>
        <w:t xml:space="preserve"> la</w:t>
      </w:r>
      <w:r w:rsidR="00D07696" w:rsidRPr="00571577">
        <w:rPr>
          <w:rFonts w:ascii="Verdana" w:hAnsi="Verdana"/>
          <w:lang w:eastAsia="es-CO"/>
        </w:rPr>
        <w:t xml:space="preserve"> sanción y las medidas compensatorias</w:t>
      </w:r>
      <w:r w:rsidR="00F61EE8" w:rsidRPr="00571577">
        <w:rPr>
          <w:rFonts w:ascii="Verdana" w:hAnsi="Verdana"/>
          <w:lang w:eastAsia="es-CO"/>
        </w:rPr>
        <w:t xml:space="preserve"> </w:t>
      </w:r>
      <w:r w:rsidR="00F61EE8" w:rsidRPr="00571577">
        <w:rPr>
          <w:rFonts w:ascii="Verdana" w:hAnsi="Verdana"/>
          <w:i/>
          <w:lang w:eastAsia="es-CO"/>
        </w:rPr>
        <w:t>“deberán guardar una estricta proporcionalidad”</w:t>
      </w:r>
      <w:r w:rsidR="00183C7E" w:rsidRPr="00571577">
        <w:rPr>
          <w:rFonts w:ascii="Verdana" w:hAnsi="Verdana"/>
          <w:lang w:eastAsia="es-CO"/>
        </w:rPr>
        <w:t xml:space="preserve">, lo que permite entender que el alcance de la medida compensatoria es limitado, pues </w:t>
      </w:r>
      <w:r w:rsidR="00A3625B" w:rsidRPr="00571577">
        <w:rPr>
          <w:rFonts w:ascii="Verdana" w:hAnsi="Verdana"/>
          <w:lang w:eastAsia="es-CO"/>
        </w:rPr>
        <w:t>se circunscribe a la proporción del daño ambiental y, en todo caso, no podría</w:t>
      </w:r>
      <w:r w:rsidR="00183C7E" w:rsidRPr="00571577">
        <w:rPr>
          <w:rFonts w:ascii="Verdana" w:hAnsi="Verdana"/>
          <w:lang w:eastAsia="es-CO"/>
        </w:rPr>
        <w:t xml:space="preserve"> </w:t>
      </w:r>
      <w:r w:rsidR="00F511DC" w:rsidRPr="00571577">
        <w:rPr>
          <w:rFonts w:ascii="Verdana" w:hAnsi="Verdana"/>
          <w:lang w:eastAsia="es-CO"/>
        </w:rPr>
        <w:t>ser</w:t>
      </w:r>
      <w:r w:rsidR="00E652AB" w:rsidRPr="00571577">
        <w:rPr>
          <w:rFonts w:ascii="Verdana" w:hAnsi="Verdana"/>
          <w:lang w:eastAsia="es-CO"/>
        </w:rPr>
        <w:t xml:space="preserve"> </w:t>
      </w:r>
      <w:r w:rsidR="00A3625B" w:rsidRPr="00571577">
        <w:rPr>
          <w:rFonts w:ascii="Verdana" w:hAnsi="Verdana"/>
          <w:lang w:eastAsia="es-CO"/>
        </w:rPr>
        <w:t xml:space="preserve">excesivamente </w:t>
      </w:r>
      <w:r w:rsidR="00E652AB" w:rsidRPr="00571577">
        <w:rPr>
          <w:rFonts w:ascii="Verdana" w:hAnsi="Verdana"/>
          <w:lang w:eastAsia="es-CO"/>
        </w:rPr>
        <w:t>más gravosa que la sanción misma.</w:t>
      </w:r>
      <w:r w:rsidR="00D7245F" w:rsidRPr="00571577">
        <w:rPr>
          <w:rFonts w:ascii="Verdana" w:hAnsi="Verdana"/>
          <w:lang w:eastAsia="es-CO"/>
        </w:rPr>
        <w:t xml:space="preserve"> </w:t>
      </w:r>
      <w:r w:rsidR="00A160DC" w:rsidRPr="00571577">
        <w:rPr>
          <w:rFonts w:ascii="Verdana" w:hAnsi="Verdana"/>
          <w:lang w:eastAsia="es-CO"/>
        </w:rPr>
        <w:t xml:space="preserve">Además, en cuanto se trata de medidas adoptadas por </w:t>
      </w:r>
      <w:r w:rsidR="00554C97" w:rsidRPr="00571577">
        <w:rPr>
          <w:rFonts w:ascii="Verdana" w:hAnsi="Verdana"/>
          <w:lang w:eastAsia="es-CO"/>
        </w:rPr>
        <w:t>una</w:t>
      </w:r>
      <w:r w:rsidR="00A160DC" w:rsidRPr="00571577">
        <w:rPr>
          <w:rFonts w:ascii="Verdana" w:hAnsi="Verdana"/>
          <w:lang w:eastAsia="es-CO"/>
        </w:rPr>
        <w:t xml:space="preserve"> autoridad técnica ambiental, éstas pueden ser sometidas a los respectivos controles administrativos y jurisdiccionales</w:t>
      </w:r>
      <w:r w:rsidR="00A615CC" w:rsidRPr="00571577">
        <w:rPr>
          <w:rFonts w:ascii="Verdana" w:hAnsi="Verdana"/>
          <w:lang w:eastAsia="es-CO"/>
        </w:rPr>
        <w:t>,</w:t>
      </w:r>
      <w:r w:rsidR="00A160DC" w:rsidRPr="00571577">
        <w:rPr>
          <w:rFonts w:ascii="Verdana" w:hAnsi="Verdana"/>
          <w:lang w:eastAsia="es-CO"/>
        </w:rPr>
        <w:t xml:space="preserve"> </w:t>
      </w:r>
      <w:r w:rsidR="00554C97" w:rsidRPr="00571577">
        <w:rPr>
          <w:rFonts w:ascii="Verdana" w:hAnsi="Verdana"/>
          <w:lang w:eastAsia="es-CO"/>
        </w:rPr>
        <w:t>por</w:t>
      </w:r>
      <w:r w:rsidR="00A160DC" w:rsidRPr="00571577">
        <w:rPr>
          <w:rFonts w:ascii="Verdana" w:hAnsi="Verdana"/>
          <w:lang w:eastAsia="es-CO"/>
        </w:rPr>
        <w:t xml:space="preserve"> </w:t>
      </w:r>
      <w:r w:rsidR="00A615CC" w:rsidRPr="00571577">
        <w:rPr>
          <w:rFonts w:ascii="Verdana" w:hAnsi="Verdana"/>
          <w:lang w:eastAsia="es-CO"/>
        </w:rPr>
        <w:t>par</w:t>
      </w:r>
      <w:r w:rsidR="00D96BB4" w:rsidRPr="00571577">
        <w:rPr>
          <w:rFonts w:ascii="Verdana" w:hAnsi="Verdana"/>
          <w:lang w:eastAsia="es-CO"/>
        </w:rPr>
        <w:t>t</w:t>
      </w:r>
      <w:r w:rsidR="00A615CC" w:rsidRPr="00571577">
        <w:rPr>
          <w:rFonts w:ascii="Verdana" w:hAnsi="Verdana"/>
          <w:lang w:eastAsia="es-CO"/>
        </w:rPr>
        <w:t xml:space="preserve">e de </w:t>
      </w:r>
      <w:r w:rsidR="00E36DEF" w:rsidRPr="00571577">
        <w:rPr>
          <w:rFonts w:ascii="Verdana" w:hAnsi="Verdana"/>
          <w:lang w:eastAsia="es-CO"/>
        </w:rPr>
        <w:t>quienes se consideren injustamente afectados con ellas.</w:t>
      </w:r>
      <w:r w:rsidR="00A160DC" w:rsidRPr="00571577">
        <w:rPr>
          <w:rFonts w:ascii="Verdana" w:hAnsi="Verdana"/>
          <w:lang w:eastAsia="es-CO"/>
        </w:rPr>
        <w:t xml:space="preserve">  </w:t>
      </w:r>
      <w:r w:rsidR="00282687" w:rsidRPr="00571577">
        <w:rPr>
          <w:rFonts w:ascii="Verdana" w:hAnsi="Verdana"/>
          <w:lang w:eastAsia="es-CO"/>
        </w:rPr>
        <w:t xml:space="preserve"> </w:t>
      </w:r>
    </w:p>
    <w:p w:rsidR="00797EA7" w:rsidRPr="00571577" w:rsidRDefault="00797EA7" w:rsidP="00D87606">
      <w:pPr>
        <w:jc w:val="both"/>
        <w:rPr>
          <w:rFonts w:ascii="Verdana" w:hAnsi="Verdana"/>
          <w:lang w:eastAsia="es-CO"/>
        </w:rPr>
      </w:pPr>
    </w:p>
    <w:p w:rsidR="006F1DF0" w:rsidRPr="00571577" w:rsidRDefault="003010AF" w:rsidP="00D87606">
      <w:pPr>
        <w:jc w:val="both"/>
        <w:rPr>
          <w:rFonts w:ascii="Verdana" w:hAnsi="Verdana"/>
          <w:lang w:eastAsia="es-CO"/>
        </w:rPr>
      </w:pPr>
      <w:r w:rsidRPr="00571577">
        <w:rPr>
          <w:rFonts w:ascii="Verdana" w:hAnsi="Verdana"/>
          <w:lang w:eastAsia="es-CO"/>
        </w:rPr>
        <w:t>8</w:t>
      </w:r>
      <w:r w:rsidR="00065A23" w:rsidRPr="00571577">
        <w:rPr>
          <w:rFonts w:ascii="Verdana" w:hAnsi="Verdana"/>
          <w:lang w:eastAsia="es-CO"/>
        </w:rPr>
        <w:t>.13</w:t>
      </w:r>
      <w:r w:rsidR="00282687" w:rsidRPr="00571577">
        <w:rPr>
          <w:rFonts w:ascii="Verdana" w:hAnsi="Verdana"/>
          <w:lang w:eastAsia="es-CO"/>
        </w:rPr>
        <w:t xml:space="preserve">. </w:t>
      </w:r>
      <w:r w:rsidR="003D6DA8" w:rsidRPr="00571577">
        <w:rPr>
          <w:rFonts w:ascii="Verdana" w:hAnsi="Verdana"/>
          <w:lang w:eastAsia="es-CO"/>
        </w:rPr>
        <w:t>No sobra</w:t>
      </w:r>
      <w:r w:rsidR="00794EFC" w:rsidRPr="00571577">
        <w:rPr>
          <w:rFonts w:ascii="Verdana" w:hAnsi="Verdana"/>
          <w:lang w:eastAsia="es-CO"/>
        </w:rPr>
        <w:t xml:space="preserve"> agregar, al respecto, que las medidas compensatorias </w:t>
      </w:r>
      <w:r w:rsidR="006E20CA" w:rsidRPr="00571577">
        <w:rPr>
          <w:rFonts w:ascii="Verdana" w:hAnsi="Verdana"/>
          <w:lang w:eastAsia="es-CO"/>
        </w:rPr>
        <w:t>se</w:t>
      </w:r>
      <w:r w:rsidR="0066201B" w:rsidRPr="00571577">
        <w:rPr>
          <w:rFonts w:ascii="Verdana" w:hAnsi="Verdana"/>
          <w:lang w:eastAsia="es-CO"/>
        </w:rPr>
        <w:t xml:space="preserve"> inspira</w:t>
      </w:r>
      <w:r w:rsidR="006E20CA" w:rsidRPr="00571577">
        <w:rPr>
          <w:rFonts w:ascii="Verdana" w:hAnsi="Verdana"/>
          <w:lang w:eastAsia="es-CO"/>
        </w:rPr>
        <w:t>n</w:t>
      </w:r>
      <w:r w:rsidR="00143A45" w:rsidRPr="00571577">
        <w:rPr>
          <w:rFonts w:ascii="Verdana" w:hAnsi="Verdana"/>
          <w:lang w:eastAsia="es-CO"/>
        </w:rPr>
        <w:t xml:space="preserve"> en</w:t>
      </w:r>
      <w:r w:rsidR="00794EFC" w:rsidRPr="00571577">
        <w:rPr>
          <w:rFonts w:ascii="Verdana" w:hAnsi="Verdana"/>
          <w:lang w:eastAsia="es-CO"/>
        </w:rPr>
        <w:t xml:space="preserve"> principios </w:t>
      </w:r>
      <w:r w:rsidR="009E3655" w:rsidRPr="00571577">
        <w:rPr>
          <w:rFonts w:ascii="Verdana" w:hAnsi="Verdana"/>
          <w:lang w:eastAsia="es-CO"/>
        </w:rPr>
        <w:t xml:space="preserve">incorporados a convenios </w:t>
      </w:r>
      <w:r w:rsidR="00794EFC" w:rsidRPr="00571577">
        <w:rPr>
          <w:rFonts w:ascii="Verdana" w:hAnsi="Verdana"/>
          <w:lang w:eastAsia="es-CO"/>
        </w:rPr>
        <w:t>internacional</w:t>
      </w:r>
      <w:r w:rsidR="009E3655" w:rsidRPr="00571577">
        <w:rPr>
          <w:rFonts w:ascii="Verdana" w:hAnsi="Verdana"/>
          <w:lang w:eastAsia="es-CO"/>
        </w:rPr>
        <w:t>es</w:t>
      </w:r>
      <w:r w:rsidR="00794EFC" w:rsidRPr="00571577">
        <w:rPr>
          <w:rFonts w:ascii="Verdana" w:hAnsi="Verdana"/>
          <w:lang w:eastAsia="es-CO"/>
        </w:rPr>
        <w:t xml:space="preserve"> </w:t>
      </w:r>
      <w:r w:rsidR="009E3655" w:rsidRPr="00571577">
        <w:rPr>
          <w:rFonts w:ascii="Verdana" w:hAnsi="Verdana"/>
          <w:lang w:eastAsia="es-CO"/>
        </w:rPr>
        <w:t xml:space="preserve">de </w:t>
      </w:r>
      <w:r w:rsidR="00794EFC" w:rsidRPr="00571577">
        <w:rPr>
          <w:rFonts w:ascii="Verdana" w:hAnsi="Verdana"/>
          <w:lang w:eastAsia="es-CO"/>
        </w:rPr>
        <w:t xml:space="preserve">protección </w:t>
      </w:r>
      <w:r w:rsidR="009E3655" w:rsidRPr="00571577">
        <w:rPr>
          <w:rFonts w:ascii="Verdana" w:hAnsi="Verdana"/>
          <w:lang w:eastAsia="es-CO"/>
        </w:rPr>
        <w:t>al</w:t>
      </w:r>
      <w:r w:rsidR="00794EFC" w:rsidRPr="00571577">
        <w:rPr>
          <w:rFonts w:ascii="Verdana" w:hAnsi="Verdana"/>
          <w:lang w:eastAsia="es-CO"/>
        </w:rPr>
        <w:t xml:space="preserve"> medio ambiente.</w:t>
      </w:r>
      <w:r w:rsidR="009E3655" w:rsidRPr="00571577">
        <w:rPr>
          <w:rFonts w:ascii="Verdana" w:hAnsi="Verdana"/>
          <w:lang w:eastAsia="es-CO"/>
        </w:rPr>
        <w:t xml:space="preserve"> Sobre el particular, la Declaración de Estocolmo de 1972, consagra en el Principio 3 </w:t>
      </w:r>
      <w:r w:rsidR="000A352B" w:rsidRPr="00571577">
        <w:rPr>
          <w:rFonts w:ascii="Verdana" w:hAnsi="Verdana"/>
          <w:lang w:eastAsia="es-CO"/>
        </w:rPr>
        <w:t xml:space="preserve">que </w:t>
      </w:r>
      <w:r w:rsidR="000A352B" w:rsidRPr="00571577">
        <w:rPr>
          <w:rFonts w:ascii="Verdana" w:hAnsi="Verdana"/>
          <w:i/>
          <w:lang w:eastAsia="es-CO"/>
        </w:rPr>
        <w:t xml:space="preserve">“[d]ebe mantenerse y, siempre que sea posible, restaurarse o mejorarse la capacidad de la tierra </w:t>
      </w:r>
      <w:r w:rsidR="000A352B" w:rsidRPr="00571577">
        <w:rPr>
          <w:rFonts w:ascii="Verdana" w:hAnsi="Verdana"/>
          <w:i/>
          <w:lang w:eastAsia="es-CO"/>
        </w:rPr>
        <w:lastRenderedPageBreak/>
        <w:t>para producir recursos vitales renovables”</w:t>
      </w:r>
      <w:r w:rsidR="000A352B" w:rsidRPr="00571577">
        <w:rPr>
          <w:rFonts w:ascii="Verdana" w:hAnsi="Verdana"/>
          <w:lang w:eastAsia="es-CO"/>
        </w:rPr>
        <w:t>. En concordancia con ello, el artículo 174 del Tratado Constitutivo de la Comunidad Europea -TCE-, establece, dentro de los principios que gobiernan la política ambiental europea</w:t>
      </w:r>
      <w:r w:rsidR="00A2360C" w:rsidRPr="00571577">
        <w:rPr>
          <w:rFonts w:ascii="Verdana" w:hAnsi="Verdana"/>
          <w:lang w:eastAsia="es-CO"/>
        </w:rPr>
        <w:t>,</w:t>
      </w:r>
      <w:r w:rsidR="00F870BA" w:rsidRPr="00571577">
        <w:rPr>
          <w:rFonts w:ascii="Verdana" w:hAnsi="Verdana"/>
          <w:lang w:eastAsia="es-CO"/>
        </w:rPr>
        <w:t xml:space="preserve"> el principio </w:t>
      </w:r>
      <w:r w:rsidR="00F870BA" w:rsidRPr="00571577">
        <w:rPr>
          <w:rFonts w:ascii="Verdana" w:hAnsi="Verdana"/>
          <w:i/>
          <w:lang w:eastAsia="es-CO"/>
        </w:rPr>
        <w:t>“quien contamina paga”</w:t>
      </w:r>
      <w:r w:rsidR="00F870BA" w:rsidRPr="00571577">
        <w:rPr>
          <w:rFonts w:ascii="Verdana" w:hAnsi="Verdana"/>
          <w:lang w:eastAsia="es-CO"/>
        </w:rPr>
        <w:t xml:space="preserve">, </w:t>
      </w:r>
      <w:r w:rsidR="00FF7BAD" w:rsidRPr="00571577">
        <w:rPr>
          <w:rFonts w:ascii="Verdana" w:hAnsi="Verdana"/>
          <w:lang w:eastAsia="es-CO"/>
        </w:rPr>
        <w:t xml:space="preserve">también conocido como </w:t>
      </w:r>
      <w:r w:rsidR="00FF7BAD" w:rsidRPr="00571577">
        <w:rPr>
          <w:rFonts w:ascii="Verdana" w:hAnsi="Verdana"/>
          <w:i/>
          <w:lang w:eastAsia="es-CO"/>
        </w:rPr>
        <w:t>contaminador-pagador</w:t>
      </w:r>
      <w:r w:rsidR="00FF7BAD" w:rsidRPr="00571577">
        <w:rPr>
          <w:rFonts w:ascii="Verdana" w:hAnsi="Verdana"/>
          <w:lang w:eastAsia="es-CO"/>
        </w:rPr>
        <w:t xml:space="preserve">, </w:t>
      </w:r>
      <w:r w:rsidR="00F870BA" w:rsidRPr="00571577">
        <w:rPr>
          <w:rFonts w:ascii="Verdana" w:hAnsi="Verdana"/>
          <w:lang w:eastAsia="es-CO"/>
        </w:rPr>
        <w:t xml:space="preserve">en virtud del cual, las personas físicas o jurídicas que sean responsables de </w:t>
      </w:r>
      <w:r w:rsidR="005B35AE" w:rsidRPr="00571577">
        <w:rPr>
          <w:rFonts w:ascii="Verdana" w:hAnsi="Verdana"/>
          <w:lang w:eastAsia="es-CO"/>
        </w:rPr>
        <w:t xml:space="preserve">contaminación o daño </w:t>
      </w:r>
      <w:r w:rsidR="00F870BA" w:rsidRPr="00571577">
        <w:rPr>
          <w:rFonts w:ascii="Verdana" w:hAnsi="Verdana"/>
          <w:lang w:eastAsia="es-CO"/>
        </w:rPr>
        <w:t>ambiental</w:t>
      </w:r>
      <w:r w:rsidR="003735ED" w:rsidRPr="00571577">
        <w:rPr>
          <w:rFonts w:ascii="Verdana" w:hAnsi="Verdana"/>
          <w:lang w:eastAsia="es-CO"/>
        </w:rPr>
        <w:t xml:space="preserve"> </w:t>
      </w:r>
      <w:r w:rsidR="00F870BA" w:rsidRPr="00571577">
        <w:rPr>
          <w:rFonts w:ascii="Verdana" w:hAnsi="Verdana"/>
          <w:lang w:eastAsia="es-CO"/>
        </w:rPr>
        <w:t>deben asumir los costos de las medidas que sea necesario adoptar para evitarlo, corregirlo o reducirlo</w:t>
      </w:r>
      <w:r w:rsidR="00A2360C" w:rsidRPr="00571577">
        <w:rPr>
          <w:rStyle w:val="Refdenotaalpie"/>
          <w:rFonts w:ascii="Verdana" w:hAnsi="Verdana"/>
          <w:lang w:eastAsia="es-CO"/>
        </w:rPr>
        <w:footnoteReference w:id="34"/>
      </w:r>
      <w:r w:rsidR="00F870BA" w:rsidRPr="00571577">
        <w:rPr>
          <w:rFonts w:ascii="Verdana" w:hAnsi="Verdana"/>
          <w:lang w:eastAsia="es-CO"/>
        </w:rPr>
        <w:t xml:space="preserve">.  </w:t>
      </w:r>
      <w:r w:rsidR="000A352B" w:rsidRPr="00571577">
        <w:rPr>
          <w:rFonts w:ascii="Verdana" w:hAnsi="Verdana"/>
          <w:lang w:eastAsia="es-CO"/>
        </w:rPr>
        <w:t xml:space="preserve"> </w:t>
      </w:r>
    </w:p>
    <w:p w:rsidR="0071058E" w:rsidRPr="00571577" w:rsidRDefault="003010AF" w:rsidP="00E03418">
      <w:pPr>
        <w:spacing w:before="100" w:beforeAutospacing="1" w:after="100" w:afterAutospacing="1"/>
        <w:jc w:val="both"/>
        <w:rPr>
          <w:rFonts w:ascii="Verdana" w:hAnsi="Verdana"/>
          <w:bCs/>
          <w:lang w:val="es-CO"/>
        </w:rPr>
      </w:pPr>
      <w:r w:rsidRPr="00571577">
        <w:rPr>
          <w:rFonts w:ascii="Verdana" w:hAnsi="Verdana"/>
        </w:rPr>
        <w:t>8</w:t>
      </w:r>
      <w:r w:rsidR="00065A23" w:rsidRPr="00571577">
        <w:rPr>
          <w:rFonts w:ascii="Verdana" w:hAnsi="Verdana"/>
        </w:rPr>
        <w:t>.14</w:t>
      </w:r>
      <w:r w:rsidR="007009DD" w:rsidRPr="00571577">
        <w:rPr>
          <w:rFonts w:ascii="Verdana" w:hAnsi="Verdana"/>
        </w:rPr>
        <w:t xml:space="preserve">. </w:t>
      </w:r>
      <w:r w:rsidR="00137EAC" w:rsidRPr="00571577">
        <w:rPr>
          <w:rFonts w:ascii="Verdana" w:hAnsi="Verdana"/>
        </w:rPr>
        <w:t>A su vez, en lo que toca con</w:t>
      </w:r>
      <w:r w:rsidR="00BF2D0D" w:rsidRPr="00571577">
        <w:rPr>
          <w:rFonts w:ascii="Verdana" w:hAnsi="Verdana"/>
        </w:rPr>
        <w:t xml:space="preserve"> nuestra legislación interna, las medidas </w:t>
      </w:r>
      <w:r w:rsidR="00D63665" w:rsidRPr="00571577">
        <w:rPr>
          <w:rFonts w:ascii="Verdana" w:hAnsi="Verdana"/>
        </w:rPr>
        <w:t xml:space="preserve">compensatorias </w:t>
      </w:r>
      <w:r w:rsidR="00FC1AD8" w:rsidRPr="00571577">
        <w:rPr>
          <w:rFonts w:ascii="Verdana" w:hAnsi="Verdana"/>
        </w:rPr>
        <w:t>encuentran</w:t>
      </w:r>
      <w:r w:rsidR="00926FE6" w:rsidRPr="00571577">
        <w:rPr>
          <w:rFonts w:ascii="Verdana" w:hAnsi="Verdana"/>
        </w:rPr>
        <w:t xml:space="preserve"> también</w:t>
      </w:r>
      <w:r w:rsidR="00D63665" w:rsidRPr="00571577">
        <w:rPr>
          <w:rFonts w:ascii="Verdana" w:hAnsi="Verdana"/>
        </w:rPr>
        <w:t xml:space="preserve"> un claro fundamento constitucional en el </w:t>
      </w:r>
      <w:r w:rsidR="00E03418" w:rsidRPr="00571577">
        <w:rPr>
          <w:rFonts w:ascii="Verdana" w:hAnsi="Verdana"/>
          <w:lang w:val="es-CO"/>
        </w:rPr>
        <w:t>artículo 80</w:t>
      </w:r>
      <w:r w:rsidR="00D63665" w:rsidRPr="00571577">
        <w:rPr>
          <w:rFonts w:ascii="Verdana" w:hAnsi="Verdana"/>
          <w:lang w:val="es-CO"/>
        </w:rPr>
        <w:t xml:space="preserve"> de la Carta</w:t>
      </w:r>
      <w:r w:rsidR="00E03418" w:rsidRPr="00571577">
        <w:rPr>
          <w:rFonts w:ascii="Verdana" w:hAnsi="Verdana"/>
          <w:lang w:val="es-CO"/>
        </w:rPr>
        <w:t xml:space="preserve">, </w:t>
      </w:r>
      <w:r w:rsidR="00D63665" w:rsidRPr="00571577">
        <w:rPr>
          <w:rFonts w:ascii="Verdana" w:hAnsi="Verdana"/>
          <w:lang w:val="es-CO"/>
        </w:rPr>
        <w:t xml:space="preserve">el cual le </w:t>
      </w:r>
      <w:r w:rsidR="001123A3" w:rsidRPr="00571577">
        <w:rPr>
          <w:rFonts w:ascii="Verdana" w:hAnsi="Verdana"/>
          <w:lang w:val="es-CO"/>
        </w:rPr>
        <w:t>atribuye</w:t>
      </w:r>
      <w:r w:rsidR="00926FE6" w:rsidRPr="00571577">
        <w:rPr>
          <w:rFonts w:ascii="Verdana" w:hAnsi="Verdana"/>
          <w:lang w:val="es-CO"/>
        </w:rPr>
        <w:t xml:space="preserve"> al</w:t>
      </w:r>
      <w:r w:rsidR="00E03418" w:rsidRPr="00571577">
        <w:rPr>
          <w:rFonts w:ascii="Verdana" w:hAnsi="Verdana"/>
          <w:lang w:val="es-CO"/>
        </w:rPr>
        <w:t xml:space="preserve"> Estado</w:t>
      </w:r>
      <w:r w:rsidR="00D63665" w:rsidRPr="00571577">
        <w:rPr>
          <w:rFonts w:ascii="Verdana" w:hAnsi="Verdana"/>
          <w:lang w:val="es-CO"/>
        </w:rPr>
        <w:t xml:space="preserve"> la obligación, no solo de</w:t>
      </w:r>
      <w:r w:rsidR="00E03418" w:rsidRPr="00571577">
        <w:rPr>
          <w:rFonts w:ascii="Verdana" w:hAnsi="Verdana"/>
          <w:bCs/>
          <w:lang w:val="es-CO"/>
        </w:rPr>
        <w:t xml:space="preserve"> prevenir y controlar los factores de deterioro ambiental, </w:t>
      </w:r>
      <w:r w:rsidR="00D63665" w:rsidRPr="00571577">
        <w:rPr>
          <w:rFonts w:ascii="Verdana" w:hAnsi="Verdana"/>
          <w:bCs/>
          <w:lang w:val="es-CO"/>
        </w:rPr>
        <w:t xml:space="preserve">sino también, de </w:t>
      </w:r>
      <w:r w:rsidR="00E03418" w:rsidRPr="00571577">
        <w:rPr>
          <w:rFonts w:ascii="Verdana" w:hAnsi="Verdana"/>
          <w:bCs/>
          <w:lang w:val="es-CO"/>
        </w:rPr>
        <w:t xml:space="preserve">imponer las sanciones legales y exigir </w:t>
      </w:r>
      <w:r w:rsidR="00E03418" w:rsidRPr="00571577">
        <w:rPr>
          <w:rFonts w:ascii="Verdana" w:hAnsi="Verdana"/>
          <w:bCs/>
          <w:u w:val="single"/>
          <w:lang w:val="es-CO"/>
        </w:rPr>
        <w:t>la reparación de los daños causados</w:t>
      </w:r>
      <w:r w:rsidR="00D63665" w:rsidRPr="00571577">
        <w:rPr>
          <w:rFonts w:ascii="Verdana" w:hAnsi="Verdana"/>
          <w:bCs/>
          <w:u w:val="single"/>
          <w:lang w:val="es-CO"/>
        </w:rPr>
        <w:t xml:space="preserve"> al medio ambiente</w:t>
      </w:r>
      <w:r w:rsidR="00D63665" w:rsidRPr="00571577">
        <w:rPr>
          <w:rFonts w:ascii="Verdana" w:hAnsi="Verdana"/>
          <w:bCs/>
          <w:lang w:val="es-CO"/>
        </w:rPr>
        <w:t>.</w:t>
      </w:r>
      <w:r w:rsidR="00864466" w:rsidRPr="00571577">
        <w:rPr>
          <w:rFonts w:ascii="Verdana" w:hAnsi="Verdana"/>
          <w:bCs/>
          <w:lang w:val="es-CO"/>
        </w:rPr>
        <w:t xml:space="preserve"> El concepto de reparación a que hace referencia la norma en cita </w:t>
      </w:r>
      <w:r w:rsidR="0071058E" w:rsidRPr="00571577">
        <w:rPr>
          <w:rFonts w:ascii="Verdana" w:hAnsi="Verdana"/>
          <w:bCs/>
          <w:lang w:val="es-CO"/>
        </w:rPr>
        <w:t>tiene por su puesto una doble dimensión,</w:t>
      </w:r>
      <w:r w:rsidR="00864466" w:rsidRPr="00571577">
        <w:rPr>
          <w:rFonts w:ascii="Verdana" w:hAnsi="Verdana"/>
          <w:bCs/>
          <w:lang w:val="es-CO"/>
        </w:rPr>
        <w:t xml:space="preserve"> en el sentido que incluye</w:t>
      </w:r>
      <w:r w:rsidR="00CC5C2F" w:rsidRPr="00571577">
        <w:rPr>
          <w:rFonts w:ascii="Verdana" w:hAnsi="Verdana"/>
          <w:bCs/>
          <w:lang w:val="es-CO"/>
        </w:rPr>
        <w:t>,</w:t>
      </w:r>
      <w:r w:rsidR="00864466" w:rsidRPr="00571577">
        <w:rPr>
          <w:rFonts w:ascii="Verdana" w:hAnsi="Verdana"/>
          <w:bCs/>
          <w:lang w:val="es-CO"/>
        </w:rPr>
        <w:t xml:space="preserve"> tanto la reparación personal</w:t>
      </w:r>
      <w:r w:rsidR="0071058E" w:rsidRPr="00571577">
        <w:rPr>
          <w:rFonts w:ascii="Verdana" w:hAnsi="Verdana"/>
          <w:bCs/>
          <w:lang w:val="es-CO"/>
        </w:rPr>
        <w:t xml:space="preserve"> </w:t>
      </w:r>
      <w:r w:rsidR="00864466" w:rsidRPr="00571577">
        <w:rPr>
          <w:rFonts w:ascii="Verdana" w:hAnsi="Verdana"/>
          <w:bCs/>
          <w:lang w:val="es-CO"/>
        </w:rPr>
        <w:t>o humana, como la reparació</w:t>
      </w:r>
      <w:r w:rsidR="0071058E" w:rsidRPr="00571577">
        <w:rPr>
          <w:rFonts w:ascii="Verdana" w:hAnsi="Verdana"/>
          <w:bCs/>
          <w:lang w:val="es-CO"/>
        </w:rPr>
        <w:t>n</w:t>
      </w:r>
      <w:r w:rsidR="00864466" w:rsidRPr="00571577">
        <w:rPr>
          <w:rFonts w:ascii="Verdana" w:hAnsi="Verdana"/>
          <w:bCs/>
          <w:lang w:val="es-CO"/>
        </w:rPr>
        <w:t xml:space="preserve"> ecosistémica, e</w:t>
      </w:r>
      <w:r w:rsidR="0071058E" w:rsidRPr="00571577">
        <w:rPr>
          <w:rFonts w:ascii="Verdana" w:hAnsi="Verdana"/>
          <w:bCs/>
          <w:lang w:val="es-CO"/>
        </w:rPr>
        <w:t xml:space="preserve">s decir, la dirigida a lograr la recuperación </w:t>
      </w:r>
      <w:r w:rsidR="0071058E" w:rsidRPr="00571577">
        <w:rPr>
          <w:rFonts w:ascii="Verdana" w:hAnsi="Verdana"/>
          <w:bCs/>
          <w:i/>
          <w:lang w:val="es-CO"/>
        </w:rPr>
        <w:t xml:space="preserve">in natura </w:t>
      </w:r>
      <w:r w:rsidR="0071058E" w:rsidRPr="00571577">
        <w:rPr>
          <w:rFonts w:ascii="Verdana" w:hAnsi="Verdana"/>
          <w:bCs/>
          <w:lang w:val="es-CO"/>
        </w:rPr>
        <w:t>del medio ambiente.</w:t>
      </w:r>
    </w:p>
    <w:p w:rsidR="008B08EB" w:rsidRPr="00571577" w:rsidRDefault="003010AF" w:rsidP="00E03418">
      <w:pPr>
        <w:spacing w:before="100" w:beforeAutospacing="1" w:after="100" w:afterAutospacing="1"/>
        <w:jc w:val="both"/>
        <w:rPr>
          <w:rFonts w:ascii="Verdana" w:hAnsi="Verdana"/>
          <w:bCs/>
        </w:rPr>
      </w:pPr>
      <w:r w:rsidRPr="00571577">
        <w:rPr>
          <w:rFonts w:ascii="Verdana" w:hAnsi="Verdana"/>
          <w:bCs/>
          <w:lang w:val="es-CO"/>
        </w:rPr>
        <w:t>8</w:t>
      </w:r>
      <w:r w:rsidR="00065A23" w:rsidRPr="00571577">
        <w:rPr>
          <w:rFonts w:ascii="Verdana" w:hAnsi="Verdana"/>
          <w:bCs/>
          <w:lang w:val="es-CO"/>
        </w:rPr>
        <w:t>.15</w:t>
      </w:r>
      <w:r w:rsidR="007009DD" w:rsidRPr="00571577">
        <w:rPr>
          <w:rFonts w:ascii="Verdana" w:hAnsi="Verdana"/>
          <w:bCs/>
          <w:lang w:val="es-CO"/>
        </w:rPr>
        <w:t xml:space="preserve">. </w:t>
      </w:r>
      <w:r w:rsidR="007F73EC" w:rsidRPr="00571577">
        <w:rPr>
          <w:rFonts w:ascii="Verdana" w:hAnsi="Verdana"/>
          <w:bCs/>
          <w:lang w:val="es-CO"/>
        </w:rPr>
        <w:t>Atendiendo pues a la finalidad que persiguen las medidas compensatorias,</w:t>
      </w:r>
      <w:r w:rsidR="00D43754" w:rsidRPr="00571577">
        <w:rPr>
          <w:rFonts w:ascii="Verdana" w:hAnsi="Verdana"/>
          <w:bCs/>
          <w:lang w:val="es-CO"/>
        </w:rPr>
        <w:t xml:space="preserve"> </w:t>
      </w:r>
      <w:r w:rsidR="002C25AA" w:rsidRPr="00571577">
        <w:rPr>
          <w:rFonts w:ascii="Verdana" w:hAnsi="Verdana"/>
          <w:bCs/>
          <w:lang w:val="es-CO"/>
        </w:rPr>
        <w:t xml:space="preserve">encuentra la Corte que, al igual que ocurre con las medidas preventivas, </w:t>
      </w:r>
      <w:r w:rsidR="004A3617" w:rsidRPr="00571577">
        <w:rPr>
          <w:rFonts w:ascii="Verdana" w:hAnsi="Verdana"/>
          <w:bCs/>
          <w:lang w:val="es-CO"/>
        </w:rPr>
        <w:t>las mismas no tienen e</w:t>
      </w:r>
      <w:r w:rsidR="002C25AA" w:rsidRPr="00571577">
        <w:rPr>
          <w:rFonts w:ascii="Verdana" w:hAnsi="Verdana"/>
          <w:bCs/>
          <w:lang w:val="es-CO"/>
        </w:rPr>
        <w:t>l alcance de una sanción</w:t>
      </w:r>
      <w:r w:rsidR="006F0E29" w:rsidRPr="00571577">
        <w:rPr>
          <w:rFonts w:ascii="Verdana" w:hAnsi="Verdana"/>
          <w:bCs/>
          <w:lang w:val="es-CO"/>
        </w:rPr>
        <w:t xml:space="preserve"> por cuanto no </w:t>
      </w:r>
      <w:r w:rsidR="00B76523" w:rsidRPr="00571577">
        <w:rPr>
          <w:rFonts w:ascii="Verdana" w:hAnsi="Verdana"/>
          <w:bCs/>
          <w:lang w:val="es-CO"/>
        </w:rPr>
        <w:t>se imponen a título de pena.</w:t>
      </w:r>
      <w:r w:rsidR="008B08EB" w:rsidRPr="00571577">
        <w:rPr>
          <w:rFonts w:ascii="Verdana" w:hAnsi="Verdana"/>
          <w:bCs/>
          <w:lang w:val="es-CO"/>
        </w:rPr>
        <w:t xml:space="preserve"> </w:t>
      </w:r>
      <w:r w:rsidR="00D611AF" w:rsidRPr="00571577">
        <w:rPr>
          <w:rFonts w:ascii="Verdana" w:hAnsi="Verdana"/>
          <w:bCs/>
          <w:lang w:val="es-CO"/>
        </w:rPr>
        <w:t xml:space="preserve">Tal y como ha sido </w:t>
      </w:r>
      <w:r w:rsidR="00EA1011" w:rsidRPr="00571577">
        <w:rPr>
          <w:rFonts w:ascii="Verdana" w:hAnsi="Verdana"/>
          <w:bCs/>
          <w:lang w:val="es-CO"/>
        </w:rPr>
        <w:t>explicado, aquellas</w:t>
      </w:r>
      <w:r w:rsidR="00B76523" w:rsidRPr="00571577">
        <w:rPr>
          <w:rFonts w:ascii="Verdana" w:hAnsi="Verdana"/>
          <w:bCs/>
          <w:lang w:val="es-CO"/>
        </w:rPr>
        <w:t xml:space="preserve"> no </w:t>
      </w:r>
      <w:r w:rsidR="00267FE1" w:rsidRPr="00571577">
        <w:rPr>
          <w:rFonts w:ascii="Verdana" w:hAnsi="Verdana"/>
          <w:bCs/>
          <w:lang w:val="es-CO"/>
        </w:rPr>
        <w:t xml:space="preserve">están dirigidas </w:t>
      </w:r>
      <w:r w:rsidR="008B08EB" w:rsidRPr="00571577">
        <w:rPr>
          <w:rFonts w:ascii="Verdana" w:hAnsi="Verdana"/>
        </w:rPr>
        <w:t>a reprimir</w:t>
      </w:r>
      <w:r w:rsidR="0064582E" w:rsidRPr="00571577">
        <w:rPr>
          <w:rFonts w:ascii="Verdana" w:hAnsi="Verdana"/>
        </w:rPr>
        <w:t xml:space="preserve"> la conducta contraria a la ley</w:t>
      </w:r>
      <w:r w:rsidR="008B08EB" w:rsidRPr="00571577">
        <w:rPr>
          <w:rFonts w:ascii="Verdana" w:hAnsi="Verdana"/>
        </w:rPr>
        <w:t xml:space="preserve"> </w:t>
      </w:r>
      <w:r w:rsidR="0064582E" w:rsidRPr="00571577">
        <w:rPr>
          <w:rFonts w:ascii="Verdana" w:hAnsi="Verdana"/>
        </w:rPr>
        <w:t>-</w:t>
      </w:r>
      <w:r w:rsidR="008B08EB" w:rsidRPr="00571577">
        <w:rPr>
          <w:rFonts w:ascii="Verdana" w:hAnsi="Verdana"/>
        </w:rPr>
        <w:t xml:space="preserve">que es el </w:t>
      </w:r>
      <w:r w:rsidR="0064582E" w:rsidRPr="00571577">
        <w:rPr>
          <w:rFonts w:ascii="Verdana" w:hAnsi="Verdana"/>
        </w:rPr>
        <w:t>propósito</w:t>
      </w:r>
      <w:r w:rsidR="008B08EB" w:rsidRPr="00571577">
        <w:rPr>
          <w:rFonts w:ascii="Verdana" w:hAnsi="Verdana"/>
        </w:rPr>
        <w:t xml:space="preserve"> de la sanción</w:t>
      </w:r>
      <w:r w:rsidR="0064582E" w:rsidRPr="00571577">
        <w:rPr>
          <w:rFonts w:ascii="Verdana" w:hAnsi="Verdana"/>
        </w:rPr>
        <w:t>-</w:t>
      </w:r>
      <w:r w:rsidR="008B08EB" w:rsidRPr="00571577">
        <w:rPr>
          <w:rFonts w:ascii="Verdana" w:hAnsi="Verdana"/>
        </w:rPr>
        <w:t xml:space="preserve"> sino a</w:t>
      </w:r>
      <w:r w:rsidR="001306DB" w:rsidRPr="00571577">
        <w:rPr>
          <w:rFonts w:ascii="Verdana" w:hAnsi="Verdana"/>
        </w:rPr>
        <w:t xml:space="preserve"> </w:t>
      </w:r>
      <w:r w:rsidR="008B08EB" w:rsidRPr="00571577">
        <w:rPr>
          <w:rFonts w:ascii="Verdana" w:hAnsi="Verdana"/>
        </w:rPr>
        <w:t xml:space="preserve">lograr la recuperación </w:t>
      </w:r>
      <w:r w:rsidR="00403CD3" w:rsidRPr="00571577">
        <w:rPr>
          <w:rFonts w:ascii="Verdana" w:hAnsi="Verdana"/>
          <w:i/>
        </w:rPr>
        <w:t>in natura</w:t>
      </w:r>
      <w:r w:rsidR="00403CD3" w:rsidRPr="00571577">
        <w:rPr>
          <w:rFonts w:ascii="Verdana" w:hAnsi="Verdana"/>
        </w:rPr>
        <w:t xml:space="preserve"> </w:t>
      </w:r>
      <w:r w:rsidR="008B08EB" w:rsidRPr="00571577">
        <w:rPr>
          <w:rFonts w:ascii="Verdana" w:hAnsi="Verdana"/>
        </w:rPr>
        <w:t xml:space="preserve">del medio ambiente </w:t>
      </w:r>
      <w:r w:rsidR="004263C9" w:rsidRPr="00571577">
        <w:rPr>
          <w:rFonts w:ascii="Verdana" w:hAnsi="Verdana"/>
        </w:rPr>
        <w:t xml:space="preserve">que ha resultado afectado a causa de la </w:t>
      </w:r>
      <w:r w:rsidR="009F6257" w:rsidRPr="00571577">
        <w:rPr>
          <w:rFonts w:ascii="Verdana" w:hAnsi="Verdana"/>
        </w:rPr>
        <w:t>infracción.</w:t>
      </w:r>
    </w:p>
    <w:p w:rsidR="00D650F3" w:rsidRPr="00571577" w:rsidRDefault="003010AF" w:rsidP="00E03418">
      <w:pPr>
        <w:spacing w:before="100" w:beforeAutospacing="1" w:after="100" w:afterAutospacing="1"/>
        <w:jc w:val="both"/>
        <w:rPr>
          <w:rFonts w:ascii="Verdana" w:hAnsi="Verdana"/>
          <w:bCs/>
          <w:lang w:val="es-CO"/>
        </w:rPr>
      </w:pPr>
      <w:r w:rsidRPr="00571577">
        <w:rPr>
          <w:rFonts w:ascii="Verdana" w:hAnsi="Verdana"/>
          <w:bCs/>
          <w:lang w:val="es-CO"/>
        </w:rPr>
        <w:t>8</w:t>
      </w:r>
      <w:r w:rsidR="00065A23" w:rsidRPr="00571577">
        <w:rPr>
          <w:rFonts w:ascii="Verdana" w:hAnsi="Verdana"/>
          <w:bCs/>
          <w:lang w:val="es-CO"/>
        </w:rPr>
        <w:t>.16</w:t>
      </w:r>
      <w:r w:rsidR="007009DD" w:rsidRPr="00571577">
        <w:rPr>
          <w:rFonts w:ascii="Verdana" w:hAnsi="Verdana"/>
          <w:bCs/>
          <w:lang w:val="es-CO"/>
        </w:rPr>
        <w:t xml:space="preserve">. </w:t>
      </w:r>
      <w:r w:rsidR="00E83AB2" w:rsidRPr="00571577">
        <w:rPr>
          <w:rFonts w:ascii="Verdana" w:hAnsi="Verdana"/>
          <w:bCs/>
          <w:lang w:val="es-CO"/>
        </w:rPr>
        <w:t>Se ha entendido</w:t>
      </w:r>
      <w:r w:rsidR="00331162" w:rsidRPr="00571577">
        <w:rPr>
          <w:rFonts w:ascii="Verdana" w:hAnsi="Verdana"/>
          <w:bCs/>
          <w:lang w:val="es-CO"/>
        </w:rPr>
        <w:t xml:space="preserve"> por </w:t>
      </w:r>
      <w:r w:rsidR="00170400" w:rsidRPr="00571577">
        <w:rPr>
          <w:rFonts w:ascii="Verdana" w:hAnsi="Verdana"/>
          <w:bCs/>
          <w:lang w:val="es-CO"/>
        </w:rPr>
        <w:t>sanción</w:t>
      </w:r>
      <w:r w:rsidR="006E64B4" w:rsidRPr="00571577">
        <w:rPr>
          <w:rFonts w:ascii="Verdana" w:hAnsi="Verdana"/>
          <w:bCs/>
          <w:lang w:val="es-CO"/>
        </w:rPr>
        <w:t xml:space="preserve"> administrativa</w:t>
      </w:r>
      <w:r w:rsidR="00170400" w:rsidRPr="00571577">
        <w:rPr>
          <w:rFonts w:ascii="Verdana" w:hAnsi="Verdana"/>
          <w:bCs/>
          <w:lang w:val="es-CO"/>
        </w:rPr>
        <w:t xml:space="preserve"> </w:t>
      </w:r>
      <w:r w:rsidR="006E64B4" w:rsidRPr="00571577">
        <w:rPr>
          <w:rFonts w:ascii="Verdana" w:hAnsi="Verdana"/>
          <w:bCs/>
          <w:lang w:val="es-CO"/>
        </w:rPr>
        <w:t>la</w:t>
      </w:r>
      <w:r w:rsidR="00D650F3" w:rsidRPr="00571577">
        <w:rPr>
          <w:rFonts w:ascii="Verdana" w:hAnsi="Verdana"/>
          <w:bCs/>
          <w:lang w:val="es-CO"/>
        </w:rPr>
        <w:t xml:space="preserve"> medida penal </w:t>
      </w:r>
      <w:r w:rsidR="00331162" w:rsidRPr="00571577">
        <w:rPr>
          <w:rFonts w:ascii="Verdana" w:hAnsi="Verdana"/>
          <w:bCs/>
          <w:lang w:val="es-CO"/>
        </w:rPr>
        <w:t>que impone la</w:t>
      </w:r>
      <w:r w:rsidR="006E64B4" w:rsidRPr="00571577">
        <w:rPr>
          <w:rFonts w:ascii="Verdana" w:hAnsi="Verdana"/>
          <w:bCs/>
          <w:lang w:val="es-CO"/>
        </w:rPr>
        <w:t xml:space="preserve"> autoridad competente</w:t>
      </w:r>
      <w:r w:rsidR="0054196A" w:rsidRPr="00571577">
        <w:rPr>
          <w:rFonts w:ascii="Verdana" w:hAnsi="Verdana"/>
          <w:bCs/>
          <w:lang w:val="es-CO"/>
        </w:rPr>
        <w:t xml:space="preserve"> como consecuencia de </w:t>
      </w:r>
      <w:r w:rsidR="000E3742" w:rsidRPr="00571577">
        <w:rPr>
          <w:rFonts w:ascii="Verdana" w:hAnsi="Verdana"/>
          <w:bCs/>
          <w:lang w:val="es-CO"/>
        </w:rPr>
        <w:t>una infracción a la normatividad</w:t>
      </w:r>
      <w:r w:rsidR="00150615" w:rsidRPr="00571577">
        <w:rPr>
          <w:rFonts w:ascii="Verdana" w:hAnsi="Verdana"/>
          <w:bCs/>
          <w:lang w:val="es-CO"/>
        </w:rPr>
        <w:t>,</w:t>
      </w:r>
      <w:r w:rsidR="000E3742" w:rsidRPr="00571577">
        <w:rPr>
          <w:rFonts w:ascii="Verdana" w:hAnsi="Verdana"/>
          <w:bCs/>
          <w:lang w:val="es-CO"/>
        </w:rPr>
        <w:t xml:space="preserve"> se</w:t>
      </w:r>
      <w:r w:rsidR="00102127" w:rsidRPr="00571577">
        <w:rPr>
          <w:rFonts w:ascii="Verdana" w:hAnsi="Verdana"/>
          <w:bCs/>
          <w:lang w:val="es-CO"/>
        </w:rPr>
        <w:t>a</w:t>
      </w:r>
      <w:r w:rsidR="000E3742" w:rsidRPr="00571577">
        <w:rPr>
          <w:rFonts w:ascii="Verdana" w:hAnsi="Verdana"/>
          <w:bCs/>
          <w:lang w:val="es-CO"/>
        </w:rPr>
        <w:t xml:space="preserve"> por desconocimiento de disposiciones imperativas o abstención ante deberes positivos</w:t>
      </w:r>
      <w:r w:rsidR="006E64B4" w:rsidRPr="00571577">
        <w:rPr>
          <w:rFonts w:ascii="Verdana" w:hAnsi="Verdana"/>
          <w:bCs/>
          <w:lang w:val="es-CO"/>
        </w:rPr>
        <w:t>.</w:t>
      </w:r>
      <w:r w:rsidR="00D650F3" w:rsidRPr="00571577">
        <w:rPr>
          <w:rFonts w:ascii="Verdana" w:hAnsi="Verdana"/>
          <w:bCs/>
          <w:lang w:val="es-CO"/>
        </w:rPr>
        <w:t xml:space="preserve"> </w:t>
      </w:r>
      <w:r w:rsidR="003B7211" w:rsidRPr="00571577">
        <w:rPr>
          <w:rFonts w:ascii="Verdana" w:hAnsi="Verdana"/>
          <w:bCs/>
          <w:lang w:val="es-CO"/>
        </w:rPr>
        <w:t>Siendo ello así,</w:t>
      </w:r>
      <w:r w:rsidR="00E324FF" w:rsidRPr="00571577">
        <w:rPr>
          <w:rFonts w:ascii="Verdana" w:hAnsi="Verdana"/>
          <w:bCs/>
          <w:lang w:val="es-CO"/>
        </w:rPr>
        <w:t xml:space="preserve"> es claro que </w:t>
      </w:r>
      <w:r w:rsidR="00E816EA" w:rsidRPr="00571577">
        <w:rPr>
          <w:rFonts w:ascii="Verdana" w:hAnsi="Verdana"/>
          <w:bCs/>
          <w:lang w:val="es-CO"/>
        </w:rPr>
        <w:t>la sanción se constituye en la reacción</w:t>
      </w:r>
      <w:r w:rsidR="00081E9D" w:rsidRPr="00571577">
        <w:rPr>
          <w:rFonts w:ascii="Verdana" w:hAnsi="Verdana"/>
          <w:bCs/>
          <w:lang w:val="es-CO"/>
        </w:rPr>
        <w:t xml:space="preserve"> </w:t>
      </w:r>
      <w:r w:rsidR="00E816EA" w:rsidRPr="00571577">
        <w:rPr>
          <w:rFonts w:ascii="Verdana" w:hAnsi="Verdana"/>
          <w:bCs/>
          <w:lang w:val="es-CO"/>
        </w:rPr>
        <w:t>ante la infracción ambiental</w:t>
      </w:r>
      <w:r w:rsidR="00BD7A69" w:rsidRPr="00571577">
        <w:rPr>
          <w:rStyle w:val="Refdenotaalpie"/>
          <w:rFonts w:ascii="Verdana" w:hAnsi="Verdana"/>
          <w:bCs/>
          <w:lang w:val="es-CO"/>
        </w:rPr>
        <w:footnoteReference w:id="35"/>
      </w:r>
      <w:r w:rsidR="00783B5B" w:rsidRPr="00571577">
        <w:rPr>
          <w:rFonts w:ascii="Verdana" w:hAnsi="Verdana"/>
          <w:bCs/>
          <w:lang w:val="es-CO"/>
        </w:rPr>
        <w:t xml:space="preserve">, </w:t>
      </w:r>
      <w:r w:rsidR="008F4E6E" w:rsidRPr="00571577">
        <w:rPr>
          <w:rFonts w:ascii="Verdana" w:hAnsi="Verdana"/>
          <w:bCs/>
          <w:lang w:val="es-CO"/>
        </w:rPr>
        <w:t xml:space="preserve">buscando exclusivamente </w:t>
      </w:r>
      <w:r w:rsidR="00CA6426" w:rsidRPr="00571577">
        <w:rPr>
          <w:rFonts w:ascii="Verdana" w:hAnsi="Verdana"/>
          <w:bCs/>
          <w:lang w:val="es-CO"/>
        </w:rPr>
        <w:t xml:space="preserve">castigar </w:t>
      </w:r>
      <w:r w:rsidR="008F4E6E" w:rsidRPr="00571577">
        <w:rPr>
          <w:rFonts w:ascii="Verdana" w:hAnsi="Verdana"/>
          <w:bCs/>
          <w:lang w:val="es-CO"/>
        </w:rPr>
        <w:t xml:space="preserve">la </w:t>
      </w:r>
      <w:r w:rsidR="00CA6426" w:rsidRPr="00571577">
        <w:rPr>
          <w:rFonts w:ascii="Verdana" w:hAnsi="Verdana"/>
          <w:bCs/>
          <w:lang w:val="es-CO"/>
        </w:rPr>
        <w:t>actuación irregular</w:t>
      </w:r>
      <w:r w:rsidR="00F2263E" w:rsidRPr="00571577">
        <w:rPr>
          <w:rFonts w:ascii="Verdana" w:hAnsi="Verdana"/>
          <w:bCs/>
          <w:lang w:val="es-CO"/>
        </w:rPr>
        <w:t xml:space="preserve"> del infractor</w:t>
      </w:r>
      <w:r w:rsidR="00E23D42" w:rsidRPr="00571577">
        <w:rPr>
          <w:rFonts w:ascii="Verdana" w:hAnsi="Verdana"/>
          <w:bCs/>
          <w:lang w:val="es-CO"/>
        </w:rPr>
        <w:t>. El carácter represivo</w:t>
      </w:r>
      <w:r w:rsidR="00380C96" w:rsidRPr="00571577">
        <w:rPr>
          <w:rFonts w:ascii="Verdana" w:hAnsi="Verdana"/>
          <w:bCs/>
          <w:lang w:val="es-CO"/>
        </w:rPr>
        <w:t>,</w:t>
      </w:r>
      <w:r w:rsidR="008F4E6E" w:rsidRPr="00571577">
        <w:rPr>
          <w:rFonts w:ascii="Verdana" w:hAnsi="Verdana"/>
          <w:bCs/>
          <w:lang w:val="es-CO"/>
        </w:rPr>
        <w:t xml:space="preserve"> </w:t>
      </w:r>
      <w:r w:rsidR="00E23D42" w:rsidRPr="00571577">
        <w:rPr>
          <w:rFonts w:ascii="Verdana" w:hAnsi="Verdana"/>
          <w:bCs/>
          <w:lang w:val="es-CO"/>
        </w:rPr>
        <w:t xml:space="preserve">es entonces el fundamento sobre el que se edifica el concepto de sanción, </w:t>
      </w:r>
      <w:r w:rsidR="00783B5B" w:rsidRPr="00571577">
        <w:rPr>
          <w:rFonts w:ascii="Verdana" w:hAnsi="Verdana"/>
          <w:bCs/>
          <w:lang w:val="es-CO"/>
        </w:rPr>
        <w:t xml:space="preserve">objetivo </w:t>
      </w:r>
      <w:r w:rsidR="00380C96" w:rsidRPr="00571577">
        <w:rPr>
          <w:rFonts w:ascii="Verdana" w:hAnsi="Verdana"/>
          <w:bCs/>
          <w:lang w:val="es-CO"/>
        </w:rPr>
        <w:t xml:space="preserve">que </w:t>
      </w:r>
      <w:r w:rsidR="00783B5B" w:rsidRPr="00571577">
        <w:rPr>
          <w:rFonts w:ascii="Verdana" w:hAnsi="Verdana"/>
          <w:bCs/>
          <w:lang w:val="es-CO"/>
        </w:rPr>
        <w:t>no coincide con el</w:t>
      </w:r>
      <w:r w:rsidR="000915BB" w:rsidRPr="00571577">
        <w:rPr>
          <w:rFonts w:ascii="Verdana" w:hAnsi="Verdana"/>
          <w:bCs/>
          <w:lang w:val="es-CO"/>
        </w:rPr>
        <w:t xml:space="preserve"> de las medidas compensatorias,</w:t>
      </w:r>
      <w:r w:rsidR="006204DC" w:rsidRPr="00571577">
        <w:rPr>
          <w:rFonts w:ascii="Verdana" w:hAnsi="Verdana"/>
          <w:bCs/>
          <w:lang w:val="es-CO"/>
        </w:rPr>
        <w:t xml:space="preserve"> </w:t>
      </w:r>
      <w:r w:rsidR="00E816EA" w:rsidRPr="00571577">
        <w:rPr>
          <w:rFonts w:ascii="Verdana" w:hAnsi="Verdana"/>
          <w:bCs/>
          <w:lang w:val="es-CO"/>
        </w:rPr>
        <w:t xml:space="preserve">las cuales están enfocadas </w:t>
      </w:r>
      <w:r w:rsidR="0009689E" w:rsidRPr="00571577">
        <w:rPr>
          <w:rFonts w:ascii="Verdana" w:hAnsi="Verdana"/>
          <w:bCs/>
          <w:lang w:val="es-CO"/>
        </w:rPr>
        <w:t>específicamente</w:t>
      </w:r>
      <w:r w:rsidR="00000850" w:rsidRPr="00571577">
        <w:rPr>
          <w:rFonts w:ascii="Verdana" w:hAnsi="Verdana"/>
          <w:bCs/>
          <w:lang w:val="es-CO"/>
        </w:rPr>
        <w:t>,</w:t>
      </w:r>
      <w:r w:rsidR="0009689E" w:rsidRPr="00571577">
        <w:rPr>
          <w:rFonts w:ascii="Verdana" w:hAnsi="Verdana"/>
          <w:bCs/>
          <w:lang w:val="es-CO"/>
        </w:rPr>
        <w:t xml:space="preserve"> </w:t>
      </w:r>
      <w:r w:rsidR="00000850" w:rsidRPr="00571577">
        <w:rPr>
          <w:rFonts w:ascii="Verdana" w:hAnsi="Verdana"/>
          <w:bCs/>
          <w:lang w:val="es-CO"/>
        </w:rPr>
        <w:t xml:space="preserve">como se ha dicho, </w:t>
      </w:r>
      <w:r w:rsidR="00081E9D" w:rsidRPr="00571577">
        <w:rPr>
          <w:rFonts w:ascii="Verdana" w:hAnsi="Verdana"/>
          <w:bCs/>
          <w:lang w:val="es-CO"/>
        </w:rPr>
        <w:t>en</w:t>
      </w:r>
      <w:r w:rsidR="00E816EA" w:rsidRPr="00571577">
        <w:rPr>
          <w:rFonts w:ascii="Verdana" w:hAnsi="Verdana"/>
          <w:bCs/>
          <w:lang w:val="es-CO"/>
        </w:rPr>
        <w:t xml:space="preserve"> la r</w:t>
      </w:r>
      <w:r w:rsidR="00783B5B" w:rsidRPr="00571577">
        <w:rPr>
          <w:rFonts w:ascii="Verdana" w:hAnsi="Verdana"/>
          <w:bCs/>
          <w:lang w:val="es-CO"/>
        </w:rPr>
        <w:t xml:space="preserve">estauración </w:t>
      </w:r>
      <w:r w:rsidR="000545FC" w:rsidRPr="00571577">
        <w:rPr>
          <w:rFonts w:ascii="Verdana" w:hAnsi="Verdana"/>
          <w:bCs/>
          <w:lang w:val="es-CO"/>
        </w:rPr>
        <w:t>de</w:t>
      </w:r>
      <w:r w:rsidR="00144348" w:rsidRPr="00571577">
        <w:rPr>
          <w:rFonts w:ascii="Verdana" w:hAnsi="Verdana"/>
          <w:bCs/>
          <w:lang w:val="es-CO"/>
        </w:rPr>
        <w:t>l</w:t>
      </w:r>
      <w:r w:rsidR="000545FC" w:rsidRPr="00571577">
        <w:rPr>
          <w:rFonts w:ascii="Verdana" w:hAnsi="Verdana"/>
          <w:bCs/>
          <w:lang w:val="es-CO"/>
        </w:rPr>
        <w:t xml:space="preserve"> daño ecológico</w:t>
      </w:r>
      <w:r w:rsidR="006850AC" w:rsidRPr="00571577">
        <w:rPr>
          <w:rFonts w:ascii="Verdana" w:hAnsi="Verdana"/>
          <w:bCs/>
          <w:lang w:val="es-CO"/>
        </w:rPr>
        <w:t xml:space="preserve"> </w:t>
      </w:r>
      <w:r w:rsidR="0010781D" w:rsidRPr="00571577">
        <w:rPr>
          <w:rFonts w:ascii="Verdana" w:hAnsi="Verdana"/>
          <w:bCs/>
          <w:lang w:val="es-CO"/>
        </w:rPr>
        <w:t xml:space="preserve">derivado </w:t>
      </w:r>
      <w:r w:rsidR="00E74A0B" w:rsidRPr="00571577">
        <w:rPr>
          <w:rFonts w:ascii="Verdana" w:hAnsi="Verdana"/>
          <w:bCs/>
          <w:lang w:val="es-CO"/>
        </w:rPr>
        <w:t>d</w:t>
      </w:r>
      <w:r w:rsidR="0010781D" w:rsidRPr="00571577">
        <w:rPr>
          <w:rFonts w:ascii="Verdana" w:hAnsi="Verdana"/>
          <w:bCs/>
          <w:lang w:val="es-CO"/>
        </w:rPr>
        <w:t>e la infracción</w:t>
      </w:r>
      <w:r w:rsidR="007135E9" w:rsidRPr="00571577">
        <w:rPr>
          <w:rFonts w:ascii="Verdana" w:hAnsi="Verdana"/>
          <w:bCs/>
          <w:lang w:val="es-CO"/>
        </w:rPr>
        <w:t>, o lo que es igual, en lograr la reparación del medio am</w:t>
      </w:r>
      <w:r w:rsidR="00584A2D" w:rsidRPr="00571577">
        <w:rPr>
          <w:rFonts w:ascii="Verdana" w:hAnsi="Verdana"/>
          <w:bCs/>
          <w:lang w:val="es-CO"/>
        </w:rPr>
        <w:t>biente que ha resultado dañado</w:t>
      </w:r>
      <w:r w:rsidR="00380C96" w:rsidRPr="00571577">
        <w:rPr>
          <w:rFonts w:ascii="Verdana" w:hAnsi="Verdana"/>
          <w:bCs/>
          <w:lang w:val="es-CO"/>
        </w:rPr>
        <w:t>.</w:t>
      </w:r>
    </w:p>
    <w:p w:rsidR="00545572" w:rsidRPr="00571577" w:rsidRDefault="003010AF" w:rsidP="00E03418">
      <w:pPr>
        <w:spacing w:before="100" w:beforeAutospacing="1" w:after="100" w:afterAutospacing="1"/>
        <w:jc w:val="both"/>
        <w:rPr>
          <w:rFonts w:ascii="Verdana" w:hAnsi="Verdana"/>
        </w:rPr>
      </w:pPr>
      <w:r w:rsidRPr="00571577">
        <w:rPr>
          <w:rFonts w:ascii="Verdana" w:hAnsi="Verdana"/>
          <w:bCs/>
          <w:lang w:val="es-CO"/>
        </w:rPr>
        <w:t>8</w:t>
      </w:r>
      <w:r w:rsidR="00065A23" w:rsidRPr="00571577">
        <w:rPr>
          <w:rFonts w:ascii="Verdana" w:hAnsi="Verdana"/>
          <w:bCs/>
          <w:lang w:val="es-CO"/>
        </w:rPr>
        <w:t>.17</w:t>
      </w:r>
      <w:r w:rsidR="007009DD" w:rsidRPr="00571577">
        <w:rPr>
          <w:rFonts w:ascii="Verdana" w:hAnsi="Verdana"/>
          <w:bCs/>
          <w:lang w:val="es-CO"/>
        </w:rPr>
        <w:t xml:space="preserve">. </w:t>
      </w:r>
      <w:r w:rsidR="00ED0BF2" w:rsidRPr="00571577">
        <w:rPr>
          <w:rFonts w:ascii="Verdana" w:hAnsi="Verdana"/>
          <w:bCs/>
          <w:lang w:val="es-CO"/>
        </w:rPr>
        <w:t xml:space="preserve">En esa misma dirección, </w:t>
      </w:r>
      <w:r w:rsidR="00DA3A4F" w:rsidRPr="00571577">
        <w:rPr>
          <w:rFonts w:ascii="Verdana" w:hAnsi="Verdana"/>
          <w:bCs/>
          <w:lang w:val="es-CO"/>
        </w:rPr>
        <w:t>un sector de la doctrina</w:t>
      </w:r>
      <w:r w:rsidR="00973736" w:rsidRPr="00571577">
        <w:rPr>
          <w:rFonts w:ascii="Verdana" w:hAnsi="Verdana"/>
          <w:bCs/>
          <w:lang w:val="es-CO"/>
        </w:rPr>
        <w:t xml:space="preserve"> sostiene</w:t>
      </w:r>
      <w:r w:rsidR="009F34C2" w:rsidRPr="00571577">
        <w:rPr>
          <w:rFonts w:ascii="Verdana" w:hAnsi="Verdana"/>
          <w:bCs/>
          <w:lang w:val="es-CO"/>
        </w:rPr>
        <w:t xml:space="preserve"> </w:t>
      </w:r>
      <w:r w:rsidR="00B75AB4" w:rsidRPr="00571577">
        <w:rPr>
          <w:rFonts w:ascii="Verdana" w:hAnsi="Verdana"/>
        </w:rPr>
        <w:t>“</w:t>
      </w:r>
      <w:r w:rsidR="00ED0BF2" w:rsidRPr="00571577">
        <w:rPr>
          <w:rFonts w:ascii="Verdana" w:hAnsi="Verdana"/>
        </w:rPr>
        <w:t xml:space="preserve">que </w:t>
      </w:r>
      <w:r w:rsidR="00B75AB4" w:rsidRPr="00571577">
        <w:rPr>
          <w:rFonts w:ascii="Verdana" w:hAnsi="Verdana"/>
        </w:rPr>
        <w:t>el objeto de sanción administrativa</w:t>
      </w:r>
      <w:r w:rsidR="006F3F32" w:rsidRPr="00571577">
        <w:rPr>
          <w:rFonts w:ascii="Verdana" w:hAnsi="Verdana"/>
        </w:rPr>
        <w:t>,</w:t>
      </w:r>
      <w:r w:rsidR="00B75AB4" w:rsidRPr="00571577">
        <w:rPr>
          <w:rFonts w:ascii="Verdana" w:hAnsi="Verdana"/>
        </w:rPr>
        <w:t xml:space="preserve"> en esencia</w:t>
      </w:r>
      <w:r w:rsidR="006F3F32" w:rsidRPr="00571577">
        <w:rPr>
          <w:rFonts w:ascii="Verdana" w:hAnsi="Verdana"/>
        </w:rPr>
        <w:t>,</w:t>
      </w:r>
      <w:r w:rsidR="00B75AB4" w:rsidRPr="00571577">
        <w:rPr>
          <w:rFonts w:ascii="Verdana" w:hAnsi="Verdana"/>
        </w:rPr>
        <w:t xml:space="preserve"> está encaminado a reprimir e imponer las condenas pecuniarias cua</w:t>
      </w:r>
      <w:r w:rsidR="00855629" w:rsidRPr="00571577">
        <w:rPr>
          <w:rFonts w:ascii="Verdana" w:hAnsi="Verdana"/>
        </w:rPr>
        <w:t>n</w:t>
      </w:r>
      <w:r w:rsidR="00B75AB4" w:rsidRPr="00571577">
        <w:rPr>
          <w:rFonts w:ascii="Verdana" w:hAnsi="Verdana"/>
        </w:rPr>
        <w:t xml:space="preserve">do se produce una infracción, pero </w:t>
      </w:r>
      <w:r w:rsidR="009F34C2" w:rsidRPr="00571577">
        <w:rPr>
          <w:rFonts w:ascii="Verdana" w:hAnsi="Verdana"/>
        </w:rPr>
        <w:t>n</w:t>
      </w:r>
      <w:r w:rsidR="00B75AB4" w:rsidRPr="00571577">
        <w:rPr>
          <w:rFonts w:ascii="Verdana" w:hAnsi="Verdana"/>
        </w:rPr>
        <w:t>o obedece a la fijación de obligaciones o medidas compe</w:t>
      </w:r>
      <w:r w:rsidR="00855629" w:rsidRPr="00571577">
        <w:rPr>
          <w:rFonts w:ascii="Verdana" w:hAnsi="Verdana"/>
        </w:rPr>
        <w:t>nsatorias”</w:t>
      </w:r>
      <w:r w:rsidR="00A87221" w:rsidRPr="00571577">
        <w:rPr>
          <w:rStyle w:val="Refdenotaalpie"/>
          <w:rFonts w:ascii="Verdana" w:hAnsi="Verdana"/>
        </w:rPr>
        <w:footnoteReference w:id="36"/>
      </w:r>
      <w:r w:rsidR="00EA43BF" w:rsidRPr="00571577">
        <w:rPr>
          <w:rFonts w:ascii="Verdana" w:hAnsi="Verdana"/>
        </w:rPr>
        <w:t>. De tal afirmación se puede deducir que</w:t>
      </w:r>
      <w:r w:rsidR="00855629" w:rsidRPr="00571577">
        <w:rPr>
          <w:rFonts w:ascii="Verdana" w:hAnsi="Verdana"/>
        </w:rPr>
        <w:t xml:space="preserve"> las medidas compensatorias y las sanciones persiguen fines </w:t>
      </w:r>
      <w:r w:rsidR="008B270A" w:rsidRPr="00571577">
        <w:rPr>
          <w:rFonts w:ascii="Verdana" w:hAnsi="Verdana"/>
        </w:rPr>
        <w:t xml:space="preserve">y propósitos </w:t>
      </w:r>
      <w:r w:rsidR="00855629" w:rsidRPr="00571577">
        <w:rPr>
          <w:rFonts w:ascii="Verdana" w:hAnsi="Verdana"/>
        </w:rPr>
        <w:t>distintos</w:t>
      </w:r>
      <w:r w:rsidR="008B270A" w:rsidRPr="00571577">
        <w:rPr>
          <w:rFonts w:ascii="Verdana" w:hAnsi="Verdana"/>
        </w:rPr>
        <w:t xml:space="preserve"> </w:t>
      </w:r>
      <w:r w:rsidR="00855629" w:rsidRPr="00571577">
        <w:rPr>
          <w:rFonts w:ascii="Verdana" w:hAnsi="Verdana"/>
        </w:rPr>
        <w:t>y</w:t>
      </w:r>
      <w:r w:rsidR="008E0213" w:rsidRPr="00571577">
        <w:rPr>
          <w:rFonts w:ascii="Verdana" w:hAnsi="Verdana"/>
        </w:rPr>
        <w:t>,</w:t>
      </w:r>
      <w:r w:rsidR="00855629" w:rsidRPr="00571577">
        <w:rPr>
          <w:rFonts w:ascii="Verdana" w:hAnsi="Verdana"/>
        </w:rPr>
        <w:t xml:space="preserve"> por tanto, </w:t>
      </w:r>
      <w:r w:rsidR="008E0213" w:rsidRPr="00571577">
        <w:rPr>
          <w:rFonts w:ascii="Verdana" w:hAnsi="Verdana"/>
        </w:rPr>
        <w:t>que</w:t>
      </w:r>
      <w:r w:rsidR="00855629" w:rsidRPr="00571577">
        <w:rPr>
          <w:rFonts w:ascii="Verdana" w:hAnsi="Verdana"/>
        </w:rPr>
        <w:t xml:space="preserve"> </w:t>
      </w:r>
      <w:r w:rsidR="008E0213" w:rsidRPr="00571577">
        <w:rPr>
          <w:rFonts w:ascii="Verdana" w:hAnsi="Verdana"/>
        </w:rPr>
        <w:t>se trata de</w:t>
      </w:r>
      <w:r w:rsidR="00855629" w:rsidRPr="00571577">
        <w:rPr>
          <w:rFonts w:ascii="Verdana" w:hAnsi="Verdana"/>
        </w:rPr>
        <w:t xml:space="preserve"> instituciones jurídicas que </w:t>
      </w:r>
      <w:r w:rsidR="008E0213" w:rsidRPr="00571577">
        <w:rPr>
          <w:rFonts w:ascii="Verdana" w:hAnsi="Verdana"/>
        </w:rPr>
        <w:t xml:space="preserve">no </w:t>
      </w:r>
      <w:r w:rsidR="000D1A0E" w:rsidRPr="00571577">
        <w:rPr>
          <w:rFonts w:ascii="Verdana" w:hAnsi="Verdana"/>
        </w:rPr>
        <w:t>puede</w:t>
      </w:r>
      <w:r w:rsidR="00855629" w:rsidRPr="00571577">
        <w:rPr>
          <w:rFonts w:ascii="Verdana" w:hAnsi="Verdana"/>
        </w:rPr>
        <w:t>n asimilarse.</w:t>
      </w:r>
      <w:r w:rsidR="008E0213" w:rsidRPr="00571577">
        <w:rPr>
          <w:rFonts w:ascii="Verdana" w:hAnsi="Verdana"/>
        </w:rPr>
        <w:t xml:space="preserve"> </w:t>
      </w:r>
      <w:r w:rsidR="00033CB9" w:rsidRPr="00571577">
        <w:rPr>
          <w:rFonts w:ascii="Verdana" w:hAnsi="Verdana"/>
        </w:rPr>
        <w:t xml:space="preserve">Es claro que, </w:t>
      </w:r>
      <w:r w:rsidR="009F34C2" w:rsidRPr="00571577">
        <w:rPr>
          <w:rFonts w:ascii="Verdana" w:hAnsi="Verdana"/>
        </w:rPr>
        <w:t>“cua</w:t>
      </w:r>
      <w:r w:rsidR="008E0213" w:rsidRPr="00571577">
        <w:rPr>
          <w:rFonts w:ascii="Verdana" w:hAnsi="Verdana"/>
        </w:rPr>
        <w:t>n</w:t>
      </w:r>
      <w:r w:rsidR="009F34C2" w:rsidRPr="00571577">
        <w:rPr>
          <w:rFonts w:ascii="Verdana" w:hAnsi="Verdana"/>
        </w:rPr>
        <w:t>do se impone una me</w:t>
      </w:r>
      <w:r w:rsidR="00B11FE7" w:rsidRPr="00571577">
        <w:rPr>
          <w:rFonts w:ascii="Verdana" w:hAnsi="Verdana"/>
        </w:rPr>
        <w:t>dida compensatoria, se entiende</w:t>
      </w:r>
      <w:r w:rsidR="009F34C2" w:rsidRPr="00571577">
        <w:rPr>
          <w:rFonts w:ascii="Verdana" w:hAnsi="Verdana"/>
        </w:rPr>
        <w:t xml:space="preserve"> que existe un daño derivado de la infracción que no puede ser superado con la simple imposición de la sanción o con el recaudo de la pena pecuniaria”</w:t>
      </w:r>
      <w:r w:rsidR="008E0213" w:rsidRPr="00571577">
        <w:rPr>
          <w:rStyle w:val="Refdenotaalpie"/>
          <w:rFonts w:ascii="Verdana" w:hAnsi="Verdana"/>
        </w:rPr>
        <w:footnoteReference w:id="37"/>
      </w:r>
      <w:r w:rsidR="00B11FE7" w:rsidRPr="00571577">
        <w:rPr>
          <w:rFonts w:ascii="Verdana" w:hAnsi="Verdana"/>
        </w:rPr>
        <w:t>.</w:t>
      </w:r>
      <w:r w:rsidR="009F34C2" w:rsidRPr="00571577">
        <w:rPr>
          <w:rFonts w:ascii="Verdana" w:hAnsi="Verdana"/>
        </w:rPr>
        <w:t xml:space="preserve"> </w:t>
      </w:r>
      <w:r w:rsidR="00545572" w:rsidRPr="00571577">
        <w:rPr>
          <w:rFonts w:ascii="Verdana" w:hAnsi="Verdana"/>
        </w:rPr>
        <w:t xml:space="preserve"> </w:t>
      </w:r>
    </w:p>
    <w:p w:rsidR="00D650F3" w:rsidRPr="00571577" w:rsidRDefault="003010AF" w:rsidP="00E03418">
      <w:pPr>
        <w:spacing w:before="100" w:beforeAutospacing="1" w:after="100" w:afterAutospacing="1"/>
        <w:jc w:val="both"/>
        <w:rPr>
          <w:rFonts w:ascii="Verdana" w:hAnsi="Verdana"/>
          <w:lang w:val="es-CO" w:eastAsia="es-CO"/>
        </w:rPr>
      </w:pPr>
      <w:r w:rsidRPr="00571577">
        <w:rPr>
          <w:rFonts w:ascii="Verdana" w:hAnsi="Verdana"/>
          <w:lang w:val="es-CO" w:eastAsia="es-CO"/>
        </w:rPr>
        <w:t>8</w:t>
      </w:r>
      <w:r w:rsidR="00065A23" w:rsidRPr="00571577">
        <w:rPr>
          <w:rFonts w:ascii="Verdana" w:hAnsi="Verdana"/>
          <w:lang w:val="es-CO" w:eastAsia="es-CO"/>
        </w:rPr>
        <w:t>.18</w:t>
      </w:r>
      <w:r w:rsidR="007009DD" w:rsidRPr="00571577">
        <w:rPr>
          <w:rFonts w:ascii="Verdana" w:hAnsi="Verdana"/>
          <w:lang w:val="es-CO" w:eastAsia="es-CO"/>
        </w:rPr>
        <w:t xml:space="preserve">. </w:t>
      </w:r>
      <w:r w:rsidR="00AC3786" w:rsidRPr="00571577">
        <w:rPr>
          <w:rFonts w:ascii="Verdana" w:hAnsi="Verdana"/>
          <w:lang w:val="es-CO" w:eastAsia="es-CO"/>
        </w:rPr>
        <w:t>Así las cosas, las medidas compensatorias no constituyen sanción.</w:t>
      </w:r>
      <w:r w:rsidR="008E33DD" w:rsidRPr="00571577">
        <w:rPr>
          <w:rFonts w:ascii="Verdana" w:hAnsi="Verdana"/>
          <w:lang w:val="es-CO" w:eastAsia="es-CO"/>
        </w:rPr>
        <w:t xml:space="preserve"> Coincidiendo con lo expresado por el Ministerio Público,</w:t>
      </w:r>
      <w:r w:rsidR="00AC3786" w:rsidRPr="00571577">
        <w:rPr>
          <w:rFonts w:ascii="Verdana" w:hAnsi="Verdana"/>
          <w:lang w:val="es-CO" w:eastAsia="es-CO"/>
        </w:rPr>
        <w:t xml:space="preserve"> </w:t>
      </w:r>
      <w:r w:rsidR="008E33DD" w:rsidRPr="00571577">
        <w:rPr>
          <w:rFonts w:ascii="Verdana" w:hAnsi="Verdana"/>
          <w:lang w:val="es-CO" w:eastAsia="es-CO"/>
        </w:rPr>
        <w:t xml:space="preserve">tales medidas no buscan prevenir las infracciones y tampoco buscan reparar lo daños causados a personas determinadas. </w:t>
      </w:r>
      <w:r w:rsidR="00AC3786" w:rsidRPr="00571577">
        <w:rPr>
          <w:rFonts w:ascii="Verdana" w:hAnsi="Verdana"/>
          <w:lang w:val="es-CO" w:eastAsia="es-CO"/>
        </w:rPr>
        <w:t xml:space="preserve">Se trata de </w:t>
      </w:r>
      <w:r w:rsidR="00973736" w:rsidRPr="00571577">
        <w:rPr>
          <w:rFonts w:ascii="Verdana" w:hAnsi="Verdana"/>
          <w:lang w:val="es-CO" w:eastAsia="es-CO"/>
        </w:rPr>
        <w:t>medida</w:t>
      </w:r>
      <w:r w:rsidR="00141261" w:rsidRPr="00571577">
        <w:rPr>
          <w:rFonts w:ascii="Verdana" w:hAnsi="Verdana"/>
          <w:lang w:val="es-CO" w:eastAsia="es-CO"/>
        </w:rPr>
        <w:t>s</w:t>
      </w:r>
      <w:r w:rsidR="00973736" w:rsidRPr="00571577">
        <w:rPr>
          <w:rFonts w:ascii="Verdana" w:hAnsi="Verdana"/>
          <w:lang w:val="es-CO" w:eastAsia="es-CO"/>
        </w:rPr>
        <w:t xml:space="preserve"> </w:t>
      </w:r>
      <w:r w:rsidR="004253FB" w:rsidRPr="00571577">
        <w:rPr>
          <w:rFonts w:ascii="Verdana" w:hAnsi="Verdana"/>
          <w:lang w:val="es-CO" w:eastAsia="es-CO"/>
        </w:rPr>
        <w:t>a</w:t>
      </w:r>
      <w:r w:rsidR="00973736" w:rsidRPr="00571577">
        <w:rPr>
          <w:rFonts w:ascii="Verdana" w:hAnsi="Verdana"/>
          <w:lang w:val="es-CO" w:eastAsia="es-CO"/>
        </w:rPr>
        <w:t>dministrativa</w:t>
      </w:r>
      <w:r w:rsidR="00141261" w:rsidRPr="00571577">
        <w:rPr>
          <w:rFonts w:ascii="Verdana" w:hAnsi="Verdana"/>
          <w:lang w:val="es-CO" w:eastAsia="es-CO"/>
        </w:rPr>
        <w:t>s</w:t>
      </w:r>
      <w:r w:rsidR="004253FB" w:rsidRPr="00571577">
        <w:rPr>
          <w:rFonts w:ascii="Verdana" w:hAnsi="Verdana"/>
          <w:lang w:val="es-CO" w:eastAsia="es-CO"/>
        </w:rPr>
        <w:t xml:space="preserve"> a través de la</w:t>
      </w:r>
      <w:r w:rsidR="00141261" w:rsidRPr="00571577">
        <w:rPr>
          <w:rFonts w:ascii="Verdana" w:hAnsi="Verdana"/>
          <w:lang w:val="es-CO" w:eastAsia="es-CO"/>
        </w:rPr>
        <w:t>s</w:t>
      </w:r>
      <w:r w:rsidR="004253FB" w:rsidRPr="00571577">
        <w:rPr>
          <w:rFonts w:ascii="Verdana" w:hAnsi="Verdana"/>
          <w:lang w:val="es-CO" w:eastAsia="es-CO"/>
        </w:rPr>
        <w:t xml:space="preserve"> cual</w:t>
      </w:r>
      <w:r w:rsidR="00141261" w:rsidRPr="00571577">
        <w:rPr>
          <w:rFonts w:ascii="Verdana" w:hAnsi="Verdana"/>
          <w:lang w:val="es-CO" w:eastAsia="es-CO"/>
        </w:rPr>
        <w:t xml:space="preserve">es </w:t>
      </w:r>
      <w:r w:rsidR="00DF1BC0" w:rsidRPr="00571577">
        <w:rPr>
          <w:rFonts w:ascii="Verdana" w:hAnsi="Verdana"/>
          <w:lang w:val="es-CO" w:eastAsia="es-CO"/>
        </w:rPr>
        <w:t>se protege el</w:t>
      </w:r>
      <w:r w:rsidR="004253FB" w:rsidRPr="00571577">
        <w:rPr>
          <w:rFonts w:ascii="Verdana" w:hAnsi="Verdana"/>
          <w:lang w:val="es-CO" w:eastAsia="es-CO"/>
        </w:rPr>
        <w:t xml:space="preserve"> medio ambiente en su componente estrictamente natural</w:t>
      </w:r>
      <w:r w:rsidR="008E33DD" w:rsidRPr="00571577">
        <w:rPr>
          <w:rFonts w:ascii="Verdana" w:hAnsi="Verdana"/>
          <w:lang w:val="es-CO" w:eastAsia="es-CO"/>
        </w:rPr>
        <w:t>, es</w:t>
      </w:r>
      <w:r w:rsidR="00705420" w:rsidRPr="00571577">
        <w:rPr>
          <w:rFonts w:ascii="Verdana" w:hAnsi="Verdana"/>
          <w:lang w:val="es-CO" w:eastAsia="es-CO"/>
        </w:rPr>
        <w:t xml:space="preserve">to es, aplicadas </w:t>
      </w:r>
      <w:r w:rsidR="008E33DD" w:rsidRPr="00571577">
        <w:rPr>
          <w:rFonts w:ascii="Verdana" w:hAnsi="Verdana"/>
          <w:lang w:val="es-CO" w:eastAsia="es-CO"/>
        </w:rPr>
        <w:t xml:space="preserve">al objeto general de recuperar los recursos </w:t>
      </w:r>
      <w:r w:rsidR="008E33DD" w:rsidRPr="00571577">
        <w:rPr>
          <w:rFonts w:ascii="Verdana" w:hAnsi="Verdana"/>
          <w:lang w:val="es-CO" w:eastAsia="es-CO"/>
        </w:rPr>
        <w:lastRenderedPageBreak/>
        <w:t>naturales renovables</w:t>
      </w:r>
      <w:r w:rsidR="004253FB" w:rsidRPr="00571577">
        <w:rPr>
          <w:rFonts w:ascii="Verdana" w:hAnsi="Verdana"/>
          <w:lang w:val="es-CO" w:eastAsia="es-CO"/>
        </w:rPr>
        <w:t>.</w:t>
      </w:r>
      <w:r w:rsidR="00B64EC2" w:rsidRPr="00571577">
        <w:rPr>
          <w:rFonts w:ascii="Verdana" w:hAnsi="Verdana"/>
          <w:lang w:val="es-CO" w:eastAsia="es-CO"/>
        </w:rPr>
        <w:t xml:space="preserve"> </w:t>
      </w:r>
      <w:r w:rsidR="0083320B" w:rsidRPr="00571577">
        <w:rPr>
          <w:rFonts w:ascii="Verdana" w:hAnsi="Verdana"/>
          <w:lang w:val="es-CO" w:eastAsia="es-CO"/>
        </w:rPr>
        <w:t>Sobre el punto, d</w:t>
      </w:r>
      <w:r w:rsidR="00016784" w:rsidRPr="00571577">
        <w:rPr>
          <w:rFonts w:ascii="Verdana" w:hAnsi="Verdana"/>
          <w:lang w:val="es-CO" w:eastAsia="es-CO"/>
        </w:rPr>
        <w:t xml:space="preserve">ebe tenerse </w:t>
      </w:r>
      <w:r w:rsidR="00A76C44" w:rsidRPr="00571577">
        <w:rPr>
          <w:rFonts w:ascii="Verdana" w:hAnsi="Verdana"/>
          <w:lang w:val="es-CO" w:eastAsia="es-CO"/>
        </w:rPr>
        <w:t>presente</w:t>
      </w:r>
      <w:r w:rsidR="00016784" w:rsidRPr="00571577">
        <w:rPr>
          <w:rFonts w:ascii="Verdana" w:hAnsi="Verdana"/>
          <w:lang w:val="es-CO" w:eastAsia="es-CO"/>
        </w:rPr>
        <w:t xml:space="preserve"> que no toda carga que las autoridades administrativas imponen a un administrado, </w:t>
      </w:r>
      <w:r w:rsidR="00A76C44" w:rsidRPr="00571577">
        <w:rPr>
          <w:rFonts w:ascii="Verdana" w:hAnsi="Verdana"/>
          <w:lang w:val="es-CO" w:eastAsia="es-CO"/>
        </w:rPr>
        <w:t xml:space="preserve">a causa o como </w:t>
      </w:r>
      <w:r w:rsidR="00016784" w:rsidRPr="00571577">
        <w:rPr>
          <w:rFonts w:ascii="Verdana" w:hAnsi="Verdana"/>
          <w:lang w:val="es-CO" w:eastAsia="es-CO"/>
        </w:rPr>
        <w:t>consecuencia de la comisión de una infracción</w:t>
      </w:r>
      <w:r w:rsidR="00A76C44" w:rsidRPr="00571577">
        <w:rPr>
          <w:rFonts w:ascii="Verdana" w:hAnsi="Verdana"/>
          <w:lang w:val="es-CO" w:eastAsia="es-CO"/>
        </w:rPr>
        <w:t>,</w:t>
      </w:r>
      <w:r w:rsidR="00016784" w:rsidRPr="00571577">
        <w:rPr>
          <w:rFonts w:ascii="Verdana" w:hAnsi="Verdana"/>
          <w:lang w:val="es-CO" w:eastAsia="es-CO"/>
        </w:rPr>
        <w:t xml:space="preserve"> </w:t>
      </w:r>
      <w:r w:rsidR="0036694E" w:rsidRPr="00571577">
        <w:rPr>
          <w:rFonts w:ascii="Verdana" w:hAnsi="Verdana"/>
          <w:lang w:val="es-CO" w:eastAsia="es-CO"/>
        </w:rPr>
        <w:t>tiene la naturaleza de una</w:t>
      </w:r>
      <w:r w:rsidR="00016784" w:rsidRPr="00571577">
        <w:rPr>
          <w:rFonts w:ascii="Verdana" w:hAnsi="Verdana"/>
          <w:lang w:val="es-CO" w:eastAsia="es-CO"/>
        </w:rPr>
        <w:t xml:space="preserve"> sanción. </w:t>
      </w:r>
      <w:r w:rsidR="0036694E" w:rsidRPr="00571577">
        <w:rPr>
          <w:rFonts w:ascii="Verdana" w:hAnsi="Verdana"/>
          <w:lang w:val="es-CO" w:eastAsia="es-CO"/>
        </w:rPr>
        <w:t>Precisamente, en la</w:t>
      </w:r>
      <w:r w:rsidR="00B64EC2" w:rsidRPr="00571577">
        <w:rPr>
          <w:rFonts w:ascii="Verdana" w:hAnsi="Verdana"/>
          <w:lang w:val="es-CO" w:eastAsia="es-CO"/>
        </w:rPr>
        <w:t xml:space="preserve"> Sentencia C-401 de 2010,</w:t>
      </w:r>
      <w:r w:rsidR="00AC3786" w:rsidRPr="00571577">
        <w:rPr>
          <w:rFonts w:ascii="Verdana" w:hAnsi="Verdana"/>
          <w:lang w:val="es-CO" w:eastAsia="es-CO"/>
        </w:rPr>
        <w:t xml:space="preserve"> </w:t>
      </w:r>
      <w:r w:rsidR="0036694E" w:rsidRPr="00571577">
        <w:rPr>
          <w:rFonts w:ascii="Verdana" w:hAnsi="Verdana"/>
          <w:lang w:val="es-CO" w:eastAsia="es-CO"/>
        </w:rPr>
        <w:t xml:space="preserve">la Corte </w:t>
      </w:r>
      <w:r w:rsidR="00851962" w:rsidRPr="00571577">
        <w:rPr>
          <w:rFonts w:ascii="Verdana" w:hAnsi="Verdana"/>
          <w:lang w:val="es-CO" w:eastAsia="es-CO"/>
        </w:rPr>
        <w:t>sostuvo</w:t>
      </w:r>
      <w:r w:rsidR="0083320B" w:rsidRPr="00571577">
        <w:rPr>
          <w:rFonts w:ascii="Verdana" w:hAnsi="Verdana"/>
          <w:lang w:val="es-CO" w:eastAsia="es-CO"/>
        </w:rPr>
        <w:t xml:space="preserve"> que</w:t>
      </w:r>
      <w:r w:rsidR="00DC37E1" w:rsidRPr="00571577">
        <w:rPr>
          <w:rFonts w:ascii="Verdana" w:hAnsi="Verdana"/>
          <w:lang w:val="es-CO" w:eastAsia="es-CO"/>
        </w:rPr>
        <w:t xml:space="preserve"> el régimen sancionatorio ambiental es indepe</w:t>
      </w:r>
      <w:r w:rsidR="00333501" w:rsidRPr="00571577">
        <w:rPr>
          <w:rFonts w:ascii="Verdana" w:hAnsi="Verdana"/>
          <w:lang w:val="es-CO" w:eastAsia="es-CO"/>
        </w:rPr>
        <w:t>n</w:t>
      </w:r>
      <w:r w:rsidR="00DC37E1" w:rsidRPr="00571577">
        <w:rPr>
          <w:rFonts w:ascii="Verdana" w:hAnsi="Verdana"/>
          <w:lang w:val="es-CO" w:eastAsia="es-CO"/>
        </w:rPr>
        <w:t>diente</w:t>
      </w:r>
      <w:r w:rsidR="00E1394F" w:rsidRPr="00571577">
        <w:rPr>
          <w:rFonts w:ascii="Verdana" w:hAnsi="Verdana"/>
          <w:lang w:val="es-CO" w:eastAsia="es-CO"/>
        </w:rPr>
        <w:t xml:space="preserve"> del que procede en materia de re</w:t>
      </w:r>
      <w:r w:rsidR="0036694E" w:rsidRPr="00571577">
        <w:rPr>
          <w:rFonts w:ascii="Verdana" w:hAnsi="Verdana"/>
          <w:lang w:val="es-CO" w:eastAsia="es-CO"/>
        </w:rPr>
        <w:t>stitución del</w:t>
      </w:r>
      <w:r w:rsidR="00E1394F" w:rsidRPr="00571577">
        <w:rPr>
          <w:rFonts w:ascii="Verdana" w:hAnsi="Verdana"/>
          <w:lang w:val="es-CO" w:eastAsia="es-CO"/>
        </w:rPr>
        <w:t xml:space="preserve"> medio ambiente </w:t>
      </w:r>
      <w:r w:rsidR="0036694E" w:rsidRPr="00571577">
        <w:rPr>
          <w:rFonts w:ascii="Verdana" w:hAnsi="Verdana"/>
          <w:lang w:val="es-CO" w:eastAsia="es-CO"/>
        </w:rPr>
        <w:t>y</w:t>
      </w:r>
      <w:r w:rsidR="00E1394F" w:rsidRPr="00571577">
        <w:rPr>
          <w:rFonts w:ascii="Verdana" w:hAnsi="Verdana"/>
          <w:lang w:val="es-CO" w:eastAsia="es-CO"/>
        </w:rPr>
        <w:t xml:space="preserve"> de la indemnización a los afectados</w:t>
      </w:r>
      <w:r w:rsidR="00434F59" w:rsidRPr="00571577">
        <w:rPr>
          <w:rFonts w:ascii="Verdana" w:hAnsi="Verdana"/>
          <w:lang w:val="es-CO" w:eastAsia="es-CO"/>
        </w:rPr>
        <w:t xml:space="preserve">, buscando </w:t>
      </w:r>
      <w:r w:rsidR="0036694E" w:rsidRPr="00571577">
        <w:rPr>
          <w:rFonts w:ascii="Verdana" w:hAnsi="Verdana"/>
          <w:lang w:val="es-CO" w:eastAsia="es-CO"/>
        </w:rPr>
        <w:t>precisar con ello que</w:t>
      </w:r>
      <w:r w:rsidR="00434F59" w:rsidRPr="00571577">
        <w:rPr>
          <w:rFonts w:ascii="Verdana" w:hAnsi="Verdana"/>
          <w:lang w:val="es-CO" w:eastAsia="es-CO"/>
        </w:rPr>
        <w:t xml:space="preserve"> </w:t>
      </w:r>
      <w:r w:rsidR="0036694E" w:rsidRPr="00571577">
        <w:rPr>
          <w:rFonts w:ascii="Verdana" w:hAnsi="Verdana"/>
          <w:lang w:val="es-CO" w:eastAsia="es-CO"/>
        </w:rPr>
        <w:t>las medidas que se tomen</w:t>
      </w:r>
      <w:r w:rsidR="00434F59" w:rsidRPr="00571577">
        <w:rPr>
          <w:rFonts w:ascii="Verdana" w:hAnsi="Verdana"/>
          <w:lang w:val="es-CO" w:eastAsia="es-CO"/>
        </w:rPr>
        <w:t xml:space="preserve"> </w:t>
      </w:r>
      <w:r w:rsidR="0036694E" w:rsidRPr="00571577">
        <w:rPr>
          <w:rFonts w:ascii="Verdana" w:hAnsi="Verdana"/>
          <w:lang w:val="es-CO" w:eastAsia="es-CO"/>
        </w:rPr>
        <w:t>en esos ámbitos</w:t>
      </w:r>
      <w:r w:rsidR="00434F59" w:rsidRPr="00571577">
        <w:rPr>
          <w:rFonts w:ascii="Verdana" w:hAnsi="Verdana"/>
          <w:lang w:val="es-CO" w:eastAsia="es-CO"/>
        </w:rPr>
        <w:t xml:space="preserve"> </w:t>
      </w:r>
      <w:r w:rsidR="002D0971" w:rsidRPr="00571577">
        <w:rPr>
          <w:rFonts w:ascii="Verdana" w:hAnsi="Verdana"/>
          <w:lang w:val="es-CO" w:eastAsia="es-CO"/>
        </w:rPr>
        <w:t>específicos</w:t>
      </w:r>
      <w:r w:rsidR="00666A98" w:rsidRPr="00571577">
        <w:rPr>
          <w:rFonts w:ascii="Verdana" w:hAnsi="Verdana"/>
          <w:lang w:val="es-CO" w:eastAsia="es-CO"/>
        </w:rPr>
        <w:t>, entre las cuales se encuentran las medidas compensatorias,</w:t>
      </w:r>
      <w:r w:rsidR="002D0971" w:rsidRPr="00571577">
        <w:rPr>
          <w:rFonts w:ascii="Verdana" w:hAnsi="Verdana"/>
          <w:lang w:val="es-CO" w:eastAsia="es-CO"/>
        </w:rPr>
        <w:t xml:space="preserve"> </w:t>
      </w:r>
      <w:r w:rsidR="00434F59" w:rsidRPr="00571577">
        <w:rPr>
          <w:rFonts w:ascii="Verdana" w:hAnsi="Verdana"/>
          <w:lang w:val="es-CO" w:eastAsia="es-CO"/>
        </w:rPr>
        <w:t>no tiene</w:t>
      </w:r>
      <w:r w:rsidR="0036694E" w:rsidRPr="00571577">
        <w:rPr>
          <w:rFonts w:ascii="Verdana" w:hAnsi="Verdana"/>
          <w:lang w:val="es-CO" w:eastAsia="es-CO"/>
        </w:rPr>
        <w:t>n</w:t>
      </w:r>
      <w:r w:rsidR="00434F59" w:rsidRPr="00571577">
        <w:rPr>
          <w:rFonts w:ascii="Verdana" w:hAnsi="Verdana"/>
          <w:lang w:val="es-CO" w:eastAsia="es-CO"/>
        </w:rPr>
        <w:t xml:space="preserve"> carácter sancionatorio.</w:t>
      </w:r>
      <w:r w:rsidR="00FD1F79" w:rsidRPr="00571577">
        <w:rPr>
          <w:rFonts w:ascii="Verdana" w:hAnsi="Verdana"/>
          <w:lang w:val="es-CO" w:eastAsia="es-CO"/>
        </w:rPr>
        <w:t xml:space="preserve"> En</w:t>
      </w:r>
      <w:r w:rsidR="0036694E" w:rsidRPr="00571577">
        <w:rPr>
          <w:rFonts w:ascii="Verdana" w:hAnsi="Verdana"/>
          <w:lang w:val="es-CO" w:eastAsia="es-CO"/>
        </w:rPr>
        <w:t xml:space="preserve"> relación con el tema, sostuvo la Cor</w:t>
      </w:r>
      <w:r w:rsidR="00851962" w:rsidRPr="00571577">
        <w:rPr>
          <w:rFonts w:ascii="Verdana" w:hAnsi="Verdana"/>
          <w:lang w:val="es-CO" w:eastAsia="es-CO"/>
        </w:rPr>
        <w:t>poración</w:t>
      </w:r>
      <w:r w:rsidR="0036694E" w:rsidRPr="00571577">
        <w:rPr>
          <w:rFonts w:ascii="Verdana" w:hAnsi="Verdana"/>
          <w:lang w:val="es-CO" w:eastAsia="es-CO"/>
        </w:rPr>
        <w:t xml:space="preserve"> en el citado fallo:</w:t>
      </w:r>
    </w:p>
    <w:p w:rsidR="00851962" w:rsidRPr="00571577" w:rsidRDefault="00851962" w:rsidP="00851962">
      <w:pPr>
        <w:widowControl w:val="0"/>
        <w:ind w:left="360" w:right="276"/>
        <w:jc w:val="both"/>
        <w:rPr>
          <w:rFonts w:ascii="Verdana" w:hAnsi="Verdana"/>
        </w:rPr>
      </w:pPr>
      <w:r w:rsidRPr="00571577">
        <w:rPr>
          <w:rFonts w:ascii="Verdana" w:hAnsi="Verdana"/>
        </w:rPr>
        <w:t xml:space="preserve">“Debe tenerse en cuenta, además, que la misma Constitución defiere, de manera expresa, al legislador, la potestad para definir el contenido de las sanciones en materia ambiental, cuando le atribuye al Estado la responsabilidad de imponer las </w:t>
      </w:r>
      <w:r w:rsidRPr="00571577">
        <w:rPr>
          <w:rFonts w:ascii="Verdana" w:hAnsi="Verdana"/>
          <w:i/>
        </w:rPr>
        <w:t>“sanciones legales”</w:t>
      </w:r>
      <w:r w:rsidRPr="00571577">
        <w:rPr>
          <w:rFonts w:ascii="Verdana" w:hAnsi="Verdana"/>
        </w:rPr>
        <w:t xml:space="preserve"> a los responsables del deterioro ambiental (Art. </w:t>
      </w:r>
      <w:smartTag w:uri="urn:schemas-microsoft-com:office:smarttags" w:element="metricconverter">
        <w:smartTagPr>
          <w:attr w:name="ProductID" w:val="80 C"/>
        </w:smartTagPr>
        <w:r w:rsidRPr="00571577">
          <w:rPr>
            <w:rFonts w:ascii="Verdana" w:hAnsi="Verdana"/>
          </w:rPr>
          <w:t>80 C</w:t>
        </w:r>
      </w:smartTag>
      <w:r w:rsidRPr="00571577">
        <w:rPr>
          <w:rFonts w:ascii="Verdana" w:hAnsi="Verdana"/>
        </w:rPr>
        <w:t xml:space="preserve">.P.) y que esas sanciones administrativas no son el único instrumento a través del cual puede obtenerse la protección del ambiente. De hecho, es posible señalar que la consecuencia más gravosa para quien cause daños al ambiente no es, necesariamente,  la sanción, sino que de ordinario lo es la obligación, también prevista de manera expresa en el artículo 80 de la Constitución, de reparar el daño y los perjuicios, lo cual se tramita por vías distintas, que no están sujetas al término previsto en la norma demandada. </w:t>
      </w:r>
    </w:p>
    <w:p w:rsidR="00851962" w:rsidRPr="00571577" w:rsidRDefault="00851962" w:rsidP="00851962">
      <w:pPr>
        <w:widowControl w:val="0"/>
        <w:ind w:left="360" w:right="276"/>
        <w:jc w:val="both"/>
        <w:rPr>
          <w:rFonts w:ascii="Verdana" w:hAnsi="Verdana"/>
          <w:b/>
        </w:rPr>
      </w:pPr>
    </w:p>
    <w:p w:rsidR="00851962" w:rsidRPr="00571577" w:rsidRDefault="00851962" w:rsidP="00851962">
      <w:pPr>
        <w:widowControl w:val="0"/>
        <w:ind w:left="360" w:right="276"/>
        <w:jc w:val="both"/>
        <w:rPr>
          <w:rFonts w:ascii="Verdana" w:hAnsi="Verdana"/>
          <w:lang w:val="es-CO"/>
        </w:rPr>
      </w:pPr>
      <w:r w:rsidRPr="00571577">
        <w:rPr>
          <w:rFonts w:ascii="Verdana" w:hAnsi="Verdana"/>
        </w:rPr>
        <w:t>En este sentido, cabe observar que el régimen sancionatorio en asuntos ambientales es independiente del que procede en materia de reparación del daño causado o de la indemnización a los afectados, que se rigen por estatutos propios que no se ven afectados por la posibilidad de aplicar o no las sanciones ambientales. De hecho, la propia ley en la que se inserta la disposición demandada es expresa en señalar que l</w:t>
      </w:r>
      <w:r w:rsidRPr="00571577">
        <w:rPr>
          <w:rFonts w:ascii="Verdana" w:hAnsi="Verdana"/>
          <w:lang w:val="es-CO"/>
        </w:rPr>
        <w:t>a imposición de las sanciones allí señaladas no exime al infractor de ejecutar las obras o acciones ordenadas por la autoridad ambiental competente, ni de restaurar el medio ambiente, los recursos naturales o el paisaje afectados, y que las mismas se aplicarán sin perjuicio de las acciones civiles, penales y disciplinarias a que hubiere lugar”.</w:t>
      </w:r>
    </w:p>
    <w:p w:rsidR="00C23647" w:rsidRPr="00571577" w:rsidRDefault="003010AF" w:rsidP="00E03418">
      <w:pPr>
        <w:spacing w:before="100" w:beforeAutospacing="1" w:after="100" w:afterAutospacing="1"/>
        <w:jc w:val="both"/>
        <w:rPr>
          <w:rFonts w:ascii="Verdana" w:hAnsi="Verdana"/>
          <w:lang w:val="es-CO" w:eastAsia="es-CO"/>
        </w:rPr>
      </w:pPr>
      <w:r w:rsidRPr="00571577">
        <w:rPr>
          <w:rFonts w:ascii="Verdana" w:hAnsi="Verdana"/>
          <w:lang w:val="es-CO" w:eastAsia="es-CO"/>
        </w:rPr>
        <w:t>8</w:t>
      </w:r>
      <w:r w:rsidR="00065A23" w:rsidRPr="00571577">
        <w:rPr>
          <w:rFonts w:ascii="Verdana" w:hAnsi="Verdana"/>
          <w:lang w:val="es-CO" w:eastAsia="es-CO"/>
        </w:rPr>
        <w:t>.19</w:t>
      </w:r>
      <w:r w:rsidR="007009DD" w:rsidRPr="00571577">
        <w:rPr>
          <w:rFonts w:ascii="Verdana" w:hAnsi="Verdana"/>
          <w:lang w:val="es-CO" w:eastAsia="es-CO"/>
        </w:rPr>
        <w:t>.</w:t>
      </w:r>
      <w:r w:rsidR="00C23647" w:rsidRPr="00571577">
        <w:rPr>
          <w:rFonts w:ascii="Verdana" w:hAnsi="Verdana"/>
          <w:lang w:val="es-CO" w:eastAsia="es-CO"/>
        </w:rPr>
        <w:t xml:space="preserve"> De acuerdo con los criterios antes señalados, a juicio de la Corte, las medidas compensato</w:t>
      </w:r>
      <w:r w:rsidR="00AC7367" w:rsidRPr="00571577">
        <w:rPr>
          <w:rFonts w:ascii="Verdana" w:hAnsi="Verdana"/>
          <w:lang w:val="es-CO" w:eastAsia="es-CO"/>
        </w:rPr>
        <w:t xml:space="preserve">rias presentan </w:t>
      </w:r>
      <w:r w:rsidR="00C23647" w:rsidRPr="00571577">
        <w:rPr>
          <w:rFonts w:ascii="Verdana" w:hAnsi="Verdana"/>
          <w:lang w:val="es-CO" w:eastAsia="es-CO"/>
        </w:rPr>
        <w:t xml:space="preserve">características </w:t>
      </w:r>
      <w:r w:rsidR="00B8585B" w:rsidRPr="00571577">
        <w:rPr>
          <w:rFonts w:ascii="Verdana" w:hAnsi="Verdana"/>
          <w:lang w:val="es-CO" w:eastAsia="es-CO"/>
        </w:rPr>
        <w:t>particulares</w:t>
      </w:r>
      <w:r w:rsidR="00AC7367" w:rsidRPr="00571577">
        <w:rPr>
          <w:rFonts w:ascii="Verdana" w:hAnsi="Verdana"/>
          <w:lang w:val="es-CO" w:eastAsia="es-CO"/>
        </w:rPr>
        <w:t xml:space="preserve"> que </w:t>
      </w:r>
      <w:r w:rsidR="00F04BF3" w:rsidRPr="00571577">
        <w:rPr>
          <w:rFonts w:ascii="Verdana" w:hAnsi="Verdana"/>
          <w:lang w:val="es-CO" w:eastAsia="es-CO"/>
        </w:rPr>
        <w:t>permiten identificarlas y distinguirlas de los otros dos tipos de medidas (</w:t>
      </w:r>
      <w:r w:rsidR="0078506D" w:rsidRPr="00571577">
        <w:rPr>
          <w:rFonts w:ascii="Verdana" w:hAnsi="Verdana"/>
          <w:lang w:val="es-CO" w:eastAsia="es-CO"/>
        </w:rPr>
        <w:t xml:space="preserve">propiamente </w:t>
      </w:r>
      <w:r w:rsidR="00F04BF3" w:rsidRPr="00571577">
        <w:rPr>
          <w:rFonts w:ascii="Verdana" w:hAnsi="Verdana"/>
          <w:lang w:val="es-CO" w:eastAsia="es-CO"/>
        </w:rPr>
        <w:t>sancionatorias y preventivas) que hacen parte del régimen sancionatorio ambiental previsto en la Ley 1333 de 2009. Entre las características que identifican las citadas medidas compensatorias, s</w:t>
      </w:r>
      <w:r w:rsidR="00C23647" w:rsidRPr="00571577">
        <w:rPr>
          <w:rFonts w:ascii="Verdana" w:hAnsi="Verdana"/>
          <w:lang w:val="es-CO" w:eastAsia="es-CO"/>
        </w:rPr>
        <w:t xml:space="preserve">e pueden destacar las siguientes: </w:t>
      </w:r>
      <w:r w:rsidR="00C23647" w:rsidRPr="00571577">
        <w:rPr>
          <w:rFonts w:ascii="Verdana" w:hAnsi="Verdana"/>
          <w:i/>
          <w:lang w:val="es-CO" w:eastAsia="es-CO"/>
        </w:rPr>
        <w:t>(i)</w:t>
      </w:r>
      <w:r w:rsidR="00C23647" w:rsidRPr="00571577">
        <w:rPr>
          <w:rFonts w:ascii="Verdana" w:hAnsi="Verdana"/>
          <w:lang w:val="es-CO" w:eastAsia="es-CO"/>
        </w:rPr>
        <w:t xml:space="preserve"> están dirigidas, única y exclusivamente, a restaurar </w:t>
      </w:r>
      <w:r w:rsidR="00C23647" w:rsidRPr="00571577">
        <w:rPr>
          <w:rFonts w:ascii="Verdana" w:hAnsi="Verdana"/>
          <w:i/>
          <w:lang w:val="es-CO" w:eastAsia="es-CO"/>
        </w:rPr>
        <w:t>in natura</w:t>
      </w:r>
      <w:r w:rsidR="00C23647" w:rsidRPr="00571577">
        <w:rPr>
          <w:rFonts w:ascii="Verdana" w:hAnsi="Verdana"/>
          <w:lang w:val="es-CO" w:eastAsia="es-CO"/>
        </w:rPr>
        <w:t xml:space="preserve"> el medio ambiente afect</w:t>
      </w:r>
      <w:r w:rsidR="00AC7367" w:rsidRPr="00571577">
        <w:rPr>
          <w:rFonts w:ascii="Verdana" w:hAnsi="Verdana"/>
          <w:lang w:val="es-CO" w:eastAsia="es-CO"/>
        </w:rPr>
        <w:t>ado, buscando que éste retorne</w:t>
      </w:r>
      <w:r w:rsidR="00C23647" w:rsidRPr="00571577">
        <w:rPr>
          <w:rFonts w:ascii="Verdana" w:hAnsi="Verdana"/>
          <w:lang w:val="es-CO" w:eastAsia="es-CO"/>
        </w:rPr>
        <w:t xml:space="preserve"> </w:t>
      </w:r>
      <w:r w:rsidR="00AC7367" w:rsidRPr="00571577">
        <w:rPr>
          <w:rFonts w:ascii="Verdana" w:hAnsi="Verdana"/>
          <w:lang w:val="es-CO" w:eastAsia="es-CO"/>
        </w:rPr>
        <w:t xml:space="preserve">a la situación </w:t>
      </w:r>
      <w:r w:rsidR="002B287B" w:rsidRPr="00571577">
        <w:rPr>
          <w:rFonts w:ascii="Verdana" w:hAnsi="Verdana"/>
          <w:lang w:val="es-CO" w:eastAsia="es-CO"/>
        </w:rPr>
        <w:t>en que se encontraba antes del daño ambiental,</w:t>
      </w:r>
      <w:r w:rsidR="00655641" w:rsidRPr="00571577">
        <w:rPr>
          <w:rFonts w:ascii="Verdana" w:hAnsi="Verdana"/>
          <w:lang w:val="es-CO" w:eastAsia="es-CO"/>
        </w:rPr>
        <w:t xml:space="preserve"> o a lograr su recuperación</w:t>
      </w:r>
      <w:r w:rsidR="002B287B" w:rsidRPr="00571577">
        <w:rPr>
          <w:rFonts w:ascii="Verdana" w:hAnsi="Verdana"/>
          <w:lang w:val="es-CO" w:eastAsia="es-CO"/>
        </w:rPr>
        <w:t xml:space="preserve"> sustancial; </w:t>
      </w:r>
      <w:r w:rsidR="002B287B" w:rsidRPr="00571577">
        <w:rPr>
          <w:rFonts w:ascii="Verdana" w:hAnsi="Verdana"/>
          <w:i/>
          <w:lang w:val="es-CO" w:eastAsia="es-CO"/>
        </w:rPr>
        <w:t>(ii)</w:t>
      </w:r>
      <w:r w:rsidR="002B287B" w:rsidRPr="00571577">
        <w:rPr>
          <w:rFonts w:ascii="Verdana" w:hAnsi="Verdana"/>
          <w:lang w:val="es-CO" w:eastAsia="es-CO"/>
        </w:rPr>
        <w:t xml:space="preserve"> </w:t>
      </w:r>
      <w:r w:rsidR="00B8585B" w:rsidRPr="00571577">
        <w:rPr>
          <w:rFonts w:ascii="Verdana" w:hAnsi="Verdana"/>
          <w:lang w:val="es-CO" w:eastAsia="es-CO"/>
        </w:rPr>
        <w:t xml:space="preserve">las mismas se encuentran a cargo de organismos técnicos de naturaleza administrativa, y solo </w:t>
      </w:r>
      <w:r w:rsidR="000863DF" w:rsidRPr="00571577">
        <w:rPr>
          <w:rFonts w:ascii="Verdana" w:hAnsi="Verdana"/>
          <w:lang w:val="es-CO" w:eastAsia="es-CO"/>
        </w:rPr>
        <w:t xml:space="preserve">resultan imponibles </w:t>
      </w:r>
      <w:r w:rsidR="00B8585B" w:rsidRPr="00571577">
        <w:rPr>
          <w:rFonts w:ascii="Verdana" w:hAnsi="Verdana"/>
          <w:lang w:val="es-CO" w:eastAsia="es-CO"/>
        </w:rPr>
        <w:t xml:space="preserve">si se demuestra la existencia de la infracción </w:t>
      </w:r>
      <w:r w:rsidR="00757655" w:rsidRPr="00571577">
        <w:rPr>
          <w:rFonts w:ascii="Verdana" w:hAnsi="Verdana"/>
          <w:lang w:val="es-CO" w:eastAsia="es-CO"/>
        </w:rPr>
        <w:t xml:space="preserve">ambiental </w:t>
      </w:r>
      <w:r w:rsidR="00420805" w:rsidRPr="00571577">
        <w:rPr>
          <w:rFonts w:ascii="Verdana" w:hAnsi="Verdana"/>
          <w:lang w:val="es-CO" w:eastAsia="es-CO"/>
        </w:rPr>
        <w:t>y</w:t>
      </w:r>
      <w:r w:rsidR="00B8585B" w:rsidRPr="00571577">
        <w:rPr>
          <w:rFonts w:ascii="Verdana" w:hAnsi="Verdana"/>
          <w:lang w:val="es-CO" w:eastAsia="es-CO"/>
        </w:rPr>
        <w:t xml:space="preserve"> </w:t>
      </w:r>
      <w:r w:rsidR="000863DF" w:rsidRPr="00571577">
        <w:rPr>
          <w:rFonts w:ascii="Verdana" w:hAnsi="Verdana"/>
          <w:lang w:val="es-CO" w:eastAsia="es-CO"/>
        </w:rPr>
        <w:t>d</w:t>
      </w:r>
      <w:r w:rsidR="00B8585B" w:rsidRPr="00571577">
        <w:rPr>
          <w:rFonts w:ascii="Verdana" w:hAnsi="Verdana"/>
          <w:lang w:val="es-CO" w:eastAsia="es-CO"/>
        </w:rPr>
        <w:t>el daño ocasionado al medio ambiente o a los recursos naturales;</w:t>
      </w:r>
      <w:r w:rsidR="007009DD" w:rsidRPr="00571577">
        <w:rPr>
          <w:rFonts w:ascii="Verdana" w:hAnsi="Verdana"/>
          <w:lang w:val="es-CO" w:eastAsia="es-CO"/>
        </w:rPr>
        <w:t xml:space="preserve"> </w:t>
      </w:r>
      <w:r w:rsidR="00B8585B" w:rsidRPr="00571577">
        <w:rPr>
          <w:rFonts w:ascii="Verdana" w:hAnsi="Verdana"/>
          <w:i/>
          <w:lang w:val="es-CO" w:eastAsia="es-CO"/>
        </w:rPr>
        <w:t>(iii)</w:t>
      </w:r>
      <w:r w:rsidR="00420805" w:rsidRPr="00571577">
        <w:rPr>
          <w:rFonts w:ascii="Verdana" w:hAnsi="Verdana"/>
          <w:lang w:val="es-CO" w:eastAsia="es-CO"/>
        </w:rPr>
        <w:t xml:space="preserve"> en razón a su carácter estrictamente técnico</w:t>
      </w:r>
      <w:r w:rsidR="0005094A" w:rsidRPr="00571577">
        <w:rPr>
          <w:rFonts w:ascii="Verdana" w:hAnsi="Verdana"/>
          <w:lang w:val="es-CO" w:eastAsia="es-CO"/>
        </w:rPr>
        <w:t xml:space="preserve">, no están definidas previamente en la ley y su determinación depende del tipo de daño que se haya causado al medio ambiente; </w:t>
      </w:r>
      <w:r w:rsidR="0005094A" w:rsidRPr="00571577">
        <w:rPr>
          <w:rFonts w:ascii="Verdana" w:hAnsi="Verdana"/>
          <w:i/>
          <w:lang w:val="es-CO" w:eastAsia="es-CO"/>
        </w:rPr>
        <w:t>(iv)</w:t>
      </w:r>
      <w:r w:rsidR="0005094A" w:rsidRPr="00571577">
        <w:rPr>
          <w:rFonts w:ascii="Verdana" w:hAnsi="Verdana"/>
          <w:lang w:val="es-CO" w:eastAsia="es-CO"/>
        </w:rPr>
        <w:t xml:space="preserve"> cualquiera sea </w:t>
      </w:r>
      <w:r w:rsidR="00CD0CFE" w:rsidRPr="00571577">
        <w:rPr>
          <w:rFonts w:ascii="Verdana" w:hAnsi="Verdana"/>
          <w:lang w:val="es-CO" w:eastAsia="es-CO"/>
        </w:rPr>
        <w:t>la</w:t>
      </w:r>
      <w:r w:rsidR="0005094A" w:rsidRPr="00571577">
        <w:rPr>
          <w:rFonts w:ascii="Verdana" w:hAnsi="Verdana"/>
          <w:lang w:val="es-CO" w:eastAsia="es-CO"/>
        </w:rPr>
        <w:t xml:space="preserve"> medida compensatoria </w:t>
      </w:r>
      <w:r w:rsidR="00CD0CFE" w:rsidRPr="00571577">
        <w:rPr>
          <w:rFonts w:ascii="Verdana" w:hAnsi="Verdana"/>
          <w:lang w:val="es-CO" w:eastAsia="es-CO"/>
        </w:rPr>
        <w:t>a adoptar</w:t>
      </w:r>
      <w:r w:rsidR="0005094A" w:rsidRPr="00571577">
        <w:rPr>
          <w:rFonts w:ascii="Verdana" w:hAnsi="Verdana"/>
          <w:lang w:val="es-CO" w:eastAsia="es-CO"/>
        </w:rPr>
        <w:t>, la misma debe guardar estricta proporcionalidad con el daño ambiental, pudiendo</w:t>
      </w:r>
      <w:r w:rsidR="00CD0CFE" w:rsidRPr="00571577">
        <w:rPr>
          <w:rFonts w:ascii="Verdana" w:hAnsi="Verdana"/>
          <w:lang w:val="es-CO" w:eastAsia="es-CO"/>
        </w:rPr>
        <w:t>, en todo caso,</w:t>
      </w:r>
      <w:r w:rsidR="0005094A" w:rsidRPr="00571577">
        <w:rPr>
          <w:rFonts w:ascii="Verdana" w:hAnsi="Verdana"/>
          <w:lang w:val="es-CO" w:eastAsia="es-CO"/>
        </w:rPr>
        <w:t xml:space="preserve"> ser objeto de </w:t>
      </w:r>
      <w:r w:rsidR="00CD0CFE" w:rsidRPr="00571577">
        <w:rPr>
          <w:rFonts w:ascii="Verdana" w:hAnsi="Verdana"/>
          <w:lang w:val="es-CO" w:eastAsia="es-CO"/>
        </w:rPr>
        <w:t xml:space="preserve">los respectivos </w:t>
      </w:r>
      <w:r w:rsidR="0005094A" w:rsidRPr="00571577">
        <w:rPr>
          <w:rFonts w:ascii="Verdana" w:hAnsi="Verdana"/>
          <w:lang w:val="es-CO" w:eastAsia="es-CO"/>
        </w:rPr>
        <w:t>contro</w:t>
      </w:r>
      <w:r w:rsidR="00CD0CFE" w:rsidRPr="00571577">
        <w:rPr>
          <w:rFonts w:ascii="Verdana" w:hAnsi="Verdana"/>
          <w:lang w:val="es-CO" w:eastAsia="es-CO"/>
        </w:rPr>
        <w:t>les</w:t>
      </w:r>
      <w:r w:rsidR="0005094A" w:rsidRPr="00571577">
        <w:rPr>
          <w:rFonts w:ascii="Verdana" w:hAnsi="Verdana"/>
          <w:lang w:val="es-CO" w:eastAsia="es-CO"/>
        </w:rPr>
        <w:t xml:space="preserve"> administrativo y judicial; </w:t>
      </w:r>
      <w:r w:rsidR="00CD0CFE" w:rsidRPr="00571577">
        <w:rPr>
          <w:rFonts w:ascii="Verdana" w:hAnsi="Verdana"/>
          <w:lang w:val="es-CO" w:eastAsia="es-CO"/>
        </w:rPr>
        <w:t xml:space="preserve">finalmente, </w:t>
      </w:r>
      <w:r w:rsidR="00CD0CFE" w:rsidRPr="00571577">
        <w:rPr>
          <w:rFonts w:ascii="Verdana" w:hAnsi="Verdana"/>
          <w:i/>
          <w:lang w:val="es-CO" w:eastAsia="es-CO"/>
        </w:rPr>
        <w:t>(v)</w:t>
      </w:r>
      <w:r w:rsidR="0078506D" w:rsidRPr="00571577">
        <w:rPr>
          <w:rFonts w:ascii="Verdana" w:hAnsi="Verdana"/>
          <w:lang w:val="es-CO" w:eastAsia="es-CO"/>
        </w:rPr>
        <w:t xml:space="preserve"> tales medidas </w:t>
      </w:r>
      <w:r w:rsidR="00CD0CFE" w:rsidRPr="00571577">
        <w:rPr>
          <w:rFonts w:ascii="Verdana" w:hAnsi="Verdana"/>
          <w:lang w:val="es-CO" w:eastAsia="es-CO"/>
        </w:rPr>
        <w:t>no tienen naturaleza sancionatoria</w:t>
      </w:r>
      <w:r w:rsidR="00A927CA" w:rsidRPr="00571577">
        <w:rPr>
          <w:rFonts w:ascii="Verdana" w:hAnsi="Verdana"/>
          <w:lang w:val="es-CO" w:eastAsia="es-CO"/>
        </w:rPr>
        <w:t>, pues el fin que persiguen es esencialmente</w:t>
      </w:r>
      <w:r w:rsidR="001516B3" w:rsidRPr="00571577">
        <w:rPr>
          <w:rFonts w:ascii="Verdana" w:hAnsi="Verdana"/>
          <w:lang w:val="es-CO" w:eastAsia="es-CO"/>
        </w:rPr>
        <w:t xml:space="preserve"> </w:t>
      </w:r>
      <w:r w:rsidR="00A927CA" w:rsidRPr="00571577">
        <w:rPr>
          <w:rFonts w:ascii="Verdana" w:hAnsi="Verdana"/>
          <w:lang w:val="es-CO" w:eastAsia="es-CO"/>
        </w:rPr>
        <w:t>reparatorio</w:t>
      </w:r>
      <w:r w:rsidR="00CD0CFE" w:rsidRPr="00571577">
        <w:rPr>
          <w:rFonts w:ascii="Verdana" w:hAnsi="Verdana"/>
          <w:lang w:val="es-CO" w:eastAsia="es-CO"/>
        </w:rPr>
        <w:t>.</w:t>
      </w:r>
    </w:p>
    <w:p w:rsidR="00323915" w:rsidRPr="00571577" w:rsidRDefault="00074B4A" w:rsidP="00E03418">
      <w:pPr>
        <w:spacing w:before="100" w:beforeAutospacing="1" w:after="100" w:afterAutospacing="1"/>
        <w:jc w:val="both"/>
        <w:rPr>
          <w:rFonts w:ascii="Verdana" w:hAnsi="Verdana"/>
          <w:lang w:val="es-CO" w:eastAsia="es-CO"/>
        </w:rPr>
      </w:pPr>
      <w:r w:rsidRPr="00571577">
        <w:rPr>
          <w:rFonts w:ascii="Verdana" w:hAnsi="Verdana"/>
          <w:lang w:val="es-CO" w:eastAsia="es-CO"/>
        </w:rPr>
        <w:t xml:space="preserve">8.20. </w:t>
      </w:r>
      <w:r w:rsidR="007D3532" w:rsidRPr="00571577">
        <w:rPr>
          <w:rFonts w:ascii="Verdana" w:hAnsi="Verdana"/>
          <w:lang w:val="es-CO" w:eastAsia="es-CO"/>
        </w:rPr>
        <w:t>La circunstancia de que las medidas compensatorias no tengan el alcance de una sanción,</w:t>
      </w:r>
      <w:r w:rsidR="00A039BC" w:rsidRPr="00571577">
        <w:rPr>
          <w:rFonts w:ascii="Verdana" w:hAnsi="Verdana"/>
          <w:lang w:val="es-CO" w:eastAsia="es-CO"/>
        </w:rPr>
        <w:t xml:space="preserve"> </w:t>
      </w:r>
      <w:r w:rsidR="0064605C" w:rsidRPr="00571577">
        <w:rPr>
          <w:rFonts w:ascii="Verdana" w:hAnsi="Verdana"/>
          <w:lang w:val="es-CO" w:eastAsia="es-CO"/>
        </w:rPr>
        <w:t xml:space="preserve">sumado al hecho de que las mismas persigan un fin </w:t>
      </w:r>
      <w:r w:rsidR="00705420" w:rsidRPr="00571577">
        <w:rPr>
          <w:rFonts w:ascii="Verdana" w:hAnsi="Verdana"/>
          <w:lang w:val="es-CO" w:eastAsia="es-CO"/>
        </w:rPr>
        <w:t xml:space="preserve">concreto y </w:t>
      </w:r>
      <w:r w:rsidR="0064605C" w:rsidRPr="00571577">
        <w:rPr>
          <w:rFonts w:ascii="Verdana" w:hAnsi="Verdana"/>
          <w:lang w:val="es-CO" w:eastAsia="es-CO"/>
        </w:rPr>
        <w:t>específico, c</w:t>
      </w:r>
      <w:r w:rsidR="00705420" w:rsidRPr="00571577">
        <w:rPr>
          <w:rFonts w:ascii="Verdana" w:hAnsi="Verdana"/>
          <w:lang w:val="es-CO" w:eastAsia="es-CO"/>
        </w:rPr>
        <w:t>omo es el</w:t>
      </w:r>
      <w:r w:rsidR="0064605C" w:rsidRPr="00571577">
        <w:rPr>
          <w:rFonts w:ascii="Verdana" w:hAnsi="Verdana"/>
          <w:lang w:val="es-CO" w:eastAsia="es-CO"/>
        </w:rPr>
        <w:t xml:space="preserve"> de</w:t>
      </w:r>
      <w:r w:rsidR="00323915" w:rsidRPr="00571577">
        <w:rPr>
          <w:rFonts w:ascii="Verdana" w:hAnsi="Verdana"/>
          <w:lang w:val="es-CO" w:eastAsia="es-CO"/>
        </w:rPr>
        <w:t xml:space="preserve"> proteger el medio ambiente en su componente estrictamente natural,</w:t>
      </w:r>
      <w:r w:rsidR="00554C97" w:rsidRPr="00571577">
        <w:rPr>
          <w:rFonts w:ascii="Verdana" w:hAnsi="Verdana"/>
          <w:lang w:val="es-CO" w:eastAsia="es-CO"/>
        </w:rPr>
        <w:t xml:space="preserve"> deja sin piso las </w:t>
      </w:r>
      <w:r w:rsidR="00554C97" w:rsidRPr="00571577">
        <w:rPr>
          <w:rFonts w:ascii="Verdana" w:hAnsi="Verdana"/>
          <w:lang w:val="es-CO" w:eastAsia="es-CO"/>
        </w:rPr>
        <w:lastRenderedPageBreak/>
        <w:t xml:space="preserve">acusaciones que el actor formula en </w:t>
      </w:r>
      <w:r w:rsidR="002522E2" w:rsidRPr="00571577">
        <w:rPr>
          <w:rFonts w:ascii="Verdana" w:hAnsi="Verdana"/>
          <w:lang w:val="es-CO" w:eastAsia="es-CO"/>
        </w:rPr>
        <w:t>contra</w:t>
      </w:r>
      <w:r w:rsidR="00B353CE" w:rsidRPr="00571577">
        <w:rPr>
          <w:rFonts w:ascii="Verdana" w:hAnsi="Verdana"/>
          <w:lang w:val="es-CO" w:eastAsia="es-CO"/>
        </w:rPr>
        <w:t xml:space="preserve"> del artículos 31 y del parágrafo </w:t>
      </w:r>
      <w:r w:rsidR="0093654E" w:rsidRPr="00571577">
        <w:rPr>
          <w:rFonts w:ascii="Verdana" w:hAnsi="Verdana"/>
          <w:lang w:val="es-CO" w:eastAsia="es-CO"/>
        </w:rPr>
        <w:t xml:space="preserve">1° </w:t>
      </w:r>
      <w:r w:rsidR="00B353CE" w:rsidRPr="00571577">
        <w:rPr>
          <w:rFonts w:ascii="Verdana" w:hAnsi="Verdana"/>
          <w:lang w:val="es-CO" w:eastAsia="es-CO"/>
        </w:rPr>
        <w:t>del artículo 40 de la Ley</w:t>
      </w:r>
      <w:r w:rsidR="009B50D1" w:rsidRPr="00571577">
        <w:rPr>
          <w:rFonts w:ascii="Verdana" w:hAnsi="Verdana"/>
          <w:lang w:val="es-CO" w:eastAsia="es-CO"/>
        </w:rPr>
        <w:t xml:space="preserve"> 1333</w:t>
      </w:r>
      <w:r w:rsidR="00B353CE" w:rsidRPr="00571577">
        <w:rPr>
          <w:rFonts w:ascii="Verdana" w:hAnsi="Verdana"/>
          <w:lang w:val="es-CO" w:eastAsia="es-CO"/>
        </w:rPr>
        <w:t xml:space="preserve"> de 2009.</w:t>
      </w:r>
    </w:p>
    <w:p w:rsidR="00640838" w:rsidRPr="00571577" w:rsidRDefault="003010AF" w:rsidP="00FD7BE8">
      <w:pPr>
        <w:spacing w:before="100" w:beforeAutospacing="1" w:after="100" w:afterAutospacing="1"/>
        <w:jc w:val="both"/>
        <w:rPr>
          <w:rFonts w:ascii="Verdana" w:hAnsi="Verdana"/>
          <w:lang w:val="es-CO" w:eastAsia="es-CO"/>
        </w:rPr>
      </w:pPr>
      <w:r w:rsidRPr="00571577">
        <w:rPr>
          <w:rFonts w:ascii="Verdana" w:hAnsi="Verdana"/>
          <w:lang w:val="es-CO" w:eastAsia="es-CO"/>
        </w:rPr>
        <w:t>8</w:t>
      </w:r>
      <w:r w:rsidR="00074B4A" w:rsidRPr="00571577">
        <w:rPr>
          <w:rFonts w:ascii="Verdana" w:hAnsi="Verdana"/>
          <w:lang w:val="es-CO" w:eastAsia="es-CO"/>
        </w:rPr>
        <w:t>.21</w:t>
      </w:r>
      <w:r w:rsidR="00F9478F" w:rsidRPr="00571577">
        <w:rPr>
          <w:rFonts w:ascii="Verdana" w:hAnsi="Verdana"/>
          <w:lang w:val="es-CO" w:eastAsia="es-CO"/>
        </w:rPr>
        <w:t xml:space="preserve">. </w:t>
      </w:r>
      <w:r w:rsidR="008A1ADE" w:rsidRPr="00571577">
        <w:rPr>
          <w:rFonts w:ascii="Verdana" w:hAnsi="Verdana"/>
          <w:lang w:val="es-CO" w:eastAsia="es-CO"/>
        </w:rPr>
        <w:t xml:space="preserve">Cabe recordar </w:t>
      </w:r>
      <w:r w:rsidR="00640838" w:rsidRPr="00571577">
        <w:rPr>
          <w:rFonts w:ascii="Verdana" w:hAnsi="Verdana"/>
          <w:lang w:val="es-CO" w:eastAsia="es-CO"/>
        </w:rPr>
        <w:t xml:space="preserve">al respecto, </w:t>
      </w:r>
      <w:r w:rsidR="008A1ADE" w:rsidRPr="00571577">
        <w:rPr>
          <w:rFonts w:ascii="Verdana" w:hAnsi="Verdana"/>
          <w:lang w:val="es-CO" w:eastAsia="es-CO"/>
        </w:rPr>
        <w:t>que los cargos sobre la presunta</w:t>
      </w:r>
      <w:r w:rsidR="00705420" w:rsidRPr="00571577">
        <w:rPr>
          <w:rFonts w:ascii="Verdana" w:hAnsi="Verdana"/>
          <w:lang w:val="es-CO" w:eastAsia="es-CO"/>
        </w:rPr>
        <w:t xml:space="preserve"> violación de los principios de legalidad</w:t>
      </w:r>
      <w:r w:rsidR="00CF6DB9" w:rsidRPr="00571577">
        <w:rPr>
          <w:rFonts w:ascii="Verdana" w:hAnsi="Verdana"/>
          <w:lang w:val="es-CO" w:eastAsia="es-CO"/>
        </w:rPr>
        <w:t xml:space="preserve"> y</w:t>
      </w:r>
      <w:r w:rsidR="00980E33" w:rsidRPr="00571577">
        <w:rPr>
          <w:rFonts w:ascii="Verdana" w:hAnsi="Verdana"/>
          <w:lang w:val="es-CO" w:eastAsia="es-CO"/>
        </w:rPr>
        <w:t xml:space="preserve"> </w:t>
      </w:r>
      <w:r w:rsidR="0093654E" w:rsidRPr="00571577">
        <w:rPr>
          <w:rFonts w:ascii="Verdana" w:hAnsi="Verdana"/>
          <w:lang w:val="es-CO" w:eastAsia="es-CO"/>
        </w:rPr>
        <w:t>tipicidad</w:t>
      </w:r>
      <w:r w:rsidR="00CF6DB9" w:rsidRPr="00571577">
        <w:rPr>
          <w:rFonts w:ascii="Verdana" w:hAnsi="Verdana"/>
          <w:lang w:val="es-CO" w:eastAsia="es-CO"/>
        </w:rPr>
        <w:t>, fueron</w:t>
      </w:r>
      <w:r w:rsidR="008A1ADE" w:rsidRPr="00571577">
        <w:rPr>
          <w:rFonts w:ascii="Verdana" w:hAnsi="Verdana"/>
          <w:lang w:val="es-CO" w:eastAsia="es-CO"/>
        </w:rPr>
        <w:t xml:space="preserve"> estructur</w:t>
      </w:r>
      <w:r w:rsidR="00CF6DB9" w:rsidRPr="00571577">
        <w:rPr>
          <w:rFonts w:ascii="Verdana" w:hAnsi="Verdana"/>
          <w:lang w:val="es-CO" w:eastAsia="es-CO"/>
        </w:rPr>
        <w:t xml:space="preserve">ados por el actor </w:t>
      </w:r>
      <w:r w:rsidR="007F17EE" w:rsidRPr="00571577">
        <w:rPr>
          <w:rFonts w:ascii="Verdana" w:hAnsi="Verdana"/>
          <w:lang w:val="es-CO" w:eastAsia="es-CO"/>
        </w:rPr>
        <w:t>tras considerar que la</w:t>
      </w:r>
      <w:r w:rsidR="00F74140" w:rsidRPr="00571577">
        <w:rPr>
          <w:rFonts w:ascii="Verdana" w:hAnsi="Verdana"/>
          <w:lang w:val="es-CO" w:eastAsia="es-CO"/>
        </w:rPr>
        <w:t>s</w:t>
      </w:r>
      <w:r w:rsidR="007F17EE" w:rsidRPr="00571577">
        <w:rPr>
          <w:rFonts w:ascii="Verdana" w:hAnsi="Verdana"/>
          <w:lang w:val="es-CO" w:eastAsia="es-CO"/>
        </w:rPr>
        <w:t xml:space="preserve"> </w:t>
      </w:r>
      <w:r w:rsidR="0093654E" w:rsidRPr="00571577">
        <w:rPr>
          <w:rFonts w:ascii="Verdana" w:hAnsi="Verdana"/>
          <w:lang w:val="es-CO" w:eastAsia="es-CO"/>
        </w:rPr>
        <w:t>medidas compen</w:t>
      </w:r>
      <w:r w:rsidR="007F17EE" w:rsidRPr="00571577">
        <w:rPr>
          <w:rFonts w:ascii="Verdana" w:hAnsi="Verdana"/>
          <w:lang w:val="es-CO" w:eastAsia="es-CO"/>
        </w:rPr>
        <w:t>sato</w:t>
      </w:r>
      <w:r w:rsidR="0093654E" w:rsidRPr="00571577">
        <w:rPr>
          <w:rFonts w:ascii="Verdana" w:hAnsi="Verdana"/>
          <w:lang w:val="es-CO" w:eastAsia="es-CO"/>
        </w:rPr>
        <w:t>rias co</w:t>
      </w:r>
      <w:r w:rsidR="007F17EE" w:rsidRPr="00571577">
        <w:rPr>
          <w:rFonts w:ascii="Verdana" w:hAnsi="Verdana"/>
          <w:lang w:val="es-CO" w:eastAsia="es-CO"/>
        </w:rPr>
        <w:t xml:space="preserve">nstituían </w:t>
      </w:r>
      <w:r w:rsidR="00C82DAE" w:rsidRPr="00571577">
        <w:rPr>
          <w:rFonts w:ascii="Verdana" w:hAnsi="Verdana"/>
          <w:lang w:val="es-CO" w:eastAsia="es-CO"/>
        </w:rPr>
        <w:t xml:space="preserve">verdaderas </w:t>
      </w:r>
      <w:r w:rsidR="007F17EE" w:rsidRPr="00571577">
        <w:rPr>
          <w:rFonts w:ascii="Verdana" w:hAnsi="Verdana"/>
          <w:lang w:val="es-CO" w:eastAsia="es-CO"/>
        </w:rPr>
        <w:t>sanci</w:t>
      </w:r>
      <w:r w:rsidR="00C82DAE" w:rsidRPr="00571577">
        <w:rPr>
          <w:rFonts w:ascii="Verdana" w:hAnsi="Verdana"/>
          <w:lang w:val="es-CO" w:eastAsia="es-CO"/>
        </w:rPr>
        <w:t>ones.</w:t>
      </w:r>
      <w:r w:rsidR="00CB4CA8" w:rsidRPr="00571577">
        <w:rPr>
          <w:rFonts w:ascii="Verdana" w:hAnsi="Verdana"/>
          <w:lang w:val="es-CO" w:eastAsia="es-CO"/>
        </w:rPr>
        <w:t xml:space="preserve"> Descartado </w:t>
      </w:r>
      <w:r w:rsidR="006832CE" w:rsidRPr="00571577">
        <w:rPr>
          <w:rFonts w:ascii="Verdana" w:hAnsi="Verdana"/>
          <w:lang w:val="es-CO" w:eastAsia="es-CO"/>
        </w:rPr>
        <w:t xml:space="preserve">que éstas </w:t>
      </w:r>
      <w:r w:rsidR="007D6C6F" w:rsidRPr="00571577">
        <w:rPr>
          <w:rFonts w:ascii="Verdana" w:hAnsi="Verdana"/>
          <w:lang w:val="es-CO" w:eastAsia="es-CO"/>
        </w:rPr>
        <w:t>tenga</w:t>
      </w:r>
      <w:r w:rsidR="006832CE" w:rsidRPr="00571577">
        <w:rPr>
          <w:rFonts w:ascii="Verdana" w:hAnsi="Verdana"/>
          <w:lang w:val="es-CO" w:eastAsia="es-CO"/>
        </w:rPr>
        <w:t>n</w:t>
      </w:r>
      <w:r w:rsidR="007D6C6F" w:rsidRPr="00571577">
        <w:rPr>
          <w:rFonts w:ascii="Verdana" w:hAnsi="Verdana"/>
          <w:lang w:val="es-CO" w:eastAsia="es-CO"/>
        </w:rPr>
        <w:t xml:space="preserve"> naturaleza sancionatoria, no es posible </w:t>
      </w:r>
      <w:r w:rsidR="00915D81" w:rsidRPr="00571577">
        <w:rPr>
          <w:rFonts w:ascii="Verdana" w:hAnsi="Verdana"/>
          <w:lang w:val="es-CO" w:eastAsia="es-CO"/>
        </w:rPr>
        <w:t xml:space="preserve">entonces </w:t>
      </w:r>
      <w:r w:rsidR="007D6C6F" w:rsidRPr="00571577">
        <w:rPr>
          <w:rFonts w:ascii="Verdana" w:hAnsi="Verdana"/>
          <w:lang w:val="es-CO" w:eastAsia="es-CO"/>
        </w:rPr>
        <w:t>atribuirle</w:t>
      </w:r>
      <w:r w:rsidR="00F02154" w:rsidRPr="00571577">
        <w:rPr>
          <w:rFonts w:ascii="Verdana" w:hAnsi="Verdana"/>
          <w:lang w:val="es-CO" w:eastAsia="es-CO"/>
        </w:rPr>
        <w:t xml:space="preserve"> a las mismas</w:t>
      </w:r>
      <w:r w:rsidR="007D6C6F" w:rsidRPr="00571577">
        <w:rPr>
          <w:rFonts w:ascii="Verdana" w:hAnsi="Verdana"/>
          <w:lang w:val="es-CO" w:eastAsia="es-CO"/>
        </w:rPr>
        <w:t xml:space="preserve"> la viola</w:t>
      </w:r>
      <w:r w:rsidR="00BB3E14" w:rsidRPr="00571577">
        <w:rPr>
          <w:rFonts w:ascii="Verdana" w:hAnsi="Verdana"/>
          <w:lang w:val="es-CO" w:eastAsia="es-CO"/>
        </w:rPr>
        <w:t xml:space="preserve">ción de los citados principios. </w:t>
      </w:r>
    </w:p>
    <w:p w:rsidR="006C27B9" w:rsidRPr="00571577" w:rsidRDefault="00074B4A" w:rsidP="00FD7BE8">
      <w:pPr>
        <w:spacing w:before="100" w:beforeAutospacing="1" w:after="100" w:afterAutospacing="1"/>
        <w:jc w:val="both"/>
        <w:rPr>
          <w:rFonts w:ascii="Verdana" w:hAnsi="Verdana"/>
          <w:lang w:eastAsia="es-CO"/>
        </w:rPr>
      </w:pPr>
      <w:r w:rsidRPr="00571577">
        <w:rPr>
          <w:rFonts w:ascii="Verdana" w:hAnsi="Verdana"/>
          <w:lang w:val="es-CO" w:eastAsia="es-CO"/>
        </w:rPr>
        <w:t xml:space="preserve">7.22. </w:t>
      </w:r>
      <w:r w:rsidR="00EA52E2" w:rsidRPr="00571577">
        <w:rPr>
          <w:rFonts w:ascii="Verdana" w:hAnsi="Verdana"/>
          <w:lang w:val="es-CO" w:eastAsia="es-CO"/>
        </w:rPr>
        <w:t>No obstante,</w:t>
      </w:r>
      <w:r w:rsidR="00BB3E14" w:rsidRPr="00571577">
        <w:rPr>
          <w:rFonts w:ascii="Verdana" w:hAnsi="Verdana"/>
          <w:lang w:val="es-CO" w:eastAsia="es-CO"/>
        </w:rPr>
        <w:t xml:space="preserve"> </w:t>
      </w:r>
      <w:r w:rsidR="000E626A" w:rsidRPr="00571577">
        <w:rPr>
          <w:rFonts w:ascii="Verdana" w:hAnsi="Verdana"/>
          <w:lang w:val="es-CO" w:eastAsia="es-CO"/>
        </w:rPr>
        <w:t xml:space="preserve">sobre </w:t>
      </w:r>
      <w:r w:rsidR="00E5081E" w:rsidRPr="00571577">
        <w:rPr>
          <w:rFonts w:ascii="Verdana" w:hAnsi="Verdana"/>
          <w:lang w:val="es-CO" w:eastAsia="es-CO"/>
        </w:rPr>
        <w:t>e</w:t>
      </w:r>
      <w:r w:rsidR="000E626A" w:rsidRPr="00571577">
        <w:rPr>
          <w:rFonts w:ascii="Verdana" w:hAnsi="Verdana"/>
          <w:lang w:val="es-CO" w:eastAsia="es-CO"/>
        </w:rPr>
        <w:t xml:space="preserve">se mismo particular, </w:t>
      </w:r>
      <w:r w:rsidR="00640838" w:rsidRPr="00571577">
        <w:rPr>
          <w:rFonts w:ascii="Verdana" w:hAnsi="Verdana"/>
          <w:lang w:val="es-CO" w:eastAsia="es-CO"/>
        </w:rPr>
        <w:t xml:space="preserve">debe </w:t>
      </w:r>
      <w:r w:rsidR="00BB3E14" w:rsidRPr="00571577">
        <w:rPr>
          <w:rFonts w:ascii="Verdana" w:hAnsi="Verdana"/>
          <w:lang w:val="es-CO" w:eastAsia="es-CO"/>
        </w:rPr>
        <w:t>reitera</w:t>
      </w:r>
      <w:r w:rsidR="00640838" w:rsidRPr="00571577">
        <w:rPr>
          <w:rFonts w:ascii="Verdana" w:hAnsi="Verdana"/>
          <w:lang w:val="es-CO" w:eastAsia="es-CO"/>
        </w:rPr>
        <w:t>r</w:t>
      </w:r>
      <w:r w:rsidR="00BB3E14" w:rsidRPr="00571577">
        <w:rPr>
          <w:rFonts w:ascii="Verdana" w:hAnsi="Verdana"/>
          <w:lang w:val="es-CO" w:eastAsia="es-CO"/>
        </w:rPr>
        <w:t xml:space="preserve"> la Corte que, contrario a lo </w:t>
      </w:r>
      <w:r w:rsidR="004A7A1F" w:rsidRPr="00571577">
        <w:rPr>
          <w:rFonts w:ascii="Verdana" w:hAnsi="Verdana"/>
          <w:lang w:val="es-CO" w:eastAsia="es-CO"/>
        </w:rPr>
        <w:t xml:space="preserve">que se </w:t>
      </w:r>
      <w:r w:rsidR="00BB3E14" w:rsidRPr="00571577">
        <w:rPr>
          <w:rFonts w:ascii="Verdana" w:hAnsi="Verdana"/>
          <w:lang w:val="es-CO" w:eastAsia="es-CO"/>
        </w:rPr>
        <w:t>afirma</w:t>
      </w:r>
      <w:r w:rsidR="004A7A1F" w:rsidRPr="00571577">
        <w:rPr>
          <w:rFonts w:ascii="Verdana" w:hAnsi="Verdana"/>
          <w:lang w:val="es-CO" w:eastAsia="es-CO"/>
        </w:rPr>
        <w:t xml:space="preserve"> en la demanda,</w:t>
      </w:r>
      <w:r w:rsidR="00D95D4E" w:rsidRPr="00571577">
        <w:rPr>
          <w:rFonts w:ascii="Verdana" w:hAnsi="Verdana"/>
          <w:lang w:val="es-CO" w:eastAsia="es-CO"/>
        </w:rPr>
        <w:t xml:space="preserve"> </w:t>
      </w:r>
      <w:r w:rsidR="00F02154" w:rsidRPr="00571577">
        <w:rPr>
          <w:rFonts w:ascii="Verdana" w:hAnsi="Verdana"/>
          <w:lang w:val="es-CO" w:eastAsia="es-CO"/>
        </w:rPr>
        <w:t xml:space="preserve">aun cuando por razones técnicas no es posible que la ley </w:t>
      </w:r>
      <w:r w:rsidR="00D95D4E" w:rsidRPr="00571577">
        <w:rPr>
          <w:rFonts w:ascii="Verdana" w:hAnsi="Verdana"/>
          <w:lang w:val="es-CO" w:eastAsia="es-CO"/>
        </w:rPr>
        <w:t>lleve a cabo una descripción de las m</w:t>
      </w:r>
      <w:r w:rsidR="00F02154" w:rsidRPr="00571577">
        <w:rPr>
          <w:rFonts w:ascii="Verdana" w:hAnsi="Verdana"/>
          <w:lang w:val="es-CO" w:eastAsia="es-CO"/>
        </w:rPr>
        <w:t xml:space="preserve">edidas compensatorias, su imposición </w:t>
      </w:r>
      <w:r w:rsidR="00D95D4E" w:rsidRPr="00571577">
        <w:rPr>
          <w:rFonts w:ascii="Verdana" w:hAnsi="Verdana"/>
          <w:lang w:val="es-CO" w:eastAsia="es-CO"/>
        </w:rPr>
        <w:t xml:space="preserve">por parte de las autoridades ambientales se encuentra sometida al principio de proporcionalidad y, por tanto, no </w:t>
      </w:r>
      <w:r w:rsidR="00640838" w:rsidRPr="00571577">
        <w:rPr>
          <w:rFonts w:ascii="Verdana" w:hAnsi="Verdana"/>
          <w:lang w:val="es-CO" w:eastAsia="es-CO"/>
        </w:rPr>
        <w:t xml:space="preserve">son el resultado de una actuación </w:t>
      </w:r>
      <w:r w:rsidR="00FD7BE8" w:rsidRPr="00571577">
        <w:rPr>
          <w:rFonts w:ascii="Verdana" w:hAnsi="Verdana"/>
          <w:lang w:val="es-CO" w:eastAsia="es-CO"/>
        </w:rPr>
        <w:t xml:space="preserve">discrecional. </w:t>
      </w:r>
      <w:r w:rsidR="00C82DAE" w:rsidRPr="00571577">
        <w:rPr>
          <w:rFonts w:ascii="Verdana" w:hAnsi="Verdana"/>
          <w:lang w:eastAsia="es-CO"/>
        </w:rPr>
        <w:t>Co</w:t>
      </w:r>
      <w:r w:rsidR="00FD7BE8" w:rsidRPr="00571577">
        <w:rPr>
          <w:rFonts w:ascii="Verdana" w:hAnsi="Verdana"/>
          <w:lang w:eastAsia="es-CO"/>
        </w:rPr>
        <w:t>nforme fue explicado, el mismo a</w:t>
      </w:r>
      <w:r w:rsidR="00C82DAE" w:rsidRPr="00571577">
        <w:rPr>
          <w:rFonts w:ascii="Verdana" w:hAnsi="Verdana"/>
          <w:lang w:eastAsia="es-CO"/>
        </w:rPr>
        <w:t>rtículo 31 de la Ley</w:t>
      </w:r>
      <w:r w:rsidR="00D75EFD" w:rsidRPr="00571577">
        <w:rPr>
          <w:rFonts w:ascii="Verdana" w:hAnsi="Verdana"/>
          <w:lang w:eastAsia="es-CO"/>
        </w:rPr>
        <w:t xml:space="preserve"> 1333</w:t>
      </w:r>
      <w:r w:rsidR="00C82DAE" w:rsidRPr="00571577">
        <w:rPr>
          <w:rFonts w:ascii="Verdana" w:hAnsi="Verdana"/>
          <w:lang w:eastAsia="es-CO"/>
        </w:rPr>
        <w:t xml:space="preserve"> de 2009 </w:t>
      </w:r>
      <w:r w:rsidR="00FD7BE8" w:rsidRPr="00571577">
        <w:rPr>
          <w:rFonts w:ascii="Verdana" w:hAnsi="Verdana"/>
          <w:lang w:eastAsia="es-CO"/>
        </w:rPr>
        <w:t>dispone</w:t>
      </w:r>
      <w:r w:rsidR="00C82DAE" w:rsidRPr="00571577">
        <w:rPr>
          <w:rFonts w:ascii="Verdana" w:hAnsi="Verdana"/>
          <w:lang w:eastAsia="es-CO"/>
        </w:rPr>
        <w:t xml:space="preserve"> que la sanción y las medidas compensatorias </w:t>
      </w:r>
      <w:r w:rsidR="00C82DAE" w:rsidRPr="00571577">
        <w:rPr>
          <w:rFonts w:ascii="Verdana" w:hAnsi="Verdana"/>
          <w:i/>
          <w:lang w:eastAsia="es-CO"/>
        </w:rPr>
        <w:t>“deberán guardar una estricta proporcionalidad”</w:t>
      </w:r>
      <w:r w:rsidR="00C82DAE" w:rsidRPr="00571577">
        <w:rPr>
          <w:rFonts w:ascii="Verdana" w:hAnsi="Verdana"/>
          <w:lang w:eastAsia="es-CO"/>
        </w:rPr>
        <w:t xml:space="preserve">, lo que </w:t>
      </w:r>
      <w:r w:rsidR="00FD7BE8" w:rsidRPr="00571577">
        <w:rPr>
          <w:rFonts w:ascii="Verdana" w:hAnsi="Verdana"/>
          <w:lang w:eastAsia="es-CO"/>
        </w:rPr>
        <w:t>lleva a concluir que</w:t>
      </w:r>
      <w:r w:rsidR="00C82DAE" w:rsidRPr="00571577">
        <w:rPr>
          <w:rFonts w:ascii="Verdana" w:hAnsi="Verdana"/>
          <w:lang w:eastAsia="es-CO"/>
        </w:rPr>
        <w:t xml:space="preserve"> el alcance de la</w:t>
      </w:r>
      <w:r w:rsidRPr="00571577">
        <w:rPr>
          <w:rFonts w:ascii="Verdana" w:hAnsi="Verdana"/>
          <w:lang w:eastAsia="es-CO"/>
        </w:rPr>
        <w:t>s</w:t>
      </w:r>
      <w:r w:rsidR="00C82DAE" w:rsidRPr="00571577">
        <w:rPr>
          <w:rFonts w:ascii="Verdana" w:hAnsi="Verdana"/>
          <w:lang w:eastAsia="es-CO"/>
        </w:rPr>
        <w:t xml:space="preserve"> medida</w:t>
      </w:r>
      <w:r w:rsidR="00FD7BE8" w:rsidRPr="00571577">
        <w:rPr>
          <w:rFonts w:ascii="Verdana" w:hAnsi="Verdana"/>
          <w:lang w:eastAsia="es-CO"/>
        </w:rPr>
        <w:t>s</w:t>
      </w:r>
      <w:r w:rsidR="00C82DAE" w:rsidRPr="00571577">
        <w:rPr>
          <w:rFonts w:ascii="Verdana" w:hAnsi="Verdana"/>
          <w:lang w:eastAsia="es-CO"/>
        </w:rPr>
        <w:t xml:space="preserve"> compensatoria</w:t>
      </w:r>
      <w:r w:rsidR="00FD7BE8" w:rsidRPr="00571577">
        <w:rPr>
          <w:rFonts w:ascii="Verdana" w:hAnsi="Verdana"/>
          <w:lang w:eastAsia="es-CO"/>
        </w:rPr>
        <w:t>s</w:t>
      </w:r>
      <w:r w:rsidR="00C82DAE" w:rsidRPr="00571577">
        <w:rPr>
          <w:rFonts w:ascii="Verdana" w:hAnsi="Verdana"/>
          <w:lang w:eastAsia="es-CO"/>
        </w:rPr>
        <w:t xml:space="preserve"> es limitado, </w:t>
      </w:r>
      <w:r w:rsidRPr="00571577">
        <w:rPr>
          <w:rFonts w:ascii="Verdana" w:hAnsi="Verdana"/>
          <w:lang w:eastAsia="es-CO"/>
        </w:rPr>
        <w:t xml:space="preserve">en cuanto debe guardar </w:t>
      </w:r>
      <w:r w:rsidR="00421922" w:rsidRPr="00571577">
        <w:rPr>
          <w:rFonts w:ascii="Verdana" w:hAnsi="Verdana"/>
          <w:lang w:eastAsia="es-CO"/>
        </w:rPr>
        <w:t>relación de causalidad</w:t>
      </w:r>
      <w:r w:rsidRPr="00571577">
        <w:rPr>
          <w:rFonts w:ascii="Verdana" w:hAnsi="Verdana"/>
          <w:lang w:eastAsia="es-CO"/>
        </w:rPr>
        <w:t xml:space="preserve"> con el daño ambiental y estar dirigidas </w:t>
      </w:r>
      <w:r w:rsidR="00502EC8" w:rsidRPr="00571577">
        <w:rPr>
          <w:rFonts w:ascii="Verdana" w:hAnsi="Verdana"/>
          <w:lang w:eastAsia="es-CO"/>
        </w:rPr>
        <w:t>exclusivamente</w:t>
      </w:r>
      <w:r w:rsidRPr="00571577">
        <w:rPr>
          <w:rFonts w:ascii="Verdana" w:hAnsi="Verdana"/>
          <w:lang w:eastAsia="es-CO"/>
        </w:rPr>
        <w:t xml:space="preserve"> a </w:t>
      </w:r>
      <w:r w:rsidR="00502EC8" w:rsidRPr="00571577">
        <w:rPr>
          <w:rFonts w:ascii="Verdana" w:hAnsi="Verdana"/>
          <w:lang w:eastAsia="es-CO"/>
        </w:rPr>
        <w:t>la</w:t>
      </w:r>
      <w:r w:rsidRPr="00571577">
        <w:rPr>
          <w:rFonts w:ascii="Verdana" w:hAnsi="Verdana"/>
          <w:lang w:eastAsia="es-CO"/>
        </w:rPr>
        <w:t xml:space="preserve"> recuperación natural</w:t>
      </w:r>
      <w:r w:rsidR="00502EC8" w:rsidRPr="00571577">
        <w:rPr>
          <w:rFonts w:ascii="Verdana" w:hAnsi="Verdana"/>
          <w:lang w:eastAsia="es-CO"/>
        </w:rPr>
        <w:t xml:space="preserve"> del ambiente afectado</w:t>
      </w:r>
      <w:r w:rsidRPr="00571577">
        <w:rPr>
          <w:rFonts w:ascii="Verdana" w:hAnsi="Verdana"/>
          <w:lang w:eastAsia="es-CO"/>
        </w:rPr>
        <w:t xml:space="preserve">. </w:t>
      </w:r>
      <w:r w:rsidR="00C7448E" w:rsidRPr="00571577">
        <w:rPr>
          <w:rFonts w:ascii="Verdana" w:hAnsi="Verdana"/>
          <w:lang w:eastAsia="es-CO"/>
        </w:rPr>
        <w:t xml:space="preserve">En todo caso, dada su naturaleza jurídica, </w:t>
      </w:r>
      <w:r w:rsidR="00A26248" w:rsidRPr="00571577">
        <w:rPr>
          <w:rFonts w:ascii="Verdana" w:hAnsi="Verdana"/>
          <w:lang w:eastAsia="es-CO"/>
        </w:rPr>
        <w:t>tales medidas se encuentran sometidas</w:t>
      </w:r>
      <w:r w:rsidR="00C7448E" w:rsidRPr="00571577">
        <w:rPr>
          <w:rFonts w:ascii="Verdana" w:hAnsi="Verdana"/>
          <w:lang w:eastAsia="es-CO"/>
        </w:rPr>
        <w:t>, además,</w:t>
      </w:r>
      <w:r w:rsidR="00A26248" w:rsidRPr="00571577">
        <w:rPr>
          <w:rFonts w:ascii="Verdana" w:hAnsi="Verdana"/>
          <w:lang w:eastAsia="es-CO"/>
        </w:rPr>
        <w:t xml:space="preserve"> a los</w:t>
      </w:r>
      <w:r w:rsidR="00C82DAE" w:rsidRPr="00571577">
        <w:rPr>
          <w:rFonts w:ascii="Verdana" w:hAnsi="Verdana"/>
          <w:lang w:eastAsia="es-CO"/>
        </w:rPr>
        <w:t xml:space="preserve"> respectivos controles administrativos y jurisdiccionales</w:t>
      </w:r>
      <w:r w:rsidR="006533F0" w:rsidRPr="00571577">
        <w:rPr>
          <w:rFonts w:ascii="Verdana" w:hAnsi="Verdana"/>
          <w:lang w:eastAsia="es-CO"/>
        </w:rPr>
        <w:t xml:space="preserve">, </w:t>
      </w:r>
      <w:r w:rsidR="002E47DB" w:rsidRPr="00571577">
        <w:rPr>
          <w:rFonts w:ascii="Verdana" w:hAnsi="Verdana"/>
          <w:lang w:eastAsia="es-CO"/>
        </w:rPr>
        <w:t xml:space="preserve">lo cual garantiza que las mismas puedan ser </w:t>
      </w:r>
      <w:r w:rsidR="00AC5AC5" w:rsidRPr="00571577">
        <w:rPr>
          <w:rFonts w:ascii="Verdana" w:hAnsi="Verdana"/>
          <w:lang w:eastAsia="es-CO"/>
        </w:rPr>
        <w:t xml:space="preserve">controvertidas y </w:t>
      </w:r>
      <w:r w:rsidR="002E47DB" w:rsidRPr="00571577">
        <w:rPr>
          <w:rFonts w:ascii="Verdana" w:hAnsi="Verdana"/>
          <w:lang w:eastAsia="es-CO"/>
        </w:rPr>
        <w:t xml:space="preserve">controladas </w:t>
      </w:r>
      <w:r w:rsidR="00867744" w:rsidRPr="00571577">
        <w:rPr>
          <w:rFonts w:ascii="Verdana" w:hAnsi="Verdana"/>
          <w:lang w:eastAsia="es-CO"/>
        </w:rPr>
        <w:t xml:space="preserve">en </w:t>
      </w:r>
      <w:r w:rsidR="002E47DB" w:rsidRPr="00571577">
        <w:rPr>
          <w:rFonts w:ascii="Verdana" w:hAnsi="Verdana"/>
          <w:lang w:eastAsia="es-CO"/>
        </w:rPr>
        <w:t xml:space="preserve">el evento </w:t>
      </w:r>
      <w:r w:rsidR="00867744" w:rsidRPr="00571577">
        <w:rPr>
          <w:rFonts w:ascii="Verdana" w:hAnsi="Verdana"/>
          <w:lang w:eastAsia="es-CO"/>
        </w:rPr>
        <w:t xml:space="preserve">de </w:t>
      </w:r>
      <w:r w:rsidR="006533F0" w:rsidRPr="00571577">
        <w:rPr>
          <w:rFonts w:ascii="Verdana" w:hAnsi="Verdana"/>
          <w:lang w:eastAsia="es-CO"/>
        </w:rPr>
        <w:t>exist</w:t>
      </w:r>
      <w:r w:rsidR="00867744" w:rsidRPr="00571577">
        <w:rPr>
          <w:rFonts w:ascii="Verdana" w:hAnsi="Verdana"/>
          <w:lang w:eastAsia="es-CO"/>
        </w:rPr>
        <w:t>ir</w:t>
      </w:r>
      <w:r w:rsidR="006533F0" w:rsidRPr="00571577">
        <w:rPr>
          <w:rFonts w:ascii="Verdana" w:hAnsi="Verdana"/>
          <w:lang w:eastAsia="es-CO"/>
        </w:rPr>
        <w:t xml:space="preserve"> razones para cuestionar su legitimidad.</w:t>
      </w:r>
    </w:p>
    <w:p w:rsidR="00BA3BA4" w:rsidRPr="00571577" w:rsidRDefault="003010AF" w:rsidP="00BA3BA4">
      <w:pPr>
        <w:pStyle w:val="Textoindependiente"/>
        <w:ind w:right="40"/>
        <w:jc w:val="both"/>
        <w:rPr>
          <w:rFonts w:ascii="Verdana" w:hAnsi="Verdana"/>
          <w:lang w:val="es-CO"/>
        </w:rPr>
      </w:pPr>
      <w:r w:rsidRPr="00571577">
        <w:rPr>
          <w:rFonts w:ascii="Verdana" w:hAnsi="Verdana"/>
          <w:lang w:eastAsia="es-CO"/>
        </w:rPr>
        <w:t>8</w:t>
      </w:r>
      <w:r w:rsidR="006C27B9" w:rsidRPr="00571577">
        <w:rPr>
          <w:rFonts w:ascii="Verdana" w:hAnsi="Verdana"/>
          <w:lang w:eastAsia="es-CO"/>
        </w:rPr>
        <w:t xml:space="preserve">.21. </w:t>
      </w:r>
      <w:r w:rsidR="00C82DAE" w:rsidRPr="00571577">
        <w:rPr>
          <w:rFonts w:ascii="Verdana" w:hAnsi="Verdana"/>
          <w:lang w:eastAsia="es-CO"/>
        </w:rPr>
        <w:t xml:space="preserve"> </w:t>
      </w:r>
      <w:r w:rsidR="00180F50" w:rsidRPr="00571577">
        <w:rPr>
          <w:rFonts w:ascii="Verdana" w:hAnsi="Verdana"/>
          <w:lang w:eastAsia="es-CO"/>
        </w:rPr>
        <w:t xml:space="preserve">En punto al cargo por </w:t>
      </w:r>
      <w:r w:rsidR="00D83183" w:rsidRPr="00571577">
        <w:rPr>
          <w:rFonts w:ascii="Verdana" w:hAnsi="Verdana"/>
          <w:lang w:eastAsia="es-CO"/>
        </w:rPr>
        <w:t xml:space="preserve">la aparente </w:t>
      </w:r>
      <w:r w:rsidR="00180F50" w:rsidRPr="00571577">
        <w:rPr>
          <w:rFonts w:ascii="Verdana" w:hAnsi="Verdana"/>
          <w:lang w:eastAsia="es-CO"/>
        </w:rPr>
        <w:t xml:space="preserve">violación del principio </w:t>
      </w:r>
      <w:r w:rsidR="00180F50" w:rsidRPr="00571577">
        <w:rPr>
          <w:rFonts w:ascii="Verdana" w:hAnsi="Verdana"/>
          <w:i/>
          <w:lang w:eastAsia="es-CO"/>
        </w:rPr>
        <w:t>non bis i</w:t>
      </w:r>
      <w:r w:rsidR="00D83183" w:rsidRPr="00571577">
        <w:rPr>
          <w:rFonts w:ascii="Verdana" w:hAnsi="Verdana"/>
          <w:i/>
          <w:lang w:eastAsia="es-CO"/>
        </w:rPr>
        <w:t>n</w:t>
      </w:r>
      <w:r w:rsidR="00180F50" w:rsidRPr="00571577">
        <w:rPr>
          <w:rFonts w:ascii="Verdana" w:hAnsi="Verdana"/>
          <w:i/>
          <w:lang w:eastAsia="es-CO"/>
        </w:rPr>
        <w:t xml:space="preserve"> </w:t>
      </w:r>
      <w:r w:rsidR="006D0AA1" w:rsidRPr="00571577">
        <w:rPr>
          <w:rFonts w:ascii="Verdana" w:hAnsi="Verdana"/>
          <w:i/>
          <w:lang w:eastAsia="es-CO"/>
        </w:rPr>
        <w:t>í</w:t>
      </w:r>
      <w:r w:rsidR="00180F50" w:rsidRPr="00571577">
        <w:rPr>
          <w:rFonts w:ascii="Verdana" w:hAnsi="Verdana"/>
          <w:i/>
          <w:lang w:eastAsia="es-CO"/>
        </w:rPr>
        <w:t>dem</w:t>
      </w:r>
      <w:r w:rsidR="00D83183" w:rsidRPr="00571577">
        <w:rPr>
          <w:rFonts w:ascii="Verdana" w:hAnsi="Verdana"/>
          <w:lang w:eastAsia="es-CO"/>
        </w:rPr>
        <w:t>,</w:t>
      </w:r>
      <w:r w:rsidR="00180F50" w:rsidRPr="00571577">
        <w:rPr>
          <w:rFonts w:ascii="Verdana" w:hAnsi="Verdana"/>
          <w:lang w:eastAsia="es-CO"/>
        </w:rPr>
        <w:t xml:space="preserve"> el</w:t>
      </w:r>
      <w:r w:rsidR="00D83183" w:rsidRPr="00571577">
        <w:rPr>
          <w:rFonts w:ascii="Verdana" w:hAnsi="Verdana"/>
          <w:lang w:eastAsia="es-CO"/>
        </w:rPr>
        <w:t xml:space="preserve"> </w:t>
      </w:r>
      <w:r w:rsidR="00180F50" w:rsidRPr="00571577">
        <w:rPr>
          <w:rFonts w:ascii="Verdana" w:hAnsi="Verdana"/>
          <w:lang w:eastAsia="es-CO"/>
        </w:rPr>
        <w:t>mismo</w:t>
      </w:r>
      <w:r w:rsidR="00D83183" w:rsidRPr="00571577">
        <w:rPr>
          <w:rFonts w:ascii="Verdana" w:hAnsi="Verdana"/>
          <w:lang w:eastAsia="es-CO"/>
        </w:rPr>
        <w:t xml:space="preserve"> </w:t>
      </w:r>
      <w:r w:rsidR="00964148" w:rsidRPr="00571577">
        <w:rPr>
          <w:rFonts w:ascii="Verdana" w:hAnsi="Verdana"/>
          <w:lang w:eastAsia="es-CO"/>
        </w:rPr>
        <w:t>tampoco está llamado a prosperar.</w:t>
      </w:r>
      <w:r w:rsidR="0074659E" w:rsidRPr="00571577">
        <w:rPr>
          <w:rFonts w:ascii="Verdana" w:hAnsi="Verdana"/>
          <w:lang w:eastAsia="es-CO"/>
        </w:rPr>
        <w:t xml:space="preserve"> Inicialmente, por cuanto ni las medidas compensatorias ni las </w:t>
      </w:r>
      <w:r w:rsidR="003E6A6E" w:rsidRPr="00571577">
        <w:rPr>
          <w:rFonts w:ascii="Verdana" w:hAnsi="Verdana"/>
          <w:lang w:eastAsia="es-CO"/>
        </w:rPr>
        <w:t xml:space="preserve">decisiones </w:t>
      </w:r>
      <w:r w:rsidR="00FD6C10" w:rsidRPr="00571577">
        <w:rPr>
          <w:rFonts w:ascii="Verdana" w:hAnsi="Verdana"/>
          <w:lang w:eastAsia="es-CO"/>
        </w:rPr>
        <w:t>tomadas</w:t>
      </w:r>
      <w:r w:rsidR="003E6A6E" w:rsidRPr="00571577">
        <w:rPr>
          <w:rFonts w:ascii="Verdana" w:hAnsi="Verdana"/>
          <w:lang w:eastAsia="es-CO"/>
        </w:rPr>
        <w:t xml:space="preserve"> en ejercicio de la acción civil, </w:t>
      </w:r>
      <w:r w:rsidR="00BA6460" w:rsidRPr="00571577">
        <w:rPr>
          <w:rFonts w:ascii="Verdana" w:hAnsi="Verdana"/>
          <w:lang w:eastAsia="es-CO"/>
        </w:rPr>
        <w:t>a causa de haberse</w:t>
      </w:r>
      <w:r w:rsidR="00FD6C10" w:rsidRPr="00571577">
        <w:rPr>
          <w:rFonts w:ascii="Verdana" w:hAnsi="Verdana"/>
          <w:lang w:eastAsia="es-CO"/>
        </w:rPr>
        <w:t xml:space="preserve"> producido un daño ambiental,</w:t>
      </w:r>
      <w:r w:rsidR="00BA6460" w:rsidRPr="00571577">
        <w:rPr>
          <w:rFonts w:ascii="Verdana" w:hAnsi="Verdana"/>
          <w:lang w:eastAsia="es-CO"/>
        </w:rPr>
        <w:t xml:space="preserve"> </w:t>
      </w:r>
      <w:r w:rsidR="00664464" w:rsidRPr="00571577">
        <w:rPr>
          <w:rFonts w:ascii="Verdana" w:hAnsi="Verdana"/>
          <w:lang w:eastAsia="es-CO"/>
        </w:rPr>
        <w:t>son adoptadas</w:t>
      </w:r>
      <w:r w:rsidR="00BA6460" w:rsidRPr="00571577">
        <w:rPr>
          <w:rFonts w:ascii="Verdana" w:hAnsi="Verdana"/>
          <w:lang w:eastAsia="es-CO"/>
        </w:rPr>
        <w:t xml:space="preserve"> a título d</w:t>
      </w:r>
      <w:r w:rsidR="00136B4D" w:rsidRPr="00571577">
        <w:rPr>
          <w:rFonts w:ascii="Verdana" w:hAnsi="Verdana"/>
          <w:lang w:eastAsia="es-CO"/>
        </w:rPr>
        <w:t xml:space="preserve">e sanción. </w:t>
      </w:r>
      <w:r w:rsidR="00BA6460" w:rsidRPr="00571577">
        <w:rPr>
          <w:rFonts w:ascii="Verdana" w:hAnsi="Verdana"/>
          <w:lang w:eastAsia="es-CO"/>
        </w:rPr>
        <w:t xml:space="preserve">Desde este punto de vista, no es posible darle aplicación al citado principio, pues, como lo ha dicho ya </w:t>
      </w:r>
      <w:r w:rsidR="00136B4D" w:rsidRPr="00571577">
        <w:rPr>
          <w:rFonts w:ascii="Verdana" w:hAnsi="Verdana"/>
          <w:lang w:eastAsia="es-CO"/>
        </w:rPr>
        <w:t>l</w:t>
      </w:r>
      <w:r w:rsidR="00BA6460" w:rsidRPr="00571577">
        <w:rPr>
          <w:rFonts w:ascii="Verdana" w:hAnsi="Verdana"/>
          <w:lang w:eastAsia="es-CO"/>
        </w:rPr>
        <w:t>a Corte</w:t>
      </w:r>
      <w:r w:rsidR="00BA3BA4" w:rsidRPr="00571577">
        <w:rPr>
          <w:rStyle w:val="Refdenotaalpie"/>
          <w:rFonts w:ascii="Verdana" w:hAnsi="Verdana"/>
          <w:lang w:eastAsia="es-CO"/>
        </w:rPr>
        <w:footnoteReference w:id="38"/>
      </w:r>
      <w:r w:rsidR="006336AE" w:rsidRPr="00571577">
        <w:rPr>
          <w:rFonts w:ascii="Verdana" w:hAnsi="Verdana"/>
          <w:lang w:eastAsia="es-CO"/>
        </w:rPr>
        <w:t xml:space="preserve"> y se reiteró en al apartado 5 del presente fallo</w:t>
      </w:r>
      <w:r w:rsidR="00BA6460" w:rsidRPr="00571577">
        <w:rPr>
          <w:rFonts w:ascii="Verdana" w:hAnsi="Verdana"/>
          <w:lang w:eastAsia="es-CO"/>
        </w:rPr>
        <w:t xml:space="preserve">, </w:t>
      </w:r>
      <w:r w:rsidR="003B1E4B" w:rsidRPr="00571577">
        <w:rPr>
          <w:rFonts w:ascii="Verdana" w:hAnsi="Verdana"/>
          <w:lang w:eastAsia="es-CO"/>
        </w:rPr>
        <w:t>éste s</w:t>
      </w:r>
      <w:r w:rsidR="00BA6460" w:rsidRPr="00571577">
        <w:rPr>
          <w:rFonts w:ascii="Verdana" w:hAnsi="Verdana"/>
          <w:lang w:eastAsia="es-CO"/>
        </w:rPr>
        <w:t>o</w:t>
      </w:r>
      <w:r w:rsidR="003B1E4B" w:rsidRPr="00571577">
        <w:rPr>
          <w:rFonts w:ascii="Verdana" w:hAnsi="Verdana"/>
          <w:lang w:eastAsia="es-CO"/>
        </w:rPr>
        <w:t xml:space="preserve">lo </w:t>
      </w:r>
      <w:r w:rsidR="0096220F" w:rsidRPr="00571577">
        <w:rPr>
          <w:rFonts w:ascii="Verdana" w:hAnsi="Verdana"/>
          <w:lang w:eastAsia="es-CO"/>
        </w:rPr>
        <w:t>está llamado a operar</w:t>
      </w:r>
      <w:r w:rsidR="00BA6460" w:rsidRPr="00571577">
        <w:rPr>
          <w:rFonts w:ascii="Verdana" w:hAnsi="Verdana"/>
          <w:lang w:eastAsia="es-CO"/>
        </w:rPr>
        <w:t xml:space="preserve"> e</w:t>
      </w:r>
      <w:r w:rsidR="00136B4D" w:rsidRPr="00571577">
        <w:rPr>
          <w:rFonts w:ascii="Verdana" w:hAnsi="Verdana"/>
          <w:lang w:eastAsia="es-CO"/>
        </w:rPr>
        <w:t>n</w:t>
      </w:r>
      <w:r w:rsidR="00BA6460" w:rsidRPr="00571577">
        <w:rPr>
          <w:rFonts w:ascii="Verdana" w:hAnsi="Verdana"/>
          <w:lang w:eastAsia="es-CO"/>
        </w:rPr>
        <w:t xml:space="preserve"> el </w:t>
      </w:r>
      <w:r w:rsidR="0096220F" w:rsidRPr="00571577">
        <w:rPr>
          <w:rFonts w:ascii="Verdana" w:hAnsi="Verdana"/>
          <w:lang w:eastAsia="es-CO"/>
        </w:rPr>
        <w:t>ámbito</w:t>
      </w:r>
      <w:r w:rsidR="00BA6460" w:rsidRPr="00571577">
        <w:rPr>
          <w:rFonts w:ascii="Verdana" w:hAnsi="Verdana"/>
          <w:lang w:eastAsia="es-CO"/>
        </w:rPr>
        <w:t xml:space="preserve"> del derecho sancionador, </w:t>
      </w:r>
      <w:r w:rsidR="00136B4D" w:rsidRPr="00571577">
        <w:rPr>
          <w:rFonts w:ascii="Verdana" w:hAnsi="Verdana"/>
          <w:lang w:eastAsia="es-CO"/>
        </w:rPr>
        <w:t>sob</w:t>
      </w:r>
      <w:r w:rsidR="00945D63" w:rsidRPr="00571577">
        <w:rPr>
          <w:rFonts w:ascii="Verdana" w:hAnsi="Verdana"/>
          <w:lang w:eastAsia="es-CO"/>
        </w:rPr>
        <w:t xml:space="preserve">re la base de considerar </w:t>
      </w:r>
      <w:r w:rsidR="00136B4D" w:rsidRPr="00571577">
        <w:rPr>
          <w:rFonts w:ascii="Verdana" w:hAnsi="Verdana"/>
          <w:lang w:eastAsia="es-CO"/>
        </w:rPr>
        <w:t xml:space="preserve">que </w:t>
      </w:r>
      <w:r w:rsidR="003B1E4B" w:rsidRPr="00571577">
        <w:rPr>
          <w:rFonts w:ascii="Verdana" w:hAnsi="Verdana"/>
          <w:lang w:eastAsia="es-CO"/>
        </w:rPr>
        <w:t>por su intermedio se</w:t>
      </w:r>
      <w:r w:rsidR="00945D63" w:rsidRPr="00571577">
        <w:rPr>
          <w:rFonts w:ascii="Verdana" w:hAnsi="Verdana"/>
          <w:lang w:eastAsia="es-CO"/>
        </w:rPr>
        <w:t xml:space="preserve"> trata de</w:t>
      </w:r>
      <w:r w:rsidR="00BA3BA4" w:rsidRPr="00571577">
        <w:rPr>
          <w:rFonts w:ascii="Verdana" w:hAnsi="Verdana"/>
          <w:lang w:eastAsia="es-CO"/>
        </w:rPr>
        <w:t xml:space="preserve"> </w:t>
      </w:r>
      <w:r w:rsidR="00BA3BA4" w:rsidRPr="00571577">
        <w:rPr>
          <w:rFonts w:ascii="Verdana" w:hAnsi="Verdana"/>
          <w:lang w:val="es-CO"/>
        </w:rPr>
        <w:t>“evitar que las personas sean sometidas por el Estado a permanentes y sucesivas investigaciones y sanciones a partir de un mismo comportamiento</w:t>
      </w:r>
      <w:r w:rsidR="00497BF0" w:rsidRPr="00571577">
        <w:rPr>
          <w:rFonts w:ascii="Verdana" w:hAnsi="Verdana"/>
          <w:lang w:val="es-CO"/>
        </w:rPr>
        <w:t xml:space="preserve"> [y por cuenta de una misma jurisdicción]</w:t>
      </w:r>
      <w:r w:rsidR="00BA3BA4" w:rsidRPr="00571577">
        <w:rPr>
          <w:rFonts w:ascii="Verdana" w:hAnsi="Verdana"/>
          <w:lang w:val="es-CO"/>
        </w:rPr>
        <w:t>, colocándolas en estado de absoluta indefensión y de continua ansiedad e inseguridad”</w:t>
      </w:r>
      <w:r w:rsidR="00BA3BA4" w:rsidRPr="00571577">
        <w:rPr>
          <w:rStyle w:val="Refdenotaalpie"/>
          <w:rFonts w:ascii="Verdana" w:hAnsi="Verdana"/>
          <w:lang w:val="es-CO"/>
        </w:rPr>
        <w:footnoteReference w:id="39"/>
      </w:r>
      <w:r w:rsidR="00BA3BA4" w:rsidRPr="00571577">
        <w:rPr>
          <w:rFonts w:ascii="Verdana" w:hAnsi="Verdana"/>
          <w:lang w:val="es-CO"/>
        </w:rPr>
        <w:t>.</w:t>
      </w:r>
    </w:p>
    <w:p w:rsidR="00D85216" w:rsidRPr="00571577" w:rsidRDefault="007A3AE3" w:rsidP="00657ECB">
      <w:pPr>
        <w:spacing w:before="100" w:beforeAutospacing="1" w:after="100" w:afterAutospacing="1"/>
        <w:jc w:val="both"/>
        <w:rPr>
          <w:rFonts w:ascii="Verdana" w:hAnsi="Verdana"/>
          <w:lang w:val="es-CO"/>
        </w:rPr>
      </w:pPr>
      <w:r w:rsidRPr="00571577">
        <w:rPr>
          <w:rFonts w:ascii="Verdana" w:hAnsi="Verdana"/>
          <w:lang w:eastAsia="es-CO"/>
        </w:rPr>
        <w:t xml:space="preserve">Pero tampoco es posible considerar la violación del principio </w:t>
      </w:r>
      <w:r w:rsidR="00497BF0" w:rsidRPr="00571577">
        <w:rPr>
          <w:rFonts w:ascii="Verdana" w:hAnsi="Verdana"/>
          <w:i/>
          <w:lang w:eastAsia="es-CO"/>
        </w:rPr>
        <w:t>non bis in í</w:t>
      </w:r>
      <w:r w:rsidR="006E600F" w:rsidRPr="00571577">
        <w:rPr>
          <w:rFonts w:ascii="Verdana" w:hAnsi="Verdana"/>
          <w:i/>
          <w:lang w:eastAsia="es-CO"/>
        </w:rPr>
        <w:t>dem</w:t>
      </w:r>
      <w:r w:rsidR="006E600F" w:rsidRPr="00571577">
        <w:rPr>
          <w:rFonts w:ascii="Verdana" w:hAnsi="Verdana"/>
          <w:lang w:eastAsia="es-CO"/>
        </w:rPr>
        <w:t xml:space="preserve"> </w:t>
      </w:r>
      <w:r w:rsidRPr="00571577">
        <w:rPr>
          <w:rFonts w:ascii="Verdana" w:hAnsi="Verdana"/>
          <w:lang w:eastAsia="es-CO"/>
        </w:rPr>
        <w:t>desde el punto de vista de su génesis,</w:t>
      </w:r>
      <w:r w:rsidR="00F44109" w:rsidRPr="00571577">
        <w:rPr>
          <w:rFonts w:ascii="Verdana" w:hAnsi="Verdana"/>
          <w:lang w:eastAsia="es-CO"/>
        </w:rPr>
        <w:t xml:space="preserve"> pues las medidas compensatorias y las acciones civiles, a la luz de la ocurrencia de </w:t>
      </w:r>
      <w:r w:rsidR="00760151" w:rsidRPr="00571577">
        <w:rPr>
          <w:rFonts w:ascii="Verdana" w:hAnsi="Verdana"/>
          <w:lang w:eastAsia="es-CO"/>
        </w:rPr>
        <w:t xml:space="preserve">un </w:t>
      </w:r>
      <w:r w:rsidR="00F44109" w:rsidRPr="00571577">
        <w:rPr>
          <w:rFonts w:ascii="Verdana" w:hAnsi="Verdana"/>
          <w:lang w:eastAsia="es-CO"/>
        </w:rPr>
        <w:t>daño ambiental, persiguen fines distintos</w:t>
      </w:r>
      <w:r w:rsidR="00803A3B" w:rsidRPr="00571577">
        <w:rPr>
          <w:rFonts w:ascii="Verdana" w:hAnsi="Verdana"/>
          <w:lang w:eastAsia="es-CO"/>
        </w:rPr>
        <w:t xml:space="preserve"> y protegen diferentes bienes jurídicos.</w:t>
      </w:r>
      <w:r w:rsidR="005B251B" w:rsidRPr="00571577">
        <w:rPr>
          <w:rFonts w:ascii="Verdana" w:hAnsi="Verdana"/>
          <w:lang w:eastAsia="es-CO"/>
        </w:rPr>
        <w:t xml:space="preserve"> En el </w:t>
      </w:r>
      <w:r w:rsidR="00D85216" w:rsidRPr="00571577">
        <w:rPr>
          <w:rFonts w:ascii="Verdana" w:hAnsi="Verdana"/>
          <w:lang w:eastAsia="es-CO"/>
        </w:rPr>
        <w:t>caso de las medidas compensatorias, éstas son adoptadas por una autoridad administrativa y su objetivo es</w:t>
      </w:r>
      <w:r w:rsidR="00864E71" w:rsidRPr="00571577">
        <w:rPr>
          <w:rFonts w:ascii="Verdana" w:hAnsi="Verdana"/>
        </w:rPr>
        <w:t xml:space="preserve"> la recuperación, rehabilitación o restauración de los sistemas ecológicos que han sido degradados, dañados o destruidos como consecuen</w:t>
      </w:r>
      <w:r w:rsidR="00D85216" w:rsidRPr="00571577">
        <w:rPr>
          <w:rFonts w:ascii="Verdana" w:hAnsi="Verdana"/>
        </w:rPr>
        <w:t>cia de una infracción ambiental. Tratándose de las acciones civiles,</w:t>
      </w:r>
      <w:r w:rsidR="00864E71" w:rsidRPr="00571577">
        <w:rPr>
          <w:rFonts w:ascii="Verdana" w:hAnsi="Verdana"/>
        </w:rPr>
        <w:t xml:space="preserve"> </w:t>
      </w:r>
      <w:r w:rsidR="00D85216" w:rsidRPr="00571577">
        <w:rPr>
          <w:rFonts w:ascii="Verdana" w:hAnsi="Verdana"/>
        </w:rPr>
        <w:t>sus decisiones son adoptadas por autoridades judiciales dentro del propósito de lograr el</w:t>
      </w:r>
      <w:r w:rsidR="00DA2115" w:rsidRPr="00571577">
        <w:rPr>
          <w:rFonts w:ascii="Verdana" w:hAnsi="Verdana"/>
          <w:lang w:val="es-CO"/>
        </w:rPr>
        <w:t xml:space="preserve"> resarcimiento del daño ambiental </w:t>
      </w:r>
      <w:r w:rsidR="004C2DCF" w:rsidRPr="00571577">
        <w:rPr>
          <w:rFonts w:ascii="Verdana" w:hAnsi="Verdana"/>
          <w:lang w:val="es-CO"/>
        </w:rPr>
        <w:t xml:space="preserve">a </w:t>
      </w:r>
      <w:r w:rsidR="00DA2115" w:rsidRPr="00571577">
        <w:rPr>
          <w:rFonts w:ascii="Verdana" w:hAnsi="Verdana"/>
          <w:lang w:val="es-CO"/>
        </w:rPr>
        <w:t>favor de la persona o personas que hayan podido resultar afectad</w:t>
      </w:r>
      <w:r w:rsidR="004C2DCF" w:rsidRPr="00571577">
        <w:rPr>
          <w:rFonts w:ascii="Verdana" w:hAnsi="Verdana"/>
          <w:lang w:val="es-CO"/>
        </w:rPr>
        <w:t>as.</w:t>
      </w:r>
      <w:r w:rsidR="00DA2115" w:rsidRPr="00571577">
        <w:rPr>
          <w:rFonts w:ascii="Verdana" w:hAnsi="Verdana"/>
          <w:lang w:val="es-CO"/>
        </w:rPr>
        <w:t xml:space="preserve"> </w:t>
      </w:r>
    </w:p>
    <w:p w:rsidR="00657ECB" w:rsidRPr="00571577" w:rsidRDefault="00D85216" w:rsidP="00657ECB">
      <w:pPr>
        <w:spacing w:before="100" w:beforeAutospacing="1" w:after="100" w:afterAutospacing="1"/>
        <w:jc w:val="both"/>
        <w:rPr>
          <w:rFonts w:ascii="Verdana" w:hAnsi="Verdana"/>
        </w:rPr>
      </w:pPr>
      <w:r w:rsidRPr="00571577">
        <w:rPr>
          <w:rFonts w:ascii="Verdana" w:hAnsi="Verdana"/>
          <w:lang w:eastAsia="es-CO"/>
        </w:rPr>
        <w:t xml:space="preserve">Ciertamente, </w:t>
      </w:r>
      <w:r w:rsidR="00497BF0" w:rsidRPr="00571577">
        <w:rPr>
          <w:rFonts w:ascii="Verdana" w:hAnsi="Verdana"/>
          <w:lang w:eastAsia="es-CO"/>
        </w:rPr>
        <w:t xml:space="preserve">como ya fue mencionado, </w:t>
      </w:r>
      <w:r w:rsidRPr="00571577">
        <w:rPr>
          <w:rFonts w:ascii="Verdana" w:hAnsi="Verdana"/>
          <w:lang w:eastAsia="es-CO"/>
        </w:rPr>
        <w:t xml:space="preserve">esta Corporación </w:t>
      </w:r>
      <w:r w:rsidRPr="00571577">
        <w:rPr>
          <w:rFonts w:ascii="Verdana" w:hAnsi="Verdana"/>
          <w:lang w:val="es-CO"/>
        </w:rPr>
        <w:t xml:space="preserve">ha considerado que, uno de los casos en que </w:t>
      </w:r>
      <w:r w:rsidR="006E4F51" w:rsidRPr="00571577">
        <w:rPr>
          <w:rFonts w:ascii="Verdana" w:hAnsi="Verdana"/>
          <w:lang w:val="es-CO"/>
        </w:rPr>
        <w:t>se puede</w:t>
      </w:r>
      <w:r w:rsidRPr="00571577">
        <w:rPr>
          <w:rFonts w:ascii="Verdana" w:hAnsi="Verdana"/>
          <w:lang w:val="es-CO"/>
        </w:rPr>
        <w:t xml:space="preserve"> juzgar y sancionar un mismo comportamiento, </w:t>
      </w:r>
      <w:r w:rsidR="00497BF0" w:rsidRPr="00571577">
        <w:rPr>
          <w:rFonts w:ascii="Verdana" w:hAnsi="Verdana"/>
          <w:lang w:val="es-CO"/>
        </w:rPr>
        <w:t xml:space="preserve">sin violar el principio </w:t>
      </w:r>
      <w:r w:rsidR="00497BF0" w:rsidRPr="00571577">
        <w:rPr>
          <w:rFonts w:ascii="Verdana" w:hAnsi="Verdana"/>
          <w:i/>
          <w:lang w:val="es-CO"/>
        </w:rPr>
        <w:t>non bis in ídem</w:t>
      </w:r>
      <w:r w:rsidR="00497BF0" w:rsidRPr="00571577">
        <w:rPr>
          <w:rFonts w:ascii="Verdana" w:hAnsi="Verdana"/>
          <w:lang w:val="es-CO"/>
        </w:rPr>
        <w:t xml:space="preserve">, </w:t>
      </w:r>
      <w:r w:rsidRPr="00571577">
        <w:rPr>
          <w:rFonts w:ascii="Verdana" w:hAnsi="Verdana"/>
          <w:lang w:val="es-CO"/>
        </w:rPr>
        <w:t xml:space="preserve">tiene lugar cuando la conducta imputada ofenda distintos bienes jurídicamente protegidos y cuando los procesos y sanciones atiendan a distintas finalidades. </w:t>
      </w:r>
      <w:r w:rsidR="00C52F25" w:rsidRPr="00571577">
        <w:rPr>
          <w:rFonts w:ascii="Verdana" w:hAnsi="Verdana"/>
          <w:lang w:val="es-CO"/>
        </w:rPr>
        <w:t xml:space="preserve">Tales circunstancias se encuentran cumplidas en el presente caso, ya que, mientras las </w:t>
      </w:r>
      <w:r w:rsidR="00C52F25" w:rsidRPr="00571577">
        <w:rPr>
          <w:rFonts w:ascii="Verdana" w:hAnsi="Verdana"/>
          <w:lang w:val="es-CO"/>
        </w:rPr>
        <w:lastRenderedPageBreak/>
        <w:t xml:space="preserve">medidas compensatorias o de restitución </w:t>
      </w:r>
      <w:r w:rsidR="00A07FE0" w:rsidRPr="00571577">
        <w:rPr>
          <w:rFonts w:ascii="Verdana" w:hAnsi="Verdana"/>
          <w:lang w:val="es-CO"/>
        </w:rPr>
        <w:t xml:space="preserve">son impuestas por autoridades administrativas y </w:t>
      </w:r>
      <w:r w:rsidR="00C52F25" w:rsidRPr="00571577">
        <w:rPr>
          <w:rFonts w:ascii="Verdana" w:hAnsi="Verdana"/>
          <w:lang w:val="es-CO"/>
        </w:rPr>
        <w:t>buscan garantizar los derechos de la naturaleza, las acciones civiles</w:t>
      </w:r>
      <w:r w:rsidR="00A07FE0" w:rsidRPr="00571577">
        <w:rPr>
          <w:rFonts w:ascii="Verdana" w:hAnsi="Verdana"/>
          <w:lang w:val="es-CO"/>
        </w:rPr>
        <w:t xml:space="preserve"> se tramitan ante autoridades judiciales (los jueces civiles) y</w:t>
      </w:r>
      <w:r w:rsidR="00C52F25" w:rsidRPr="00571577">
        <w:rPr>
          <w:rFonts w:ascii="Verdana" w:hAnsi="Verdana"/>
          <w:lang w:val="es-CO"/>
        </w:rPr>
        <w:t xml:space="preserve"> </w:t>
      </w:r>
      <w:r w:rsidR="00497BF0" w:rsidRPr="00571577">
        <w:rPr>
          <w:rFonts w:ascii="Verdana" w:hAnsi="Verdana"/>
          <w:lang w:val="es-CO"/>
        </w:rPr>
        <w:t>persiguen</w:t>
      </w:r>
      <w:r w:rsidR="00C52F25" w:rsidRPr="00571577">
        <w:rPr>
          <w:rFonts w:ascii="Verdana" w:hAnsi="Verdana"/>
          <w:lang w:val="es-CO"/>
        </w:rPr>
        <w:t xml:space="preserve"> la reparación</w:t>
      </w:r>
      <w:r w:rsidR="00657ECB" w:rsidRPr="00571577">
        <w:rPr>
          <w:rFonts w:ascii="Verdana" w:hAnsi="Verdana"/>
        </w:rPr>
        <w:t xml:space="preserve"> a favor de las personas que </w:t>
      </w:r>
      <w:r w:rsidR="00C52F25" w:rsidRPr="00571577">
        <w:rPr>
          <w:rFonts w:ascii="Verdana" w:hAnsi="Verdana"/>
        </w:rPr>
        <w:t>han resultado afectadas en sus derechos y bienes a causa del daño ambiental</w:t>
      </w:r>
      <w:r w:rsidR="00A07FE0" w:rsidRPr="00571577">
        <w:rPr>
          <w:rFonts w:ascii="Verdana" w:hAnsi="Verdana"/>
        </w:rPr>
        <w:t>. Sin duda que en uno y otro caso, se busca proteger</w:t>
      </w:r>
      <w:r w:rsidR="00497BF0" w:rsidRPr="00571577">
        <w:rPr>
          <w:rFonts w:ascii="Verdana" w:hAnsi="Verdana"/>
        </w:rPr>
        <w:t xml:space="preserve"> distintos bienes jurídicos</w:t>
      </w:r>
      <w:r w:rsidR="00525399" w:rsidRPr="00571577">
        <w:rPr>
          <w:rFonts w:ascii="Verdana" w:hAnsi="Verdana"/>
        </w:rPr>
        <w:t xml:space="preserve"> -</w:t>
      </w:r>
      <w:r w:rsidR="00A07FE0" w:rsidRPr="00571577">
        <w:rPr>
          <w:rFonts w:ascii="Verdana" w:hAnsi="Verdana"/>
        </w:rPr>
        <w:t xml:space="preserve">el </w:t>
      </w:r>
      <w:r w:rsidR="00525399" w:rsidRPr="00571577">
        <w:rPr>
          <w:rFonts w:ascii="Verdana" w:hAnsi="Verdana"/>
        </w:rPr>
        <w:t>interés público y el interés</w:t>
      </w:r>
      <w:r w:rsidR="00A07FE0" w:rsidRPr="00571577">
        <w:rPr>
          <w:rFonts w:ascii="Verdana" w:hAnsi="Verdana"/>
        </w:rPr>
        <w:t xml:space="preserve"> privado</w:t>
      </w:r>
      <w:r w:rsidR="00525399" w:rsidRPr="00571577">
        <w:rPr>
          <w:rFonts w:ascii="Verdana" w:hAnsi="Verdana"/>
        </w:rPr>
        <w:t>-</w:t>
      </w:r>
      <w:r w:rsidR="00A07FE0" w:rsidRPr="00571577">
        <w:rPr>
          <w:rFonts w:ascii="Verdana" w:hAnsi="Verdana"/>
        </w:rPr>
        <w:t xml:space="preserve">, </w:t>
      </w:r>
      <w:r w:rsidR="00EE57C1" w:rsidRPr="00571577">
        <w:rPr>
          <w:rFonts w:ascii="Verdana" w:hAnsi="Verdana"/>
        </w:rPr>
        <w:t>a través de autoridades que</w:t>
      </w:r>
      <w:r w:rsidR="00A07FE0" w:rsidRPr="00571577">
        <w:rPr>
          <w:rFonts w:ascii="Verdana" w:hAnsi="Verdana"/>
        </w:rPr>
        <w:t xml:space="preserve"> </w:t>
      </w:r>
      <w:r w:rsidR="00EE57C1" w:rsidRPr="00571577">
        <w:rPr>
          <w:rFonts w:ascii="Verdana" w:hAnsi="Verdana"/>
        </w:rPr>
        <w:t xml:space="preserve">persiguen fines distintos y </w:t>
      </w:r>
      <w:r w:rsidR="00525399" w:rsidRPr="00571577">
        <w:rPr>
          <w:rFonts w:ascii="Verdana" w:hAnsi="Verdana"/>
        </w:rPr>
        <w:t xml:space="preserve">que </w:t>
      </w:r>
      <w:r w:rsidR="00EE57C1" w:rsidRPr="00571577">
        <w:rPr>
          <w:rFonts w:ascii="Verdana" w:hAnsi="Verdana"/>
        </w:rPr>
        <w:t>pertenecen a distintas ramas del poder público.</w:t>
      </w:r>
      <w:r w:rsidR="00657ECB" w:rsidRPr="00571577">
        <w:rPr>
          <w:rFonts w:ascii="Verdana" w:hAnsi="Verdana"/>
        </w:rPr>
        <w:t xml:space="preserve"> </w:t>
      </w:r>
    </w:p>
    <w:p w:rsidR="001B2D2A" w:rsidRPr="00571577" w:rsidRDefault="003010AF" w:rsidP="00FD7BE8">
      <w:pPr>
        <w:spacing w:before="100" w:beforeAutospacing="1" w:after="100" w:afterAutospacing="1"/>
        <w:jc w:val="both"/>
        <w:rPr>
          <w:rFonts w:ascii="Verdana" w:hAnsi="Verdana"/>
        </w:rPr>
      </w:pPr>
      <w:r w:rsidRPr="00571577">
        <w:rPr>
          <w:rFonts w:ascii="Verdana" w:hAnsi="Verdana"/>
        </w:rPr>
        <w:t>8</w:t>
      </w:r>
      <w:r w:rsidR="008F53C6" w:rsidRPr="00571577">
        <w:rPr>
          <w:rFonts w:ascii="Verdana" w:hAnsi="Verdana"/>
        </w:rPr>
        <w:t>.22.</w:t>
      </w:r>
      <w:r w:rsidR="00D85E0C" w:rsidRPr="00571577">
        <w:rPr>
          <w:rFonts w:ascii="Verdana" w:hAnsi="Verdana"/>
        </w:rPr>
        <w:t xml:space="preserve"> Finalmente, en relación con la posible violación del principio de reserva de ley, que el </w:t>
      </w:r>
      <w:r w:rsidR="008E766C" w:rsidRPr="00571577">
        <w:rPr>
          <w:rFonts w:ascii="Verdana" w:hAnsi="Verdana"/>
        </w:rPr>
        <w:t>demandante</w:t>
      </w:r>
      <w:r w:rsidR="00D85E0C" w:rsidRPr="00571577">
        <w:rPr>
          <w:rFonts w:ascii="Verdana" w:hAnsi="Verdana"/>
        </w:rPr>
        <w:t xml:space="preserve"> atribuye al parágrafo 2° del artículo 40 de la Ley</w:t>
      </w:r>
      <w:r w:rsidR="00FE3229" w:rsidRPr="00571577">
        <w:rPr>
          <w:rFonts w:ascii="Verdana" w:hAnsi="Verdana"/>
        </w:rPr>
        <w:t xml:space="preserve"> 1333</w:t>
      </w:r>
      <w:r w:rsidR="00D85E0C" w:rsidRPr="00571577">
        <w:rPr>
          <w:rFonts w:ascii="Verdana" w:hAnsi="Verdana"/>
        </w:rPr>
        <w:t xml:space="preserve"> de 2009, </w:t>
      </w:r>
      <w:r w:rsidR="00A9761E" w:rsidRPr="00571577">
        <w:rPr>
          <w:rFonts w:ascii="Verdana" w:hAnsi="Verdana"/>
        </w:rPr>
        <w:t xml:space="preserve">entiende la Corte que el </w:t>
      </w:r>
      <w:r w:rsidR="00195BF4" w:rsidRPr="00571577">
        <w:rPr>
          <w:rFonts w:ascii="Verdana" w:hAnsi="Verdana"/>
        </w:rPr>
        <w:t>cargo</w:t>
      </w:r>
      <w:r w:rsidR="00A9761E" w:rsidRPr="00571577">
        <w:rPr>
          <w:rFonts w:ascii="Verdana" w:hAnsi="Verdana"/>
        </w:rPr>
        <w:t xml:space="preserve"> se estructuró </w:t>
      </w:r>
      <w:r w:rsidR="00195BF4" w:rsidRPr="00571577">
        <w:rPr>
          <w:rFonts w:ascii="Verdana" w:hAnsi="Verdana"/>
        </w:rPr>
        <w:t xml:space="preserve">también </w:t>
      </w:r>
      <w:r w:rsidR="00A9761E" w:rsidRPr="00571577">
        <w:rPr>
          <w:rFonts w:ascii="Verdana" w:hAnsi="Verdana"/>
        </w:rPr>
        <w:t>bajo el criterio equivocado</w:t>
      </w:r>
      <w:r w:rsidR="00601355" w:rsidRPr="00571577">
        <w:rPr>
          <w:rFonts w:ascii="Verdana" w:hAnsi="Verdana"/>
        </w:rPr>
        <w:t>,</w:t>
      </w:r>
      <w:r w:rsidR="00A9761E" w:rsidRPr="00571577">
        <w:rPr>
          <w:rFonts w:ascii="Verdana" w:hAnsi="Verdana"/>
        </w:rPr>
        <w:t xml:space="preserve"> de </w:t>
      </w:r>
      <w:r w:rsidR="003D3E64" w:rsidRPr="00571577">
        <w:rPr>
          <w:rFonts w:ascii="Verdana" w:hAnsi="Verdana"/>
        </w:rPr>
        <w:t>reconocerle</w:t>
      </w:r>
      <w:r w:rsidR="008E766C" w:rsidRPr="00571577">
        <w:rPr>
          <w:rFonts w:ascii="Verdana" w:hAnsi="Verdana"/>
        </w:rPr>
        <w:t xml:space="preserve"> </w:t>
      </w:r>
      <w:r w:rsidR="00A9761E" w:rsidRPr="00571577">
        <w:rPr>
          <w:rFonts w:ascii="Verdana" w:hAnsi="Verdana"/>
        </w:rPr>
        <w:t>a las medidas compensatorias carácter sancionatorio</w:t>
      </w:r>
      <w:r w:rsidR="008E766C" w:rsidRPr="00571577">
        <w:rPr>
          <w:rFonts w:ascii="Verdana" w:hAnsi="Verdana"/>
        </w:rPr>
        <w:t>. Ello es así,</w:t>
      </w:r>
      <w:r w:rsidR="00C647AD" w:rsidRPr="00571577">
        <w:rPr>
          <w:rFonts w:ascii="Verdana" w:hAnsi="Verdana"/>
        </w:rPr>
        <w:t xml:space="preserve"> </w:t>
      </w:r>
      <w:r w:rsidR="00A00700" w:rsidRPr="00571577">
        <w:rPr>
          <w:rFonts w:ascii="Verdana" w:hAnsi="Verdana"/>
        </w:rPr>
        <w:t xml:space="preserve">pues </w:t>
      </w:r>
      <w:r w:rsidR="00497A6A" w:rsidRPr="00571577">
        <w:rPr>
          <w:rFonts w:ascii="Verdana" w:hAnsi="Verdana"/>
        </w:rPr>
        <w:t xml:space="preserve">sólo </w:t>
      </w:r>
      <w:r w:rsidR="00F01E41" w:rsidRPr="00571577">
        <w:rPr>
          <w:rFonts w:ascii="Verdana" w:hAnsi="Verdana"/>
        </w:rPr>
        <w:t>bajo esa premisa</w:t>
      </w:r>
      <w:r w:rsidR="00A00700" w:rsidRPr="00571577">
        <w:rPr>
          <w:rFonts w:ascii="Verdana" w:hAnsi="Verdana"/>
        </w:rPr>
        <w:t xml:space="preserve"> </w:t>
      </w:r>
      <w:r w:rsidR="00497A6A" w:rsidRPr="00571577">
        <w:rPr>
          <w:rFonts w:ascii="Verdana" w:hAnsi="Verdana"/>
        </w:rPr>
        <w:t xml:space="preserve">era posible derivar, </w:t>
      </w:r>
      <w:r w:rsidR="00A00700" w:rsidRPr="00571577">
        <w:rPr>
          <w:rFonts w:ascii="Verdana" w:hAnsi="Verdana"/>
        </w:rPr>
        <w:t>que al no haber</w:t>
      </w:r>
      <w:r w:rsidR="001C24FF" w:rsidRPr="00571577">
        <w:rPr>
          <w:rFonts w:ascii="Verdana" w:hAnsi="Verdana"/>
        </w:rPr>
        <w:t>se</w:t>
      </w:r>
      <w:r w:rsidR="00A00700" w:rsidRPr="00571577">
        <w:rPr>
          <w:rFonts w:ascii="Verdana" w:hAnsi="Verdana"/>
        </w:rPr>
        <w:t xml:space="preserve"> fijad</w:t>
      </w:r>
      <w:r w:rsidR="001C24FF" w:rsidRPr="00571577">
        <w:rPr>
          <w:rFonts w:ascii="Verdana" w:hAnsi="Verdana"/>
        </w:rPr>
        <w:t>o</w:t>
      </w:r>
      <w:r w:rsidR="00A00700" w:rsidRPr="00571577">
        <w:rPr>
          <w:rFonts w:ascii="Verdana" w:hAnsi="Verdana"/>
        </w:rPr>
        <w:t xml:space="preserve"> </w:t>
      </w:r>
      <w:r w:rsidR="00F97004" w:rsidRPr="00571577">
        <w:rPr>
          <w:rFonts w:ascii="Verdana" w:hAnsi="Verdana"/>
        </w:rPr>
        <w:t xml:space="preserve">tales medidas </w:t>
      </w:r>
      <w:r w:rsidR="00FE50AD" w:rsidRPr="00571577">
        <w:rPr>
          <w:rFonts w:ascii="Verdana" w:hAnsi="Verdana"/>
        </w:rPr>
        <w:t xml:space="preserve">directamente </w:t>
      </w:r>
      <w:r w:rsidR="00A00700" w:rsidRPr="00571577">
        <w:rPr>
          <w:rFonts w:ascii="Verdana" w:hAnsi="Verdana"/>
        </w:rPr>
        <w:t>por la ley, le correspondería hacerlo a</w:t>
      </w:r>
      <w:r w:rsidR="00FE50AD" w:rsidRPr="00571577">
        <w:rPr>
          <w:rFonts w:ascii="Verdana" w:hAnsi="Verdana"/>
        </w:rPr>
        <w:t>l Gobierno</w:t>
      </w:r>
      <w:r w:rsidR="00A00700" w:rsidRPr="00571577">
        <w:rPr>
          <w:rFonts w:ascii="Verdana" w:hAnsi="Verdana"/>
        </w:rPr>
        <w:t>, con base en la competencia asignada en dicha norma</w:t>
      </w:r>
      <w:r w:rsidR="005424D9" w:rsidRPr="00571577">
        <w:rPr>
          <w:rFonts w:ascii="Verdana" w:hAnsi="Verdana"/>
        </w:rPr>
        <w:t>, lo cual violaba el citado principio</w:t>
      </w:r>
      <w:r w:rsidR="00A00700" w:rsidRPr="00571577">
        <w:rPr>
          <w:rFonts w:ascii="Verdana" w:hAnsi="Verdana"/>
        </w:rPr>
        <w:t>.</w:t>
      </w:r>
      <w:r w:rsidR="00FE50AD" w:rsidRPr="00571577">
        <w:rPr>
          <w:rFonts w:ascii="Verdana" w:hAnsi="Verdana"/>
        </w:rPr>
        <w:t xml:space="preserve"> Ninguno otro puede ser el entendimiento del cargo, si se tiene en cuenta que, tratándose del régimen sancionatorio ambiental, las sanciones aplicables aparecen descritas y enumeradas taxativamente en el mismo artículo 40 de la Ley</w:t>
      </w:r>
      <w:r w:rsidR="003231EF" w:rsidRPr="00571577">
        <w:rPr>
          <w:rFonts w:ascii="Verdana" w:hAnsi="Verdana"/>
        </w:rPr>
        <w:t xml:space="preserve"> 13</w:t>
      </w:r>
      <w:r w:rsidR="00FE3229" w:rsidRPr="00571577">
        <w:rPr>
          <w:rFonts w:ascii="Verdana" w:hAnsi="Verdana"/>
        </w:rPr>
        <w:t>33</w:t>
      </w:r>
      <w:r w:rsidR="003231EF" w:rsidRPr="00571577">
        <w:rPr>
          <w:rFonts w:ascii="Verdana" w:hAnsi="Verdana"/>
        </w:rPr>
        <w:t xml:space="preserve"> de 2009. Por e</w:t>
      </w:r>
      <w:r w:rsidR="004233FD" w:rsidRPr="00571577">
        <w:rPr>
          <w:rFonts w:ascii="Verdana" w:hAnsi="Verdana"/>
        </w:rPr>
        <w:t>llo,</w:t>
      </w:r>
      <w:r w:rsidR="003231EF" w:rsidRPr="00571577">
        <w:rPr>
          <w:rFonts w:ascii="Verdana" w:hAnsi="Verdana"/>
        </w:rPr>
        <w:t xml:space="preserve"> </w:t>
      </w:r>
      <w:r w:rsidR="00941BBF" w:rsidRPr="00571577">
        <w:rPr>
          <w:rFonts w:ascii="Verdana" w:hAnsi="Verdana"/>
        </w:rPr>
        <w:t xml:space="preserve">en </w:t>
      </w:r>
      <w:r w:rsidR="005424D9" w:rsidRPr="00571577">
        <w:rPr>
          <w:rFonts w:ascii="Verdana" w:hAnsi="Verdana"/>
        </w:rPr>
        <w:t>el</w:t>
      </w:r>
      <w:r w:rsidR="00941BBF" w:rsidRPr="00571577">
        <w:rPr>
          <w:rFonts w:ascii="Verdana" w:hAnsi="Verdana"/>
        </w:rPr>
        <w:t xml:space="preserve"> contexto</w:t>
      </w:r>
      <w:r w:rsidR="005424D9" w:rsidRPr="00571577">
        <w:rPr>
          <w:rFonts w:ascii="Verdana" w:hAnsi="Verdana"/>
        </w:rPr>
        <w:t xml:space="preserve"> del </w:t>
      </w:r>
      <w:r w:rsidR="00C1329F" w:rsidRPr="00571577">
        <w:rPr>
          <w:rFonts w:ascii="Verdana" w:hAnsi="Verdana"/>
        </w:rPr>
        <w:t>referido régimen,</w:t>
      </w:r>
      <w:r w:rsidR="003231EF" w:rsidRPr="00571577">
        <w:rPr>
          <w:rFonts w:ascii="Verdana" w:hAnsi="Verdana"/>
        </w:rPr>
        <w:t xml:space="preserve"> la facultad que se otorga al Gobierno no puede comprender la de establecer </w:t>
      </w:r>
      <w:r w:rsidR="00627EB2" w:rsidRPr="00571577">
        <w:rPr>
          <w:rFonts w:ascii="Verdana" w:hAnsi="Verdana"/>
        </w:rPr>
        <w:t xml:space="preserve">directamente  las </w:t>
      </w:r>
      <w:r w:rsidR="003231EF" w:rsidRPr="00571577">
        <w:rPr>
          <w:rFonts w:ascii="Verdana" w:hAnsi="Verdana"/>
        </w:rPr>
        <w:t>sanciones</w:t>
      </w:r>
      <w:r w:rsidR="00C1329F" w:rsidRPr="00571577">
        <w:rPr>
          <w:rFonts w:ascii="Verdana" w:hAnsi="Verdana"/>
        </w:rPr>
        <w:t xml:space="preserve"> ambientales</w:t>
      </w:r>
      <w:r w:rsidR="003231EF" w:rsidRPr="00571577">
        <w:rPr>
          <w:rFonts w:ascii="Verdana" w:hAnsi="Verdana"/>
        </w:rPr>
        <w:t xml:space="preserve">, pues, como se ha dicho, éstas ya están definidas en la </w:t>
      </w:r>
      <w:r w:rsidR="00A5567B" w:rsidRPr="00571577">
        <w:rPr>
          <w:rFonts w:ascii="Verdana" w:hAnsi="Verdana"/>
        </w:rPr>
        <w:t xml:space="preserve">misma </w:t>
      </w:r>
      <w:r w:rsidR="003231EF" w:rsidRPr="00571577">
        <w:rPr>
          <w:rFonts w:ascii="Verdana" w:hAnsi="Verdana"/>
        </w:rPr>
        <w:t xml:space="preserve">ley. En realidad, tal atribución se reduce, </w:t>
      </w:r>
      <w:r w:rsidR="004233FD" w:rsidRPr="00571577">
        <w:rPr>
          <w:rFonts w:ascii="Verdana" w:hAnsi="Verdana"/>
        </w:rPr>
        <w:t>según lo consagra y lo reconoce la</w:t>
      </w:r>
      <w:r w:rsidR="003231EF" w:rsidRPr="00571577">
        <w:rPr>
          <w:rFonts w:ascii="Verdana" w:hAnsi="Verdana"/>
        </w:rPr>
        <w:t xml:space="preserve"> propia disposición</w:t>
      </w:r>
      <w:r w:rsidR="0069077A" w:rsidRPr="00571577">
        <w:rPr>
          <w:rFonts w:ascii="Verdana" w:hAnsi="Verdana"/>
        </w:rPr>
        <w:t xml:space="preserve"> acusada</w:t>
      </w:r>
      <w:r w:rsidR="003231EF" w:rsidRPr="00571577">
        <w:rPr>
          <w:rFonts w:ascii="Verdana" w:hAnsi="Verdana"/>
        </w:rPr>
        <w:t xml:space="preserve">, </w:t>
      </w:r>
      <w:r w:rsidR="004233FD" w:rsidRPr="00571577">
        <w:rPr>
          <w:rFonts w:ascii="Verdana" w:hAnsi="Verdana"/>
        </w:rPr>
        <w:t xml:space="preserve">a la de </w:t>
      </w:r>
      <w:r w:rsidR="004233FD" w:rsidRPr="00571577">
        <w:rPr>
          <w:rFonts w:ascii="Verdana" w:hAnsi="Verdana"/>
          <w:u w:val="single"/>
        </w:rPr>
        <w:t>fijar</w:t>
      </w:r>
      <w:r w:rsidR="004233FD" w:rsidRPr="00571577">
        <w:rPr>
          <w:rFonts w:ascii="Verdana" w:hAnsi="Verdana"/>
        </w:rPr>
        <w:t xml:space="preserve"> </w:t>
      </w:r>
      <w:r w:rsidR="004C1F9B" w:rsidRPr="00571577">
        <w:rPr>
          <w:rFonts w:ascii="Verdana" w:hAnsi="Verdana"/>
          <w:i/>
        </w:rPr>
        <w:t>“</w:t>
      </w:r>
      <w:r w:rsidR="004233FD" w:rsidRPr="00571577">
        <w:rPr>
          <w:rFonts w:ascii="Verdana" w:hAnsi="Verdana"/>
          <w:i/>
        </w:rPr>
        <w:t>los c</w:t>
      </w:r>
      <w:r w:rsidR="004C1F9B" w:rsidRPr="00571577">
        <w:rPr>
          <w:rFonts w:ascii="Verdana" w:hAnsi="Verdana"/>
          <w:i/>
        </w:rPr>
        <w:t>riterios</w:t>
      </w:r>
      <w:r w:rsidR="004233FD" w:rsidRPr="00571577">
        <w:rPr>
          <w:rFonts w:ascii="Verdana" w:hAnsi="Verdana"/>
          <w:i/>
        </w:rPr>
        <w:t xml:space="preserve"> para la imposición de las sanciones</w:t>
      </w:r>
      <w:r w:rsidR="004C1F9B" w:rsidRPr="00571577">
        <w:rPr>
          <w:rFonts w:ascii="Verdana" w:hAnsi="Verdana"/>
          <w:i/>
        </w:rPr>
        <w:t xml:space="preserve"> de que trata el presente artículo”</w:t>
      </w:r>
      <w:r w:rsidR="004C1F9B" w:rsidRPr="00571577">
        <w:rPr>
          <w:rFonts w:ascii="Verdana" w:hAnsi="Verdana"/>
        </w:rPr>
        <w:t xml:space="preserve"> </w:t>
      </w:r>
      <w:r w:rsidR="004233FD" w:rsidRPr="00571577">
        <w:rPr>
          <w:rFonts w:ascii="Verdana" w:hAnsi="Verdana"/>
        </w:rPr>
        <w:t xml:space="preserve">con sus </w:t>
      </w:r>
      <w:r w:rsidR="004C1F9B" w:rsidRPr="00571577">
        <w:rPr>
          <w:rFonts w:ascii="Verdana" w:hAnsi="Verdana"/>
          <w:i/>
        </w:rPr>
        <w:t>“atenuantes y agravantes”</w:t>
      </w:r>
      <w:r w:rsidR="004233FD" w:rsidRPr="00571577">
        <w:rPr>
          <w:rFonts w:ascii="Verdana" w:hAnsi="Verdana"/>
        </w:rPr>
        <w:t xml:space="preserve">, </w:t>
      </w:r>
      <w:r w:rsidR="006043F1" w:rsidRPr="00571577">
        <w:rPr>
          <w:rFonts w:ascii="Verdana" w:hAnsi="Verdana"/>
        </w:rPr>
        <w:t>a partir de</w:t>
      </w:r>
      <w:r w:rsidR="004233FD" w:rsidRPr="00571577">
        <w:rPr>
          <w:rFonts w:ascii="Verdana" w:hAnsi="Verdana"/>
        </w:rPr>
        <w:t xml:space="preserve"> </w:t>
      </w:r>
      <w:r w:rsidR="004C1F9B" w:rsidRPr="00571577">
        <w:rPr>
          <w:rFonts w:ascii="Verdana" w:hAnsi="Verdana"/>
        </w:rPr>
        <w:t xml:space="preserve">dos </w:t>
      </w:r>
      <w:r w:rsidR="004233FD" w:rsidRPr="00571577">
        <w:rPr>
          <w:rFonts w:ascii="Verdana" w:hAnsi="Verdana"/>
        </w:rPr>
        <w:t xml:space="preserve">bases objetivas: </w:t>
      </w:r>
      <w:r w:rsidR="006043F1" w:rsidRPr="00571577">
        <w:rPr>
          <w:rFonts w:ascii="Verdana" w:hAnsi="Verdana"/>
          <w:i/>
        </w:rPr>
        <w:t>“la magnitud del año ambiental y las condiciones socioeconómicas del infractor”</w:t>
      </w:r>
      <w:r w:rsidR="006043F1" w:rsidRPr="00571577">
        <w:rPr>
          <w:rFonts w:ascii="Verdana" w:hAnsi="Verdana"/>
        </w:rPr>
        <w:t xml:space="preserve">. </w:t>
      </w:r>
    </w:p>
    <w:p w:rsidR="004C1F9B" w:rsidRPr="00571577" w:rsidRDefault="001B2D2A" w:rsidP="00FD7BE8">
      <w:pPr>
        <w:spacing w:before="100" w:beforeAutospacing="1" w:after="100" w:afterAutospacing="1"/>
        <w:jc w:val="both"/>
        <w:rPr>
          <w:rFonts w:ascii="Verdana" w:hAnsi="Verdana"/>
        </w:rPr>
      </w:pPr>
      <w:r w:rsidRPr="00571577">
        <w:rPr>
          <w:rFonts w:ascii="Verdana" w:hAnsi="Verdana"/>
        </w:rPr>
        <w:t>Los contenidos precisos del parágrafo 2° del artículo 40 de la Ley 13</w:t>
      </w:r>
      <w:r w:rsidR="00FE3229" w:rsidRPr="00571577">
        <w:rPr>
          <w:rFonts w:ascii="Verdana" w:hAnsi="Verdana"/>
        </w:rPr>
        <w:t>33</w:t>
      </w:r>
      <w:r w:rsidRPr="00571577">
        <w:rPr>
          <w:rFonts w:ascii="Verdana" w:hAnsi="Verdana"/>
        </w:rPr>
        <w:t xml:space="preserve"> de 2009, referidos a la facultad reglamentaria otorgada al Gobierno</w:t>
      </w:r>
      <w:r w:rsidR="00767D1E" w:rsidRPr="00571577">
        <w:rPr>
          <w:rFonts w:ascii="Verdana" w:hAnsi="Verdana"/>
        </w:rPr>
        <w:t xml:space="preserve"> para fijar los criterios </w:t>
      </w:r>
      <w:r w:rsidR="0012259C" w:rsidRPr="00571577">
        <w:rPr>
          <w:rFonts w:ascii="Verdana" w:hAnsi="Verdana"/>
        </w:rPr>
        <w:t>de</w:t>
      </w:r>
      <w:r w:rsidR="00767D1E" w:rsidRPr="00571577">
        <w:rPr>
          <w:rFonts w:ascii="Verdana" w:hAnsi="Verdana"/>
        </w:rPr>
        <w:t xml:space="preserve"> imposición de </w:t>
      </w:r>
      <w:r w:rsidR="0012259C" w:rsidRPr="00571577">
        <w:rPr>
          <w:rFonts w:ascii="Verdana" w:hAnsi="Verdana"/>
        </w:rPr>
        <w:t xml:space="preserve">las </w:t>
      </w:r>
      <w:r w:rsidR="00767D1E" w:rsidRPr="00571577">
        <w:rPr>
          <w:rFonts w:ascii="Verdana" w:hAnsi="Verdana"/>
        </w:rPr>
        <w:t>sanciones,</w:t>
      </w:r>
      <w:r w:rsidRPr="00571577">
        <w:rPr>
          <w:rFonts w:ascii="Verdana" w:hAnsi="Verdana"/>
        </w:rPr>
        <w:t xml:space="preserve"> no fueron entonces cuestionados por el actor, como se dijo, a la luz de las </w:t>
      </w:r>
      <w:r w:rsidR="0012259C" w:rsidRPr="00571577">
        <w:rPr>
          <w:rFonts w:ascii="Verdana" w:hAnsi="Verdana"/>
        </w:rPr>
        <w:t>penas</w:t>
      </w:r>
      <w:r w:rsidRPr="00571577">
        <w:rPr>
          <w:rFonts w:ascii="Verdana" w:hAnsi="Verdana"/>
        </w:rPr>
        <w:t xml:space="preserve"> descritas </w:t>
      </w:r>
      <w:r w:rsidR="0012259C" w:rsidRPr="00571577">
        <w:rPr>
          <w:rFonts w:ascii="Verdana" w:hAnsi="Verdana"/>
        </w:rPr>
        <w:t>por</w:t>
      </w:r>
      <w:r w:rsidRPr="00571577">
        <w:rPr>
          <w:rFonts w:ascii="Verdana" w:hAnsi="Verdana"/>
        </w:rPr>
        <w:t xml:space="preserve"> la norma citada, </w:t>
      </w:r>
      <w:r w:rsidR="009D6A96" w:rsidRPr="00571577">
        <w:rPr>
          <w:rFonts w:ascii="Verdana" w:hAnsi="Verdana"/>
        </w:rPr>
        <w:t>sino sobre la base de considerar las medidas compensatorias como verdaderas sanciones</w:t>
      </w:r>
      <w:r w:rsidR="000A1F0E" w:rsidRPr="00571577">
        <w:rPr>
          <w:rFonts w:ascii="Verdana" w:hAnsi="Verdana"/>
        </w:rPr>
        <w:t xml:space="preserve"> y </w:t>
      </w:r>
      <w:r w:rsidR="0012259C" w:rsidRPr="00571577">
        <w:rPr>
          <w:rFonts w:ascii="Verdana" w:hAnsi="Verdana"/>
        </w:rPr>
        <w:t>de ello deducir, que al no haber</w:t>
      </w:r>
      <w:r w:rsidR="003D3E64" w:rsidRPr="00571577">
        <w:rPr>
          <w:rFonts w:ascii="Verdana" w:hAnsi="Verdana"/>
        </w:rPr>
        <w:t xml:space="preserve"> sido previstas</w:t>
      </w:r>
      <w:r w:rsidR="0012259C" w:rsidRPr="00571577">
        <w:rPr>
          <w:rFonts w:ascii="Verdana" w:hAnsi="Verdana"/>
        </w:rPr>
        <w:t xml:space="preserve"> directamente por la ley, </w:t>
      </w:r>
      <w:r w:rsidR="003D3E64" w:rsidRPr="00571577">
        <w:rPr>
          <w:rFonts w:ascii="Verdana" w:hAnsi="Verdana"/>
        </w:rPr>
        <w:t>delegar tal facultad al Gobierno implicaba violar</w:t>
      </w:r>
      <w:r w:rsidR="0012259C" w:rsidRPr="00571577">
        <w:rPr>
          <w:rFonts w:ascii="Verdana" w:hAnsi="Verdana"/>
        </w:rPr>
        <w:t xml:space="preserve"> el principio de reserva de ley. </w:t>
      </w:r>
      <w:r w:rsidR="00AE35D9" w:rsidRPr="00571577">
        <w:rPr>
          <w:rFonts w:ascii="Verdana" w:hAnsi="Verdana"/>
        </w:rPr>
        <w:t>Así</w:t>
      </w:r>
      <w:r w:rsidR="005F4DBC" w:rsidRPr="00571577">
        <w:rPr>
          <w:rFonts w:ascii="Verdana" w:hAnsi="Verdana"/>
        </w:rPr>
        <w:t>,</w:t>
      </w:r>
      <w:r w:rsidR="00AE35D9" w:rsidRPr="00571577">
        <w:rPr>
          <w:rFonts w:ascii="Verdana" w:hAnsi="Verdana"/>
        </w:rPr>
        <w:t xml:space="preserve"> considerando que las medidas compensatorias no son una sanción, según quedó </w:t>
      </w:r>
      <w:r w:rsidR="00720BC8" w:rsidRPr="00571577">
        <w:rPr>
          <w:rFonts w:ascii="Verdana" w:hAnsi="Verdana"/>
        </w:rPr>
        <w:t xml:space="preserve">plenamente </w:t>
      </w:r>
      <w:r w:rsidR="00AE35D9" w:rsidRPr="00571577">
        <w:rPr>
          <w:rFonts w:ascii="Verdana" w:hAnsi="Verdana"/>
        </w:rPr>
        <w:t>establecido</w:t>
      </w:r>
      <w:r w:rsidR="00720BC8" w:rsidRPr="00571577">
        <w:rPr>
          <w:rFonts w:ascii="Verdana" w:hAnsi="Verdana"/>
        </w:rPr>
        <w:t xml:space="preserve"> e</w:t>
      </w:r>
      <w:r w:rsidR="0008229F" w:rsidRPr="00571577">
        <w:rPr>
          <w:rFonts w:ascii="Verdana" w:hAnsi="Verdana"/>
        </w:rPr>
        <w:t>n</w:t>
      </w:r>
      <w:r w:rsidR="00720BC8" w:rsidRPr="00571577">
        <w:rPr>
          <w:rFonts w:ascii="Verdana" w:hAnsi="Verdana"/>
        </w:rPr>
        <w:t xml:space="preserve"> esta sentencia</w:t>
      </w:r>
      <w:r w:rsidR="00AE35D9" w:rsidRPr="00571577">
        <w:rPr>
          <w:rFonts w:ascii="Verdana" w:hAnsi="Verdana"/>
        </w:rPr>
        <w:t xml:space="preserve">, el cargo por </w:t>
      </w:r>
      <w:r w:rsidR="0008229F" w:rsidRPr="00571577">
        <w:rPr>
          <w:rFonts w:ascii="Verdana" w:hAnsi="Verdana"/>
        </w:rPr>
        <w:t xml:space="preserve">la presunta </w:t>
      </w:r>
      <w:r w:rsidR="00AE35D9" w:rsidRPr="00571577">
        <w:rPr>
          <w:rFonts w:ascii="Verdana" w:hAnsi="Verdana"/>
        </w:rPr>
        <w:t>violación de</w:t>
      </w:r>
      <w:r w:rsidR="0008229F" w:rsidRPr="00571577">
        <w:rPr>
          <w:rFonts w:ascii="Verdana" w:hAnsi="Verdana"/>
        </w:rPr>
        <w:t>l principio de</w:t>
      </w:r>
      <w:r w:rsidR="00AE35D9" w:rsidRPr="00571577">
        <w:rPr>
          <w:rFonts w:ascii="Verdana" w:hAnsi="Verdana"/>
        </w:rPr>
        <w:t xml:space="preserve"> reserva de ley tampoco está llamado a prosperar</w:t>
      </w:r>
      <w:r w:rsidR="002C0415" w:rsidRPr="00571577">
        <w:rPr>
          <w:rFonts w:ascii="Verdana" w:hAnsi="Verdana"/>
        </w:rPr>
        <w:t>, pues, en ese ámbito, no existen sanciones por definir, ni por el Congreso ni</w:t>
      </w:r>
      <w:r w:rsidR="00453FBF" w:rsidRPr="00571577">
        <w:rPr>
          <w:rFonts w:ascii="Verdana" w:hAnsi="Verdana"/>
        </w:rPr>
        <w:t>, en gracia de discusión,</w:t>
      </w:r>
      <w:r w:rsidR="002C0415" w:rsidRPr="00571577">
        <w:rPr>
          <w:rFonts w:ascii="Verdana" w:hAnsi="Verdana"/>
        </w:rPr>
        <w:t xml:space="preserve"> por el</w:t>
      </w:r>
      <w:r w:rsidR="00453FBF" w:rsidRPr="00571577">
        <w:rPr>
          <w:rFonts w:ascii="Verdana" w:hAnsi="Verdana"/>
        </w:rPr>
        <w:t xml:space="preserve"> propio</w:t>
      </w:r>
      <w:r w:rsidR="002C0415" w:rsidRPr="00571577">
        <w:rPr>
          <w:rFonts w:ascii="Verdana" w:hAnsi="Verdana"/>
        </w:rPr>
        <w:t xml:space="preserve"> Ejecutivo</w:t>
      </w:r>
      <w:r w:rsidR="00AE35D9" w:rsidRPr="00571577">
        <w:rPr>
          <w:rFonts w:ascii="Verdana" w:hAnsi="Verdana"/>
        </w:rPr>
        <w:t>.</w:t>
      </w:r>
      <w:r w:rsidR="0069077A" w:rsidRPr="00571577">
        <w:rPr>
          <w:rFonts w:ascii="Verdana" w:hAnsi="Verdana"/>
        </w:rPr>
        <w:t xml:space="preserve"> </w:t>
      </w:r>
    </w:p>
    <w:p w:rsidR="00205148" w:rsidRPr="00571577" w:rsidRDefault="003010AF" w:rsidP="002D692B">
      <w:pPr>
        <w:spacing w:before="100" w:beforeAutospacing="1" w:after="100" w:afterAutospacing="1"/>
        <w:jc w:val="both"/>
        <w:rPr>
          <w:rFonts w:ascii="Verdana" w:hAnsi="Verdana"/>
          <w:lang w:val="es-CO" w:eastAsia="es-CO"/>
        </w:rPr>
      </w:pPr>
      <w:r w:rsidRPr="00571577">
        <w:rPr>
          <w:rFonts w:ascii="Verdana" w:hAnsi="Verdana"/>
          <w:lang w:val="es-CO" w:eastAsia="es-CO"/>
        </w:rPr>
        <w:t>8</w:t>
      </w:r>
      <w:r w:rsidR="006C71CA" w:rsidRPr="00571577">
        <w:rPr>
          <w:rFonts w:ascii="Verdana" w:hAnsi="Verdana"/>
          <w:lang w:val="es-CO" w:eastAsia="es-CO"/>
        </w:rPr>
        <w:t xml:space="preserve">.23. De acuerdo con las consideraciones expuestas en el presente fallo, la Corte procederá a declarar la exequibilidad del </w:t>
      </w:r>
      <w:r w:rsidR="009B00C1" w:rsidRPr="00571577">
        <w:rPr>
          <w:rFonts w:ascii="Verdana" w:hAnsi="Verdana"/>
          <w:lang w:val="es-CO" w:eastAsia="es-CO"/>
        </w:rPr>
        <w:t xml:space="preserve">inciso primero del </w:t>
      </w:r>
      <w:r w:rsidR="006C71CA" w:rsidRPr="00571577">
        <w:rPr>
          <w:rFonts w:ascii="Verdana" w:hAnsi="Verdana"/>
          <w:lang w:val="es-CO" w:eastAsia="es-CO"/>
        </w:rPr>
        <w:t>artículo</w:t>
      </w:r>
      <w:r w:rsidR="009B00C1" w:rsidRPr="00571577">
        <w:rPr>
          <w:rFonts w:ascii="Verdana" w:hAnsi="Verdana"/>
          <w:lang w:val="es-CO" w:eastAsia="es-CO"/>
        </w:rPr>
        <w:t xml:space="preserve"> 31 y de los parágrafos 1° y  2° del artículo 40 de la Ley 1333 de 2009, únicamente por los cargos analizados en la presente causa.</w:t>
      </w:r>
      <w:r w:rsidR="006C71CA" w:rsidRPr="00571577">
        <w:rPr>
          <w:rFonts w:ascii="Verdana" w:hAnsi="Verdana"/>
          <w:lang w:val="es-CO" w:eastAsia="es-CO"/>
        </w:rPr>
        <w:t xml:space="preserve">  </w:t>
      </w:r>
    </w:p>
    <w:p w:rsidR="0027756D" w:rsidRPr="00571577" w:rsidRDefault="0027756D" w:rsidP="006C71CA">
      <w:pPr>
        <w:pStyle w:val="Ttulo6"/>
        <w:spacing w:before="0" w:after="0"/>
        <w:rPr>
          <w:rFonts w:ascii="Verdana" w:hAnsi="Verdana"/>
          <w:sz w:val="20"/>
          <w:szCs w:val="20"/>
        </w:rPr>
      </w:pPr>
    </w:p>
    <w:p w:rsidR="006C71CA" w:rsidRPr="00571577" w:rsidRDefault="006C71CA" w:rsidP="006C71CA">
      <w:pPr>
        <w:pStyle w:val="Ttulo6"/>
        <w:spacing w:before="0" w:after="0"/>
        <w:rPr>
          <w:rFonts w:ascii="Verdana" w:hAnsi="Verdana"/>
          <w:sz w:val="20"/>
          <w:szCs w:val="20"/>
        </w:rPr>
      </w:pPr>
      <w:r w:rsidRPr="00571577">
        <w:rPr>
          <w:rFonts w:ascii="Verdana" w:hAnsi="Verdana"/>
          <w:sz w:val="20"/>
          <w:szCs w:val="20"/>
        </w:rPr>
        <w:t>VII.</w:t>
      </w:r>
      <w:r w:rsidRPr="00571577">
        <w:rPr>
          <w:rFonts w:ascii="Verdana" w:hAnsi="Verdana"/>
          <w:sz w:val="20"/>
          <w:szCs w:val="20"/>
        </w:rPr>
        <w:tab/>
        <w:t>DECISION</w:t>
      </w:r>
    </w:p>
    <w:p w:rsidR="006C71CA" w:rsidRPr="00571577" w:rsidRDefault="006C71CA" w:rsidP="006C71CA">
      <w:pPr>
        <w:jc w:val="both"/>
        <w:rPr>
          <w:rFonts w:ascii="Verdana" w:hAnsi="Verdana"/>
        </w:rPr>
      </w:pPr>
    </w:p>
    <w:p w:rsidR="006C71CA" w:rsidRPr="00571577" w:rsidRDefault="006C71CA" w:rsidP="006C71CA">
      <w:pPr>
        <w:jc w:val="both"/>
        <w:rPr>
          <w:rFonts w:ascii="Verdana" w:hAnsi="Verdana"/>
        </w:rPr>
      </w:pPr>
      <w:r w:rsidRPr="00571577">
        <w:rPr>
          <w:rFonts w:ascii="Verdana" w:hAnsi="Verdana"/>
        </w:rPr>
        <w:t xml:space="preserve">En mérito de lo expuesto, la Sala Plena de la Corte Constitucional, administrando justicia en nombre del pueblo y por mandato de la Constitución, </w:t>
      </w:r>
    </w:p>
    <w:p w:rsidR="006C71CA" w:rsidRPr="00571577" w:rsidRDefault="006C71CA" w:rsidP="006C71CA">
      <w:pPr>
        <w:rPr>
          <w:rFonts w:ascii="Verdana" w:hAnsi="Verdana"/>
          <w:b/>
          <w:bCs/>
        </w:rPr>
      </w:pPr>
    </w:p>
    <w:p w:rsidR="00A03421" w:rsidRPr="00571577" w:rsidRDefault="00A03421" w:rsidP="006C71CA">
      <w:pPr>
        <w:rPr>
          <w:rFonts w:ascii="Verdana" w:hAnsi="Verdana"/>
          <w:b/>
          <w:bCs/>
        </w:rPr>
      </w:pPr>
    </w:p>
    <w:p w:rsidR="006C71CA" w:rsidRPr="00571577" w:rsidRDefault="00A03421" w:rsidP="00A03421">
      <w:pPr>
        <w:autoSpaceDE w:val="0"/>
        <w:autoSpaceDN w:val="0"/>
        <w:adjustRightInd w:val="0"/>
        <w:jc w:val="center"/>
        <w:rPr>
          <w:rFonts w:ascii="Verdana" w:hAnsi="Verdana"/>
          <w:b/>
          <w:bCs/>
        </w:rPr>
      </w:pPr>
      <w:r w:rsidRPr="00571577">
        <w:rPr>
          <w:rFonts w:ascii="Verdana" w:hAnsi="Verdana"/>
          <w:b/>
          <w:bCs/>
        </w:rPr>
        <w:t>RESUELVE</w:t>
      </w:r>
    </w:p>
    <w:p w:rsidR="00A03421" w:rsidRPr="00571577" w:rsidRDefault="00A03421" w:rsidP="006C71CA">
      <w:pPr>
        <w:autoSpaceDE w:val="0"/>
        <w:autoSpaceDN w:val="0"/>
        <w:adjustRightInd w:val="0"/>
        <w:jc w:val="both"/>
        <w:rPr>
          <w:rFonts w:ascii="Verdana" w:hAnsi="Verdana"/>
        </w:rPr>
      </w:pPr>
    </w:p>
    <w:p w:rsidR="006C71CA" w:rsidRPr="00571577" w:rsidRDefault="006C71CA" w:rsidP="006C71CA">
      <w:pPr>
        <w:autoSpaceDE w:val="0"/>
        <w:autoSpaceDN w:val="0"/>
        <w:adjustRightInd w:val="0"/>
        <w:jc w:val="both"/>
        <w:rPr>
          <w:rFonts w:ascii="Verdana" w:hAnsi="Verdana"/>
        </w:rPr>
      </w:pPr>
      <w:r w:rsidRPr="00571577">
        <w:rPr>
          <w:rFonts w:ascii="Verdana" w:hAnsi="Verdana"/>
        </w:rPr>
        <w:t xml:space="preserve">Declarar </w:t>
      </w:r>
      <w:r w:rsidRPr="00571577">
        <w:rPr>
          <w:rFonts w:ascii="Verdana" w:hAnsi="Verdana"/>
          <w:b/>
          <w:bCs/>
        </w:rPr>
        <w:t>EXEQUIBLE,</w:t>
      </w:r>
      <w:r w:rsidRPr="00571577">
        <w:rPr>
          <w:rFonts w:ascii="Verdana" w:hAnsi="Verdana"/>
        </w:rPr>
        <w:t xml:space="preserve"> por los c</w:t>
      </w:r>
      <w:r w:rsidR="002D031B" w:rsidRPr="00571577">
        <w:rPr>
          <w:rFonts w:ascii="Verdana" w:hAnsi="Verdana"/>
        </w:rPr>
        <w:t xml:space="preserve">argos propuestos y analizados, </w:t>
      </w:r>
      <w:r w:rsidR="004308AB" w:rsidRPr="00571577">
        <w:rPr>
          <w:rFonts w:ascii="Verdana" w:hAnsi="Verdana"/>
          <w:lang w:val="es-CO" w:eastAsia="es-CO"/>
        </w:rPr>
        <w:t>el inciso primero del artículo 31 y los parágrafos 1° y  2° del artículo 40 de la Ley 1333 de 2009.</w:t>
      </w:r>
    </w:p>
    <w:p w:rsidR="006C71CA" w:rsidRPr="00571577" w:rsidRDefault="006C71CA" w:rsidP="006C71CA">
      <w:pPr>
        <w:autoSpaceDE w:val="0"/>
        <w:autoSpaceDN w:val="0"/>
        <w:adjustRightInd w:val="0"/>
        <w:jc w:val="both"/>
        <w:rPr>
          <w:rFonts w:ascii="Verdana" w:hAnsi="Verdana"/>
        </w:rPr>
      </w:pPr>
      <w:r w:rsidRPr="00571577">
        <w:rPr>
          <w:rFonts w:ascii="Verdana" w:hAnsi="Verdana"/>
        </w:rPr>
        <w:lastRenderedPageBreak/>
        <w:t xml:space="preserve"> </w:t>
      </w:r>
    </w:p>
    <w:p w:rsidR="002D031B" w:rsidRPr="00571577" w:rsidRDefault="006C71CA" w:rsidP="006C71CA">
      <w:pPr>
        <w:pStyle w:val="Sangradetextonormal"/>
        <w:spacing w:after="0"/>
        <w:ind w:left="0"/>
        <w:jc w:val="both"/>
        <w:rPr>
          <w:rFonts w:ascii="Verdana" w:hAnsi="Verdana"/>
          <w:sz w:val="20"/>
        </w:rPr>
      </w:pPr>
      <w:r w:rsidRPr="00571577">
        <w:rPr>
          <w:rFonts w:ascii="Verdana" w:hAnsi="Verdana"/>
          <w:sz w:val="20"/>
        </w:rPr>
        <w:t>Notifíquese, comuníquese, cúmplase, publíquese, insértese en la Gaceta de la Corte Constitucional y archívese el expediente.</w:t>
      </w:r>
    </w:p>
    <w:p w:rsidR="006C71CA" w:rsidRPr="00571577" w:rsidRDefault="006C71CA" w:rsidP="00A03421">
      <w:pPr>
        <w:pStyle w:val="Sangradetextonormal"/>
        <w:spacing w:after="0"/>
        <w:ind w:left="0"/>
        <w:jc w:val="center"/>
        <w:rPr>
          <w:rFonts w:ascii="Verdana" w:hAnsi="Verdana"/>
          <w:sz w:val="20"/>
        </w:rPr>
      </w:pPr>
    </w:p>
    <w:p w:rsidR="002D031B" w:rsidRPr="00571577" w:rsidRDefault="002D031B" w:rsidP="00A03421">
      <w:pPr>
        <w:pStyle w:val="Sangradetextonormal"/>
        <w:spacing w:after="0"/>
        <w:ind w:left="0"/>
        <w:jc w:val="center"/>
        <w:rPr>
          <w:rFonts w:ascii="Verdana" w:hAnsi="Verdana"/>
          <w:sz w:val="20"/>
        </w:rPr>
      </w:pPr>
    </w:p>
    <w:p w:rsidR="002D031B" w:rsidRPr="00571577" w:rsidRDefault="002D031B" w:rsidP="00A03421">
      <w:pPr>
        <w:pStyle w:val="Sangradetextonormal"/>
        <w:spacing w:after="0"/>
        <w:ind w:left="0"/>
        <w:jc w:val="center"/>
        <w:rPr>
          <w:rFonts w:ascii="Verdana" w:hAnsi="Verdana"/>
          <w:sz w:val="20"/>
        </w:rPr>
      </w:pPr>
    </w:p>
    <w:p w:rsidR="002D031B" w:rsidRPr="00571577" w:rsidRDefault="002D031B" w:rsidP="00A03421">
      <w:pPr>
        <w:jc w:val="center"/>
        <w:rPr>
          <w:rFonts w:ascii="Verdana" w:hAnsi="Verdana"/>
        </w:rPr>
      </w:pPr>
      <w:r w:rsidRPr="00571577">
        <w:rPr>
          <w:rFonts w:ascii="Verdana" w:hAnsi="Verdana"/>
        </w:rPr>
        <w:t>JUAN CARLOS HENAO PEREZ</w:t>
      </w:r>
    </w:p>
    <w:p w:rsidR="002D031B" w:rsidRPr="00571577" w:rsidRDefault="002D031B" w:rsidP="00A03421">
      <w:pPr>
        <w:jc w:val="center"/>
        <w:rPr>
          <w:rFonts w:ascii="Verdana" w:hAnsi="Verdana"/>
        </w:rPr>
      </w:pPr>
      <w:r w:rsidRPr="00571577">
        <w:rPr>
          <w:rFonts w:ascii="Verdana" w:hAnsi="Verdana"/>
        </w:rPr>
        <w:t>Presidente</w:t>
      </w:r>
    </w:p>
    <w:p w:rsidR="002D031B" w:rsidRPr="00571577" w:rsidRDefault="002D031B" w:rsidP="00A03421">
      <w:pPr>
        <w:ind w:right="51"/>
        <w:jc w:val="center"/>
        <w:rPr>
          <w:rFonts w:ascii="Verdana" w:hAnsi="Verdana"/>
          <w:bCs/>
        </w:rPr>
      </w:pPr>
    </w:p>
    <w:p w:rsidR="002D031B" w:rsidRPr="00571577" w:rsidRDefault="002D031B" w:rsidP="00A03421">
      <w:pPr>
        <w:jc w:val="center"/>
        <w:rPr>
          <w:rFonts w:ascii="Verdana" w:hAnsi="Verdana"/>
        </w:rPr>
      </w:pPr>
    </w:p>
    <w:p w:rsidR="002D031B" w:rsidRPr="00571577" w:rsidRDefault="002D031B" w:rsidP="00A03421">
      <w:pPr>
        <w:jc w:val="center"/>
        <w:rPr>
          <w:rFonts w:ascii="Verdana" w:hAnsi="Verdana"/>
        </w:rPr>
      </w:pPr>
    </w:p>
    <w:p w:rsidR="002D031B" w:rsidRPr="00571577" w:rsidRDefault="00A03421" w:rsidP="00A03421">
      <w:pPr>
        <w:jc w:val="center"/>
        <w:rPr>
          <w:rFonts w:ascii="Verdana" w:eastAsia="SimSun" w:hAnsi="Verdana"/>
          <w:snapToGrid w:val="0"/>
          <w:color w:val="000000"/>
        </w:rPr>
      </w:pPr>
      <w:r w:rsidRPr="00571577">
        <w:rPr>
          <w:rFonts w:ascii="Verdana" w:hAnsi="Verdana"/>
        </w:rPr>
        <w:t>MARI</w:t>
      </w:r>
      <w:r w:rsidR="002D031B" w:rsidRPr="00571577">
        <w:rPr>
          <w:rFonts w:ascii="Verdana" w:hAnsi="Verdana"/>
        </w:rPr>
        <w:t>A VICTORIA CALLE CORREA</w:t>
      </w:r>
    </w:p>
    <w:p w:rsidR="002D031B" w:rsidRPr="00571577" w:rsidRDefault="002D031B" w:rsidP="00A03421">
      <w:pPr>
        <w:jc w:val="center"/>
        <w:rPr>
          <w:rFonts w:ascii="Verdana" w:hAnsi="Verdana"/>
        </w:rPr>
      </w:pPr>
      <w:r w:rsidRPr="00571577">
        <w:rPr>
          <w:rFonts w:ascii="Verdana" w:eastAsia="SimSun" w:hAnsi="Verdana"/>
          <w:snapToGrid w:val="0"/>
          <w:color w:val="000000"/>
        </w:rPr>
        <w:t>Magistrada</w:t>
      </w:r>
    </w:p>
    <w:p w:rsidR="00BE0DB6" w:rsidRPr="00571577" w:rsidRDefault="00BE0DB6" w:rsidP="00A03421">
      <w:pPr>
        <w:ind w:right="51"/>
        <w:jc w:val="center"/>
        <w:rPr>
          <w:rFonts w:ascii="Verdana" w:hAnsi="Verdana"/>
          <w:bCs/>
        </w:rPr>
      </w:pPr>
    </w:p>
    <w:p w:rsidR="00BE0DB6" w:rsidRPr="00571577" w:rsidRDefault="00BE0DB6" w:rsidP="00A03421">
      <w:pPr>
        <w:ind w:right="51"/>
        <w:jc w:val="center"/>
        <w:rPr>
          <w:rFonts w:ascii="Verdana" w:hAnsi="Verdana"/>
          <w:bCs/>
        </w:rPr>
      </w:pPr>
    </w:p>
    <w:p w:rsidR="00A03421" w:rsidRPr="00571577" w:rsidRDefault="00A03421" w:rsidP="00A03421">
      <w:pPr>
        <w:ind w:right="51"/>
        <w:jc w:val="center"/>
        <w:rPr>
          <w:rFonts w:ascii="Verdana" w:hAnsi="Verdana"/>
          <w:bCs/>
        </w:rPr>
      </w:pPr>
    </w:p>
    <w:p w:rsidR="002D031B" w:rsidRPr="00571577" w:rsidRDefault="002D031B" w:rsidP="00A03421">
      <w:pPr>
        <w:ind w:right="51"/>
        <w:jc w:val="center"/>
        <w:rPr>
          <w:rFonts w:ascii="Verdana" w:hAnsi="Verdana"/>
          <w:bCs/>
        </w:rPr>
      </w:pPr>
      <w:r w:rsidRPr="00571577">
        <w:rPr>
          <w:rFonts w:ascii="Verdana" w:hAnsi="Verdana"/>
          <w:bCs/>
        </w:rPr>
        <w:t>MAURICIO GONZ</w:t>
      </w:r>
      <w:r w:rsidR="00A03421" w:rsidRPr="00571577">
        <w:rPr>
          <w:rFonts w:ascii="Verdana" w:hAnsi="Verdana"/>
          <w:bCs/>
        </w:rPr>
        <w:t>A</w:t>
      </w:r>
      <w:r w:rsidRPr="00571577">
        <w:rPr>
          <w:rFonts w:ascii="Verdana" w:hAnsi="Verdana"/>
          <w:bCs/>
        </w:rPr>
        <w:t>LEZ CUERVO</w:t>
      </w:r>
    </w:p>
    <w:p w:rsidR="002D031B" w:rsidRPr="00571577" w:rsidRDefault="002D031B" w:rsidP="00A03421">
      <w:pPr>
        <w:ind w:right="51"/>
        <w:jc w:val="center"/>
        <w:rPr>
          <w:rFonts w:ascii="Verdana" w:hAnsi="Verdana"/>
          <w:bCs/>
        </w:rPr>
      </w:pPr>
      <w:r w:rsidRPr="00571577">
        <w:rPr>
          <w:rFonts w:ascii="Verdana" w:hAnsi="Verdana"/>
          <w:bCs/>
        </w:rPr>
        <w:t>Magistrado</w:t>
      </w:r>
    </w:p>
    <w:p w:rsidR="002D031B" w:rsidRPr="00571577" w:rsidRDefault="002D031B" w:rsidP="00A03421">
      <w:pPr>
        <w:jc w:val="center"/>
        <w:rPr>
          <w:rFonts w:ascii="Verdana" w:hAnsi="Verdana"/>
        </w:rPr>
      </w:pPr>
    </w:p>
    <w:p w:rsidR="002D031B" w:rsidRPr="00571577" w:rsidRDefault="002D031B" w:rsidP="00A03421">
      <w:pPr>
        <w:jc w:val="center"/>
        <w:rPr>
          <w:rFonts w:ascii="Verdana" w:hAnsi="Verdana"/>
        </w:rPr>
      </w:pPr>
    </w:p>
    <w:p w:rsidR="002D031B" w:rsidRPr="00571577" w:rsidRDefault="002D031B" w:rsidP="00A03421">
      <w:pPr>
        <w:jc w:val="center"/>
        <w:rPr>
          <w:rFonts w:ascii="Verdana" w:hAnsi="Verdana"/>
        </w:rPr>
      </w:pPr>
    </w:p>
    <w:p w:rsidR="002D031B" w:rsidRPr="00571577" w:rsidRDefault="002D031B" w:rsidP="00A03421">
      <w:pPr>
        <w:ind w:right="51"/>
        <w:jc w:val="center"/>
        <w:rPr>
          <w:rFonts w:ascii="Verdana" w:hAnsi="Verdana"/>
          <w:bCs/>
        </w:rPr>
      </w:pPr>
      <w:r w:rsidRPr="00571577">
        <w:rPr>
          <w:rFonts w:ascii="Verdana" w:hAnsi="Verdana"/>
          <w:bCs/>
        </w:rPr>
        <w:t>GABRIEL EDUARDO MENDOZA MARTELO</w:t>
      </w:r>
    </w:p>
    <w:p w:rsidR="002D031B" w:rsidRPr="00571577" w:rsidRDefault="002D031B" w:rsidP="00A03421">
      <w:pPr>
        <w:ind w:right="51"/>
        <w:jc w:val="center"/>
        <w:rPr>
          <w:rFonts w:ascii="Verdana" w:hAnsi="Verdana"/>
          <w:bCs/>
        </w:rPr>
      </w:pPr>
      <w:r w:rsidRPr="00571577">
        <w:rPr>
          <w:rFonts w:ascii="Verdana" w:hAnsi="Verdana"/>
          <w:bCs/>
        </w:rPr>
        <w:t>Magistrado</w:t>
      </w:r>
    </w:p>
    <w:p w:rsidR="002D031B" w:rsidRPr="00571577" w:rsidRDefault="002D031B" w:rsidP="00A03421">
      <w:pPr>
        <w:ind w:right="51"/>
        <w:jc w:val="center"/>
        <w:rPr>
          <w:rFonts w:ascii="Verdana" w:hAnsi="Verdana"/>
          <w:bCs/>
        </w:rPr>
      </w:pPr>
    </w:p>
    <w:p w:rsidR="002D031B" w:rsidRPr="00571577" w:rsidRDefault="002D031B" w:rsidP="00A03421">
      <w:pPr>
        <w:ind w:right="51"/>
        <w:jc w:val="center"/>
        <w:rPr>
          <w:rFonts w:ascii="Verdana" w:hAnsi="Verdana"/>
          <w:bCs/>
        </w:rPr>
      </w:pPr>
    </w:p>
    <w:p w:rsidR="002D031B" w:rsidRPr="00571577" w:rsidRDefault="002D031B" w:rsidP="00A03421">
      <w:pPr>
        <w:ind w:right="51"/>
        <w:jc w:val="center"/>
        <w:rPr>
          <w:rFonts w:ascii="Verdana" w:hAnsi="Verdana"/>
          <w:bCs/>
        </w:rPr>
      </w:pPr>
    </w:p>
    <w:p w:rsidR="002D031B" w:rsidRPr="00571577" w:rsidRDefault="002D031B" w:rsidP="00A03421">
      <w:pPr>
        <w:ind w:right="51"/>
        <w:jc w:val="center"/>
        <w:rPr>
          <w:rFonts w:ascii="Verdana" w:hAnsi="Verdana"/>
          <w:bCs/>
        </w:rPr>
      </w:pPr>
      <w:r w:rsidRPr="00571577">
        <w:rPr>
          <w:rFonts w:ascii="Verdana" w:hAnsi="Verdana"/>
          <w:bCs/>
        </w:rPr>
        <w:t>NILSON PINILLA PINILLA</w:t>
      </w:r>
    </w:p>
    <w:p w:rsidR="002D031B" w:rsidRPr="00571577" w:rsidRDefault="002D031B" w:rsidP="00A03421">
      <w:pPr>
        <w:ind w:right="51"/>
        <w:jc w:val="center"/>
        <w:rPr>
          <w:rFonts w:ascii="Verdana" w:hAnsi="Verdana"/>
          <w:bCs/>
        </w:rPr>
      </w:pPr>
      <w:r w:rsidRPr="00571577">
        <w:rPr>
          <w:rFonts w:ascii="Verdana" w:hAnsi="Verdana"/>
          <w:bCs/>
        </w:rPr>
        <w:t>Magistrado</w:t>
      </w:r>
    </w:p>
    <w:p w:rsidR="002D031B" w:rsidRPr="00571577" w:rsidRDefault="002D031B" w:rsidP="00A03421">
      <w:pPr>
        <w:jc w:val="center"/>
        <w:rPr>
          <w:rFonts w:ascii="Verdana" w:hAnsi="Verdana"/>
        </w:rPr>
      </w:pPr>
    </w:p>
    <w:p w:rsidR="002D031B" w:rsidRPr="00571577" w:rsidRDefault="002D031B" w:rsidP="00A03421">
      <w:pPr>
        <w:jc w:val="center"/>
        <w:rPr>
          <w:rFonts w:ascii="Verdana" w:hAnsi="Verdana"/>
        </w:rPr>
      </w:pPr>
    </w:p>
    <w:p w:rsidR="002D031B" w:rsidRPr="00571577" w:rsidRDefault="002D031B" w:rsidP="00A03421">
      <w:pPr>
        <w:jc w:val="center"/>
        <w:rPr>
          <w:rFonts w:ascii="Verdana" w:hAnsi="Verdana"/>
        </w:rPr>
      </w:pPr>
    </w:p>
    <w:p w:rsidR="002D031B" w:rsidRPr="00571577" w:rsidRDefault="002D031B" w:rsidP="00A03421">
      <w:pPr>
        <w:jc w:val="center"/>
        <w:rPr>
          <w:rFonts w:ascii="Verdana" w:hAnsi="Verdana"/>
        </w:rPr>
      </w:pPr>
      <w:r w:rsidRPr="00571577">
        <w:rPr>
          <w:rFonts w:ascii="Verdana" w:hAnsi="Verdana"/>
        </w:rPr>
        <w:t>JORGE IVAN PALACIO PALACIO</w:t>
      </w:r>
    </w:p>
    <w:p w:rsidR="002D031B" w:rsidRPr="00571577" w:rsidRDefault="002D031B" w:rsidP="00A03421">
      <w:pPr>
        <w:jc w:val="center"/>
        <w:rPr>
          <w:rFonts w:ascii="Verdana" w:hAnsi="Verdana"/>
        </w:rPr>
      </w:pPr>
      <w:r w:rsidRPr="00571577">
        <w:rPr>
          <w:rFonts w:ascii="Verdana" w:hAnsi="Verdana"/>
        </w:rPr>
        <w:t>Magistrado</w:t>
      </w:r>
    </w:p>
    <w:p w:rsidR="002D031B" w:rsidRPr="00571577" w:rsidRDefault="002D031B" w:rsidP="00A03421">
      <w:pPr>
        <w:jc w:val="center"/>
        <w:rPr>
          <w:rFonts w:ascii="Verdana" w:hAnsi="Verdana"/>
        </w:rPr>
      </w:pPr>
    </w:p>
    <w:p w:rsidR="002D031B" w:rsidRPr="00571577" w:rsidRDefault="002D031B" w:rsidP="00A03421">
      <w:pPr>
        <w:ind w:right="51"/>
        <w:jc w:val="center"/>
        <w:rPr>
          <w:rFonts w:ascii="Verdana" w:hAnsi="Verdana"/>
          <w:bCs/>
        </w:rPr>
      </w:pPr>
    </w:p>
    <w:p w:rsidR="002D031B" w:rsidRPr="00571577" w:rsidRDefault="002D031B" w:rsidP="00A03421">
      <w:pPr>
        <w:ind w:right="51"/>
        <w:jc w:val="center"/>
        <w:rPr>
          <w:rFonts w:ascii="Verdana" w:hAnsi="Verdana"/>
          <w:bCs/>
        </w:rPr>
      </w:pPr>
    </w:p>
    <w:p w:rsidR="002D031B" w:rsidRPr="00571577" w:rsidRDefault="002D031B" w:rsidP="00A03421">
      <w:pPr>
        <w:ind w:right="51"/>
        <w:jc w:val="center"/>
        <w:rPr>
          <w:rFonts w:ascii="Verdana" w:hAnsi="Verdana"/>
          <w:bCs/>
        </w:rPr>
      </w:pPr>
      <w:r w:rsidRPr="00571577">
        <w:rPr>
          <w:rFonts w:ascii="Verdana" w:hAnsi="Verdana"/>
          <w:bCs/>
        </w:rPr>
        <w:t>JORGE IGNACIO PRETELT CHALJUB</w:t>
      </w:r>
    </w:p>
    <w:p w:rsidR="002D031B" w:rsidRPr="00571577" w:rsidRDefault="002D031B" w:rsidP="00A03421">
      <w:pPr>
        <w:ind w:right="51"/>
        <w:jc w:val="center"/>
        <w:rPr>
          <w:rFonts w:ascii="Verdana" w:hAnsi="Verdana"/>
          <w:bCs/>
        </w:rPr>
      </w:pPr>
      <w:r w:rsidRPr="00571577">
        <w:rPr>
          <w:rFonts w:ascii="Verdana" w:hAnsi="Verdana"/>
          <w:bCs/>
        </w:rPr>
        <w:t>Magistrado</w:t>
      </w:r>
    </w:p>
    <w:p w:rsidR="002D031B" w:rsidRPr="00571577" w:rsidRDefault="002D031B" w:rsidP="00A03421">
      <w:pPr>
        <w:jc w:val="center"/>
        <w:rPr>
          <w:rFonts w:ascii="Verdana" w:hAnsi="Verdana"/>
        </w:rPr>
      </w:pPr>
    </w:p>
    <w:p w:rsidR="002D031B" w:rsidRPr="00571577" w:rsidRDefault="002D031B" w:rsidP="00A03421">
      <w:pPr>
        <w:jc w:val="center"/>
        <w:rPr>
          <w:rFonts w:ascii="Verdana" w:hAnsi="Verdana"/>
        </w:rPr>
      </w:pPr>
    </w:p>
    <w:p w:rsidR="002D031B" w:rsidRPr="00571577" w:rsidRDefault="002D031B" w:rsidP="00A03421">
      <w:pPr>
        <w:keepNext/>
        <w:jc w:val="center"/>
        <w:outlineLvl w:val="1"/>
        <w:rPr>
          <w:rFonts w:ascii="Verdana" w:hAnsi="Verdana"/>
        </w:rPr>
      </w:pPr>
    </w:p>
    <w:p w:rsidR="002D031B" w:rsidRPr="00571577" w:rsidRDefault="002D031B" w:rsidP="00A03421">
      <w:pPr>
        <w:keepNext/>
        <w:jc w:val="center"/>
        <w:outlineLvl w:val="1"/>
        <w:rPr>
          <w:rFonts w:ascii="Verdana" w:hAnsi="Verdana"/>
          <w:bCs/>
          <w:iCs/>
        </w:rPr>
      </w:pPr>
      <w:r w:rsidRPr="00571577">
        <w:rPr>
          <w:rFonts w:ascii="Verdana" w:hAnsi="Verdana"/>
          <w:bCs/>
          <w:iCs/>
        </w:rPr>
        <w:t>HUMBERTO ANTONIO SIERRA PORTO</w:t>
      </w:r>
    </w:p>
    <w:p w:rsidR="002D031B" w:rsidRPr="00571577" w:rsidRDefault="002D031B" w:rsidP="00A03421">
      <w:pPr>
        <w:keepNext/>
        <w:jc w:val="center"/>
        <w:outlineLvl w:val="1"/>
        <w:rPr>
          <w:rFonts w:ascii="Verdana" w:hAnsi="Verdana"/>
          <w:bCs/>
          <w:iCs/>
          <w:lang w:val="es-ES_tradnl"/>
        </w:rPr>
      </w:pPr>
      <w:r w:rsidRPr="00571577">
        <w:rPr>
          <w:rFonts w:ascii="Verdana" w:hAnsi="Verdana"/>
          <w:bCs/>
          <w:iCs/>
          <w:lang w:val="es-ES_tradnl"/>
        </w:rPr>
        <w:t>Magistrado</w:t>
      </w:r>
    </w:p>
    <w:p w:rsidR="002D031B" w:rsidRPr="00571577" w:rsidRDefault="002D031B" w:rsidP="00A03421">
      <w:pPr>
        <w:jc w:val="center"/>
        <w:rPr>
          <w:rFonts w:ascii="Verdana" w:hAnsi="Verdana"/>
          <w:lang w:val="es-ES_tradnl"/>
        </w:rPr>
      </w:pPr>
    </w:p>
    <w:p w:rsidR="002D031B" w:rsidRPr="00571577" w:rsidRDefault="002D031B" w:rsidP="00A03421">
      <w:pPr>
        <w:jc w:val="center"/>
        <w:rPr>
          <w:rFonts w:ascii="Verdana" w:hAnsi="Verdana"/>
          <w:lang w:val="es-ES_tradnl"/>
        </w:rPr>
      </w:pPr>
    </w:p>
    <w:p w:rsidR="002D031B" w:rsidRPr="00571577" w:rsidRDefault="002D031B" w:rsidP="00A03421">
      <w:pPr>
        <w:jc w:val="center"/>
        <w:rPr>
          <w:rFonts w:ascii="Verdana" w:hAnsi="Verdana"/>
          <w:lang w:val="es-ES_tradnl"/>
        </w:rPr>
      </w:pPr>
    </w:p>
    <w:p w:rsidR="002D031B" w:rsidRPr="00571577" w:rsidRDefault="002D031B" w:rsidP="00A03421">
      <w:pPr>
        <w:jc w:val="center"/>
        <w:rPr>
          <w:rFonts w:ascii="Verdana" w:hAnsi="Verdana"/>
        </w:rPr>
      </w:pPr>
      <w:r w:rsidRPr="00571577">
        <w:rPr>
          <w:rFonts w:ascii="Verdana" w:hAnsi="Verdana"/>
        </w:rPr>
        <w:t>LUIS ERNESTO VARGAS SILVA</w:t>
      </w:r>
    </w:p>
    <w:p w:rsidR="002D031B" w:rsidRPr="00571577" w:rsidRDefault="002D031B" w:rsidP="00A03421">
      <w:pPr>
        <w:jc w:val="center"/>
        <w:rPr>
          <w:rFonts w:ascii="Verdana" w:hAnsi="Verdana"/>
        </w:rPr>
      </w:pPr>
      <w:r w:rsidRPr="00571577">
        <w:rPr>
          <w:rFonts w:ascii="Verdana" w:hAnsi="Verdana"/>
        </w:rPr>
        <w:t>Magistrado</w:t>
      </w:r>
    </w:p>
    <w:p w:rsidR="002D031B" w:rsidRPr="00571577" w:rsidRDefault="002D031B" w:rsidP="00A03421">
      <w:pPr>
        <w:jc w:val="center"/>
        <w:rPr>
          <w:rFonts w:ascii="Verdana" w:hAnsi="Verdana"/>
          <w:lang w:val="es-ES_tradnl"/>
        </w:rPr>
      </w:pPr>
    </w:p>
    <w:p w:rsidR="002D031B" w:rsidRPr="00571577" w:rsidRDefault="002D031B" w:rsidP="00A03421">
      <w:pPr>
        <w:jc w:val="center"/>
        <w:rPr>
          <w:rFonts w:ascii="Verdana" w:hAnsi="Verdana"/>
          <w:lang w:val="es-ES_tradnl"/>
        </w:rPr>
      </w:pPr>
    </w:p>
    <w:p w:rsidR="002D031B" w:rsidRPr="00571577" w:rsidRDefault="002D031B" w:rsidP="00A03421">
      <w:pPr>
        <w:jc w:val="center"/>
        <w:rPr>
          <w:rFonts w:ascii="Verdana" w:hAnsi="Verdana"/>
          <w:lang w:val="es-ES_tradnl"/>
        </w:rPr>
      </w:pPr>
    </w:p>
    <w:p w:rsidR="002D031B" w:rsidRPr="00571577" w:rsidRDefault="00A03421" w:rsidP="00A03421">
      <w:pPr>
        <w:keepNext/>
        <w:jc w:val="center"/>
        <w:outlineLvl w:val="1"/>
        <w:rPr>
          <w:rFonts w:ascii="Verdana" w:hAnsi="Verdana"/>
          <w:bCs/>
          <w:iCs/>
          <w:lang w:val="es-ES_tradnl"/>
        </w:rPr>
      </w:pPr>
      <w:r w:rsidRPr="00571577">
        <w:rPr>
          <w:rFonts w:ascii="Verdana" w:hAnsi="Verdana"/>
          <w:bCs/>
          <w:iCs/>
          <w:lang w:val="es-ES_tradnl"/>
        </w:rPr>
        <w:t>MARTHA VICTORIA SA</w:t>
      </w:r>
      <w:r w:rsidR="002D031B" w:rsidRPr="00571577">
        <w:rPr>
          <w:rFonts w:ascii="Verdana" w:hAnsi="Verdana"/>
          <w:bCs/>
          <w:iCs/>
          <w:lang w:val="es-ES_tradnl"/>
        </w:rPr>
        <w:t>CHICA DE MONCALEANO</w:t>
      </w:r>
    </w:p>
    <w:p w:rsidR="003E5D06" w:rsidRPr="00571577" w:rsidRDefault="002D031B" w:rsidP="00A03421">
      <w:pPr>
        <w:keepNext/>
        <w:jc w:val="center"/>
        <w:outlineLvl w:val="1"/>
        <w:rPr>
          <w:rFonts w:ascii="Verdana" w:hAnsi="Verdana"/>
          <w:bCs/>
          <w:iCs/>
        </w:rPr>
      </w:pPr>
      <w:r w:rsidRPr="00571577">
        <w:rPr>
          <w:rFonts w:ascii="Verdana" w:hAnsi="Verdana"/>
          <w:bCs/>
          <w:iCs/>
        </w:rPr>
        <w:t>Secretaria General</w:t>
      </w:r>
    </w:p>
    <w:sectPr w:rsidR="003E5D06" w:rsidRPr="00571577" w:rsidSect="00571577">
      <w:headerReference w:type="default" r:id="rId9"/>
      <w:footerReference w:type="even" r:id="rId10"/>
      <w:footerReference w:type="default" r:id="rId11"/>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262" w:rsidRDefault="000B7262">
      <w:r>
        <w:separator/>
      </w:r>
    </w:p>
  </w:endnote>
  <w:endnote w:type="continuationSeparator" w:id="0">
    <w:p w:rsidR="000B7262" w:rsidRDefault="000B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A1D" w:rsidRDefault="00542A1D" w:rsidP="00FA23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42A1D" w:rsidRDefault="00542A1D" w:rsidP="004259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A1D" w:rsidRDefault="00542A1D" w:rsidP="00FA23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1577">
      <w:rPr>
        <w:rStyle w:val="Nmerodepgina"/>
        <w:noProof/>
      </w:rPr>
      <w:t>2</w:t>
    </w:r>
    <w:r>
      <w:rPr>
        <w:rStyle w:val="Nmerodepgina"/>
      </w:rPr>
      <w:fldChar w:fldCharType="end"/>
    </w:r>
  </w:p>
  <w:p w:rsidR="00542A1D" w:rsidRDefault="00542A1D" w:rsidP="004259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262" w:rsidRDefault="000B7262">
      <w:r>
        <w:separator/>
      </w:r>
    </w:p>
  </w:footnote>
  <w:footnote w:type="continuationSeparator" w:id="0">
    <w:p w:rsidR="000B7262" w:rsidRDefault="000B7262">
      <w:r>
        <w:continuationSeparator/>
      </w:r>
    </w:p>
  </w:footnote>
  <w:footnote w:id="1">
    <w:p w:rsidR="00000000" w:rsidRDefault="00542A1D" w:rsidP="006A5085">
      <w:pPr>
        <w:pStyle w:val="Textonotapie"/>
        <w:jc w:val="both"/>
      </w:pPr>
      <w:r>
        <w:rPr>
          <w:rStyle w:val="Refdenotaalpie"/>
        </w:rPr>
        <w:footnoteRef/>
      </w:r>
      <w:r>
        <w:t xml:space="preserve"> </w:t>
      </w:r>
      <w:r>
        <w:rPr>
          <w:lang w:val="es-CO"/>
        </w:rPr>
        <w:t xml:space="preserve">Los restantes argumentos contenidos en el escrito de intervención del Ministerio de Ambiente, Vivienda y Desarrollo Territorial, si bien corresponden a temas puntuales relacionados con el medio ambiente y los principios constitucionales y legales que regulan la materia, no guardan relación directa con los cargos formulados en la presente demanda de inconstitucionalidad. </w:t>
      </w:r>
    </w:p>
  </w:footnote>
  <w:footnote w:id="2">
    <w:p w:rsidR="00000000" w:rsidRDefault="00542A1D" w:rsidP="00572A23">
      <w:pPr>
        <w:pStyle w:val="Textonotapie"/>
        <w:jc w:val="both"/>
      </w:pPr>
      <w:r>
        <w:rPr>
          <w:rStyle w:val="Refdenotaalpie"/>
        </w:rPr>
        <w:footnoteRef/>
      </w:r>
      <w:r>
        <w:t xml:space="preserve"> Cfr. Sentencias C-671 de 2001, C-750 de 2008, C- 703 de 2010 y C-595 de 2010, entre otras.</w:t>
      </w:r>
    </w:p>
  </w:footnote>
  <w:footnote w:id="3">
    <w:p w:rsidR="00000000" w:rsidRDefault="00542A1D" w:rsidP="00572A23">
      <w:pPr>
        <w:pStyle w:val="Textonotapie"/>
        <w:jc w:val="both"/>
      </w:pPr>
      <w:r>
        <w:rPr>
          <w:rStyle w:val="Refdenotaalpie"/>
        </w:rPr>
        <w:footnoteRef/>
      </w:r>
      <w:r>
        <w:t xml:space="preserve"> </w:t>
      </w:r>
      <w:r>
        <w:rPr>
          <w:lang w:val="es-CO"/>
        </w:rPr>
        <w:t>Declaración de Estocolmo Sobre el medio Ambiente Humano de 1972. Sobre el tema de los daños ambientales también se pueden consultar, entre otras, las Sentencias C-671 de 2001, C-750 de 2008 y C-595 de 2010.</w:t>
      </w:r>
    </w:p>
  </w:footnote>
  <w:footnote w:id="4">
    <w:p w:rsidR="00000000" w:rsidRDefault="00542A1D">
      <w:pPr>
        <w:pStyle w:val="Textonotapie"/>
      </w:pPr>
      <w:r>
        <w:rPr>
          <w:rStyle w:val="Refdenotaalpie"/>
        </w:rPr>
        <w:footnoteRef/>
      </w:r>
      <w:r>
        <w:t xml:space="preserve"> Sentencia C-671 de 2001. El concepto de desarrollo sostenible ha sido desarrollado por </w:t>
      </w:r>
      <w:smartTag w:uri="urn:schemas-microsoft-com:office:smarttags" w:element="PersonName">
        <w:smartTagPr>
          <w:attr w:name="ProductID" w:val="la Corte"/>
        </w:smartTagPr>
        <w:r>
          <w:t>la Corte</w:t>
        </w:r>
      </w:smartTag>
      <w:r>
        <w:t>, entre otras, en las Sentencias C-519 de 1994, C-671 de 2001 y C-339 de 2002.</w:t>
      </w:r>
    </w:p>
  </w:footnote>
  <w:footnote w:id="5">
    <w:p w:rsidR="00000000" w:rsidRDefault="00542A1D">
      <w:pPr>
        <w:pStyle w:val="Textonotapie"/>
      </w:pPr>
      <w:r>
        <w:rPr>
          <w:rStyle w:val="Refdenotaalpie"/>
        </w:rPr>
        <w:footnoteRef/>
      </w:r>
      <w:r>
        <w:t xml:space="preserve"> Sentencia C-245 de 2004.</w:t>
      </w:r>
    </w:p>
  </w:footnote>
  <w:footnote w:id="6">
    <w:p w:rsidR="00000000" w:rsidRDefault="00542A1D">
      <w:pPr>
        <w:pStyle w:val="Textonotapie"/>
      </w:pPr>
      <w:r>
        <w:rPr>
          <w:rStyle w:val="Refdenotaalpie"/>
        </w:rPr>
        <w:footnoteRef/>
      </w:r>
      <w:r>
        <w:t xml:space="preserve"> </w:t>
      </w:r>
      <w:r>
        <w:rPr>
          <w:lang w:val="es-MX"/>
        </w:rPr>
        <w:t>Sentencia C-595 de 2010.</w:t>
      </w:r>
    </w:p>
  </w:footnote>
  <w:footnote w:id="7">
    <w:p w:rsidR="00000000" w:rsidRDefault="00542A1D">
      <w:pPr>
        <w:pStyle w:val="Textonotapie"/>
      </w:pPr>
      <w:r>
        <w:rPr>
          <w:rStyle w:val="Refdenotaalpie"/>
        </w:rPr>
        <w:footnoteRef/>
      </w:r>
      <w:r>
        <w:t xml:space="preserve"> Sobre el punto de pueden consultar, entre otras, las Sentencias C- 245 de 2004, C-671 de 2001 y C-703 de 2010. </w:t>
      </w:r>
    </w:p>
  </w:footnote>
  <w:footnote w:id="8">
    <w:p w:rsidR="00000000" w:rsidRDefault="00542A1D">
      <w:pPr>
        <w:pStyle w:val="Textonotapie"/>
      </w:pPr>
      <w:r>
        <w:rPr>
          <w:rStyle w:val="Refdenotaalpie"/>
        </w:rPr>
        <w:footnoteRef/>
      </w:r>
      <w:r>
        <w:t xml:space="preserve"> Cfr. Sentencia C-671 de 2001.</w:t>
      </w:r>
    </w:p>
  </w:footnote>
  <w:footnote w:id="9">
    <w:p w:rsidR="00000000" w:rsidRDefault="00542A1D">
      <w:pPr>
        <w:pStyle w:val="Textonotapie"/>
      </w:pPr>
      <w:r>
        <w:rPr>
          <w:rStyle w:val="Refdenotaalpie"/>
        </w:rPr>
        <w:footnoteRef/>
      </w:r>
      <w:r>
        <w:t xml:space="preserve"> </w:t>
      </w:r>
      <w:r>
        <w:rPr>
          <w:lang w:val="es-MX"/>
        </w:rPr>
        <w:t>Sentencia C-595 de 2010.</w:t>
      </w:r>
    </w:p>
  </w:footnote>
  <w:footnote w:id="10">
    <w:p w:rsidR="00000000" w:rsidRDefault="00542A1D">
      <w:pPr>
        <w:pStyle w:val="Textonotapie"/>
      </w:pPr>
      <w:r>
        <w:rPr>
          <w:rStyle w:val="Refdenotaalpie"/>
        </w:rPr>
        <w:footnoteRef/>
      </w:r>
      <w:r>
        <w:t xml:space="preserve"> Sentencia C-519 de 1994. También se pueden consultar las Sentencias C-519 de 2010 y C-703 de 2010, entre otras.</w:t>
      </w:r>
    </w:p>
  </w:footnote>
  <w:footnote w:id="11">
    <w:p w:rsidR="00542A1D" w:rsidRPr="00581B58" w:rsidRDefault="00542A1D" w:rsidP="00581B58">
      <w:pPr>
        <w:pStyle w:val="Textonotapie"/>
      </w:pPr>
      <w:r>
        <w:rPr>
          <w:rStyle w:val="Refdenotaalpie"/>
        </w:rPr>
        <w:footnoteRef/>
      </w:r>
      <w:r>
        <w:t xml:space="preserve"> Sentencia C-519 de 1994. Sobre el tema se pueden consultar, entre otras, las Sentencias C-519 de 2010 y C-703 de 2010.</w:t>
      </w:r>
    </w:p>
    <w:p w:rsidR="00000000" w:rsidRDefault="000B7262" w:rsidP="00581B58">
      <w:pPr>
        <w:pStyle w:val="Textonotapie"/>
      </w:pPr>
    </w:p>
  </w:footnote>
  <w:footnote w:id="12">
    <w:p w:rsidR="00000000" w:rsidRDefault="00542A1D">
      <w:pPr>
        <w:pStyle w:val="Textonotapie"/>
      </w:pPr>
      <w:r>
        <w:rPr>
          <w:rStyle w:val="Refdenotaalpie"/>
        </w:rPr>
        <w:footnoteRef/>
      </w:r>
      <w:r>
        <w:t xml:space="preserve"> Sentencia T-254 de 1993.</w:t>
      </w:r>
    </w:p>
  </w:footnote>
  <w:footnote w:id="13">
    <w:p w:rsidR="00000000" w:rsidRDefault="00542A1D">
      <w:pPr>
        <w:pStyle w:val="Textonotapie"/>
      </w:pPr>
      <w:r>
        <w:rPr>
          <w:rStyle w:val="Refdenotaalpie"/>
        </w:rPr>
        <w:footnoteRef/>
      </w:r>
      <w:r>
        <w:t xml:space="preserve"> </w:t>
      </w:r>
      <w:r>
        <w:rPr>
          <w:lang w:val="es-CO"/>
        </w:rPr>
        <w:t>Sentencia C-401 de 1995.</w:t>
      </w:r>
    </w:p>
  </w:footnote>
  <w:footnote w:id="14">
    <w:p w:rsidR="00000000" w:rsidRDefault="00542A1D" w:rsidP="00BA45CF">
      <w:pPr>
        <w:pStyle w:val="Textonotapie"/>
        <w:jc w:val="both"/>
      </w:pPr>
      <w:r>
        <w:rPr>
          <w:rStyle w:val="Refdenotaalpie"/>
        </w:rPr>
        <w:footnoteRef/>
      </w:r>
      <w:r>
        <w:t xml:space="preserve"> </w:t>
      </w:r>
      <w:r>
        <w:rPr>
          <w:lang w:val="es-MX"/>
        </w:rPr>
        <w:t>Sentencia C-595 de 2010.</w:t>
      </w:r>
    </w:p>
  </w:footnote>
  <w:footnote w:id="15">
    <w:p w:rsidR="00000000" w:rsidRDefault="00542A1D" w:rsidP="00BA45CF">
      <w:pPr>
        <w:pStyle w:val="Textonotapie"/>
        <w:jc w:val="both"/>
      </w:pPr>
      <w:r>
        <w:rPr>
          <w:rStyle w:val="Refdenotaalpie"/>
        </w:rPr>
        <w:footnoteRef/>
      </w:r>
      <w:r>
        <w:t xml:space="preserve"> Sentencia C- 595 de 2010. En el mismo sentido se pueden consultar las siguientes sentencias: T-092 de 1993, C-432 de 2000, C-671 de 2001, C-293 de 2002, C-339 de 2002, T-760 de 2007 y C-486 de 2009.</w:t>
      </w:r>
    </w:p>
  </w:footnote>
  <w:footnote w:id="16">
    <w:p w:rsidR="00000000" w:rsidRDefault="00542A1D" w:rsidP="00BA45CF">
      <w:pPr>
        <w:pStyle w:val="Textonotapie"/>
        <w:jc w:val="both"/>
      </w:pPr>
      <w:r>
        <w:rPr>
          <w:rStyle w:val="Refdenotaalpie"/>
        </w:rPr>
        <w:footnoteRef/>
      </w:r>
      <w:r>
        <w:t xml:space="preserve"> El carácter de derecho fundamental del medio ambiente, dada su relación con derechos de esa índole, fue reiterado por </w:t>
      </w:r>
      <w:smartTag w:uri="urn:schemas-microsoft-com:office:smarttags" w:element="PersonName">
        <w:smartTagPr>
          <w:attr w:name="ProductID" w:val="la Corte"/>
        </w:smartTagPr>
        <w:r>
          <w:t>la Corte</w:t>
        </w:r>
      </w:smartTag>
      <w:r>
        <w:t xml:space="preserve">, entre muchas otras, en las Sentencias C-432 de 2000, C-671 de 2001, C-293 de 2002 y C-595 de 2010. </w:t>
      </w:r>
    </w:p>
  </w:footnote>
  <w:footnote w:id="17">
    <w:p w:rsidR="00000000" w:rsidRDefault="00542A1D">
      <w:pPr>
        <w:pStyle w:val="Textonotapie"/>
      </w:pPr>
      <w:r>
        <w:rPr>
          <w:rStyle w:val="Refdenotaalpie"/>
        </w:rPr>
        <w:footnoteRef/>
      </w:r>
      <w:r>
        <w:t xml:space="preserve"> </w:t>
      </w:r>
      <w:r>
        <w:rPr>
          <w:lang w:val="es-CO"/>
        </w:rPr>
        <w:t>Cft. Las Sentencias C-245 de 2004, C-401 de 2010 y C703 de 2010, entre otras.</w:t>
      </w:r>
    </w:p>
  </w:footnote>
  <w:footnote w:id="18">
    <w:p w:rsidR="00000000" w:rsidRDefault="00542A1D">
      <w:pPr>
        <w:pStyle w:val="Textonotapie"/>
      </w:pPr>
      <w:r>
        <w:rPr>
          <w:rStyle w:val="Refdenotaalpie"/>
        </w:rPr>
        <w:footnoteRef/>
      </w:r>
      <w:r>
        <w:t xml:space="preserve"> Sobre el tema se pueden consultar, entre otras, las siguientes Sentencias: C-214 de 1994, C-818 de 2005, C-595 de 2010 y C-703 de 2010.</w:t>
      </w:r>
    </w:p>
  </w:footnote>
  <w:footnote w:id="19">
    <w:p w:rsidR="00000000" w:rsidRDefault="00542A1D">
      <w:pPr>
        <w:pStyle w:val="Textonotapie"/>
      </w:pPr>
      <w:r>
        <w:rPr>
          <w:rStyle w:val="Refdenotaalpie"/>
        </w:rPr>
        <w:footnoteRef/>
      </w:r>
      <w:r>
        <w:t xml:space="preserve"> Sentencia C-214 de 1994.</w:t>
      </w:r>
    </w:p>
  </w:footnote>
  <w:footnote w:id="20">
    <w:p w:rsidR="00000000" w:rsidRDefault="00542A1D">
      <w:pPr>
        <w:pStyle w:val="Textonotapie"/>
      </w:pPr>
      <w:r>
        <w:rPr>
          <w:rStyle w:val="Refdenotaalpie"/>
        </w:rPr>
        <w:footnoteRef/>
      </w:r>
      <w:r>
        <w:t xml:space="preserve"> Sentencia C-703 de 2010. El tema también puede ser consultado en las Sentencias C-214 de 1994, C-506 de 2002 y C-818 de 2005, entre otras.</w:t>
      </w:r>
    </w:p>
  </w:footnote>
  <w:footnote w:id="21">
    <w:p w:rsidR="00000000" w:rsidRDefault="00542A1D">
      <w:pPr>
        <w:pStyle w:val="Textonotapie"/>
      </w:pPr>
      <w:r>
        <w:rPr>
          <w:rStyle w:val="Refdenotaalpie"/>
        </w:rPr>
        <w:footnoteRef/>
      </w:r>
      <w:r>
        <w:t xml:space="preserve"> Sentencia C-703 de 2010.</w:t>
      </w:r>
    </w:p>
  </w:footnote>
  <w:footnote w:id="22">
    <w:p w:rsidR="00000000" w:rsidRDefault="00542A1D" w:rsidP="00117AE2">
      <w:pPr>
        <w:pStyle w:val="Textonotapie"/>
      </w:pPr>
      <w:r>
        <w:rPr>
          <w:rStyle w:val="Refdenotaalpie"/>
        </w:rPr>
        <w:footnoteRef/>
      </w:r>
      <w:r>
        <w:t xml:space="preserve"> Cfr., entre otras, las Sentencias C-214 de 1994, C-506 de 2002,C-818 de 2005, C-595 de 2010 y C-703 de 2010.</w:t>
      </w:r>
    </w:p>
  </w:footnote>
  <w:footnote w:id="23">
    <w:p w:rsidR="00000000" w:rsidRDefault="00542A1D">
      <w:pPr>
        <w:pStyle w:val="Textonotapie"/>
      </w:pPr>
      <w:r>
        <w:rPr>
          <w:rStyle w:val="Refdenotaalpie"/>
        </w:rPr>
        <w:footnoteRef/>
      </w:r>
      <w:r>
        <w:t xml:space="preserve"> Sentencia C-214 de 1994.</w:t>
      </w:r>
    </w:p>
  </w:footnote>
  <w:footnote w:id="24">
    <w:p w:rsidR="00000000" w:rsidRDefault="00542A1D" w:rsidP="00494B30">
      <w:pPr>
        <w:jc w:val="both"/>
      </w:pPr>
      <w:r>
        <w:rPr>
          <w:rStyle w:val="Refdenotaalpie"/>
        </w:rPr>
        <w:footnoteRef/>
      </w:r>
      <w:r>
        <w:t xml:space="preserve"> </w:t>
      </w:r>
      <w:r>
        <w:rPr>
          <w:lang w:val="es-CO"/>
        </w:rPr>
        <w:t xml:space="preserve">Sentencia C-564 de 2000. Sobre el punto se pueden consultar también, entre otras, las Sentencias </w:t>
      </w:r>
      <w:r w:rsidRPr="00AC4DE4">
        <w:rPr>
          <w:lang w:val="es-CO" w:eastAsia="es-CO"/>
        </w:rPr>
        <w:t>T-145 de 1993, C-214 de 1994; C-597 de 1996 y C-690 de 1996; C-160 de 1998</w:t>
      </w:r>
      <w:r>
        <w:rPr>
          <w:lang w:val="es-CO" w:eastAsia="es-CO"/>
        </w:rPr>
        <w:t>.</w:t>
      </w:r>
    </w:p>
  </w:footnote>
  <w:footnote w:id="25">
    <w:p w:rsidR="00000000" w:rsidRDefault="00542A1D" w:rsidP="00494B30">
      <w:pPr>
        <w:pStyle w:val="Textonotapie"/>
      </w:pPr>
      <w:r>
        <w:rPr>
          <w:rStyle w:val="Refdenotaalpie"/>
        </w:rPr>
        <w:footnoteRef/>
      </w:r>
      <w:r>
        <w:t xml:space="preserve"> Sentencia T-145 de 1993.</w:t>
      </w:r>
    </w:p>
  </w:footnote>
  <w:footnote w:id="26">
    <w:p w:rsidR="00000000" w:rsidRDefault="00542A1D">
      <w:pPr>
        <w:pStyle w:val="Textonotapie"/>
      </w:pPr>
      <w:r>
        <w:rPr>
          <w:rStyle w:val="Refdenotaalpie"/>
        </w:rPr>
        <w:footnoteRef/>
      </w:r>
      <w:r>
        <w:t xml:space="preserve"> </w:t>
      </w:r>
      <w:r>
        <w:rPr>
          <w:lang w:val="es-CO"/>
        </w:rPr>
        <w:t>Sentencia C-478 de 2007.</w:t>
      </w:r>
    </w:p>
  </w:footnote>
  <w:footnote w:id="27">
    <w:p w:rsidR="00000000" w:rsidRDefault="00542A1D">
      <w:pPr>
        <w:pStyle w:val="Textonotapie"/>
      </w:pPr>
      <w:r>
        <w:rPr>
          <w:rStyle w:val="Refdenotaalpie"/>
        </w:rPr>
        <w:footnoteRef/>
      </w:r>
      <w:r>
        <w:t xml:space="preserve"> </w:t>
      </w:r>
      <w:r>
        <w:rPr>
          <w:lang w:val="es-CO"/>
        </w:rPr>
        <w:t>Sentencia Ibídem.</w:t>
      </w:r>
    </w:p>
  </w:footnote>
  <w:footnote w:id="28">
    <w:p w:rsidR="00000000" w:rsidRDefault="00542A1D" w:rsidP="00160564">
      <w:pPr>
        <w:pStyle w:val="Textonotapie"/>
        <w:jc w:val="both"/>
      </w:pPr>
      <w:r>
        <w:rPr>
          <w:rStyle w:val="Refdenotaalpie"/>
        </w:rPr>
        <w:footnoteRef/>
      </w:r>
      <w:r>
        <w:t xml:space="preserve"> Sentencia C-194 de 2005.</w:t>
      </w:r>
    </w:p>
  </w:footnote>
  <w:footnote w:id="29">
    <w:p w:rsidR="00000000" w:rsidRDefault="00542A1D" w:rsidP="00D12BBE">
      <w:pPr>
        <w:pStyle w:val="Textonotapie"/>
        <w:jc w:val="both"/>
      </w:pPr>
      <w:r>
        <w:rPr>
          <w:rStyle w:val="Refdenotaalpie"/>
        </w:rPr>
        <w:footnoteRef/>
      </w:r>
      <w:r>
        <w:t xml:space="preserve"> Cfr. Sentencias T-438 de 1992, T-438 de 1994, SU-637 de 1996 y C-1265 de 2005, entre otras.</w:t>
      </w:r>
    </w:p>
  </w:footnote>
  <w:footnote w:id="30">
    <w:p w:rsidR="00000000" w:rsidRDefault="00542A1D" w:rsidP="00285456">
      <w:pPr>
        <w:pStyle w:val="Textonotapie"/>
        <w:jc w:val="both"/>
      </w:pPr>
      <w:r>
        <w:rPr>
          <w:rStyle w:val="Refdenotaalpie"/>
        </w:rPr>
        <w:footnoteRef/>
      </w:r>
      <w:r>
        <w:t xml:space="preserve"> Sentencia C-554 de 2001. </w:t>
      </w:r>
    </w:p>
  </w:footnote>
  <w:footnote w:id="31">
    <w:p w:rsidR="00000000" w:rsidRDefault="00542A1D">
      <w:pPr>
        <w:pStyle w:val="Textonotapie"/>
      </w:pPr>
      <w:r>
        <w:rPr>
          <w:rStyle w:val="Refdenotaalpie"/>
        </w:rPr>
        <w:footnoteRef/>
      </w:r>
      <w:r>
        <w:t xml:space="preserve"> </w:t>
      </w:r>
      <w:r>
        <w:rPr>
          <w:lang w:val="es-CO"/>
        </w:rPr>
        <w:t>Sentencia C-478 de 2007.</w:t>
      </w:r>
    </w:p>
  </w:footnote>
  <w:footnote w:id="32">
    <w:p w:rsidR="00000000" w:rsidRDefault="00542A1D" w:rsidP="00F05A43">
      <w:pPr>
        <w:pStyle w:val="Textonotapie"/>
        <w:jc w:val="both"/>
      </w:pPr>
      <w:r>
        <w:rPr>
          <w:rStyle w:val="Refdenotaalpie"/>
        </w:rPr>
        <w:footnoteRef/>
      </w:r>
      <w:r>
        <w:t xml:space="preserve"> En </w:t>
      </w:r>
      <w:smartTag w:uri="urn:schemas-microsoft-com:office:smarttags" w:element="PersonName">
        <w:smartTagPr>
          <w:attr w:name="ProductID" w:val="la Sentencia C-"/>
        </w:smartTagPr>
        <w:r>
          <w:t>la Sentencia C-</w:t>
        </w:r>
      </w:smartTag>
      <w:r>
        <w:t xml:space="preserve"> 595 de 2010, </w:t>
      </w:r>
      <w:smartTag w:uri="urn:schemas-microsoft-com:office:smarttags" w:element="PersonName">
        <w:smartTagPr>
          <w:attr w:name="ProductID" w:val="la Corte Constitucional"/>
        </w:smartTagPr>
        <w:r>
          <w:t>la Corte Constitucional</w:t>
        </w:r>
      </w:smartTag>
      <w:r>
        <w:t xml:space="preserve"> declaró exequible el parágrafo del artículo 1° de </w:t>
      </w:r>
      <w:smartTag w:uri="urn:schemas-microsoft-com:office:smarttags" w:element="PersonName">
        <w:smartTagPr>
          <w:attr w:name="ProductID" w:val="la Ley"/>
        </w:smartTagPr>
        <w:r>
          <w:t>la Ley</w:t>
        </w:r>
      </w:smartTag>
      <w:r>
        <w:t xml:space="preserve"> 1333 de 2009, que contempla la presunción de culpa o dolo en materia de responsabilidad ambiental.</w:t>
      </w:r>
    </w:p>
  </w:footnote>
  <w:footnote w:id="33">
    <w:p w:rsidR="00000000" w:rsidRDefault="00542A1D" w:rsidP="002B5FDC">
      <w:pPr>
        <w:pStyle w:val="Textonotapie"/>
        <w:jc w:val="both"/>
      </w:pPr>
      <w:r>
        <w:rPr>
          <w:rStyle w:val="Refdenotaalpie"/>
        </w:rPr>
        <w:footnoteRef/>
      </w:r>
      <w:r>
        <w:t xml:space="preserve"> Ver </w:t>
      </w:r>
      <w:r w:rsidRPr="002B5FDC">
        <w:rPr>
          <w:i/>
        </w:rPr>
        <w:t>“Nuevo Régimen Sancionatorio Ambiental”</w:t>
      </w:r>
      <w:r>
        <w:t>, Universidad Externado de Colombia, primera edición, abril de 2010, Compiladores Oscar Darío Amaya Navas y María del Pilar García Pachón, pág202.</w:t>
      </w:r>
    </w:p>
  </w:footnote>
  <w:footnote w:id="34">
    <w:p w:rsidR="00000000" w:rsidRDefault="00542A1D">
      <w:pPr>
        <w:pStyle w:val="Textonotapie"/>
      </w:pPr>
      <w:r>
        <w:rPr>
          <w:rStyle w:val="Refdenotaalpie"/>
        </w:rPr>
        <w:footnoteRef/>
      </w:r>
      <w:r>
        <w:t xml:space="preserve">  A dicho principio se refirió </w:t>
      </w:r>
      <w:smartTag w:uri="urn:schemas-microsoft-com:office:smarttags" w:element="PersonName">
        <w:smartTagPr>
          <w:attr w:name="ProductID" w:val="la Corte"/>
        </w:smartTagPr>
        <w:r>
          <w:t>la Corte</w:t>
        </w:r>
      </w:smartTag>
      <w:r>
        <w:t xml:space="preserve"> en </w:t>
      </w:r>
      <w:smartTag w:uri="urn:schemas-microsoft-com:office:smarttags" w:element="PersonName">
        <w:smartTagPr>
          <w:attr w:name="ProductID" w:val="la Sentencia C-595"/>
        </w:smartTagPr>
        <w:r>
          <w:t>la Sentencia C-595</w:t>
        </w:r>
      </w:smartTag>
      <w:r>
        <w:t xml:space="preserve"> de 2010.</w:t>
      </w:r>
    </w:p>
  </w:footnote>
  <w:footnote w:id="35">
    <w:p w:rsidR="00000000" w:rsidRDefault="00542A1D">
      <w:pPr>
        <w:pStyle w:val="Textonotapie"/>
      </w:pPr>
      <w:r>
        <w:rPr>
          <w:rStyle w:val="Refdenotaalpie"/>
        </w:rPr>
        <w:footnoteRef/>
      </w:r>
      <w:r>
        <w:t xml:space="preserve"> Cfr. Sentencia C-703 de 2010.</w:t>
      </w:r>
    </w:p>
  </w:footnote>
  <w:footnote w:id="36">
    <w:p w:rsidR="00000000" w:rsidRDefault="00542A1D">
      <w:pPr>
        <w:pStyle w:val="Textonotapie"/>
      </w:pPr>
      <w:r>
        <w:rPr>
          <w:rStyle w:val="Refdenotaalpie"/>
        </w:rPr>
        <w:footnoteRef/>
      </w:r>
      <w:r>
        <w:t xml:space="preserve"> Ver </w:t>
      </w:r>
      <w:r w:rsidRPr="002B5FDC">
        <w:rPr>
          <w:i/>
        </w:rPr>
        <w:t>“Nuevo Régimen Sancionatorio Ambiental”</w:t>
      </w:r>
      <w:r>
        <w:t>, Universidad Externado de Colombia, primera edición, abril de 2010, Compiladores Oscar Darío Amaya Navas y María del Pilar García Pachón, pág. 120.</w:t>
      </w:r>
    </w:p>
  </w:footnote>
  <w:footnote w:id="37">
    <w:p w:rsidR="00000000" w:rsidRDefault="00542A1D">
      <w:pPr>
        <w:pStyle w:val="Textonotapie"/>
      </w:pPr>
      <w:r>
        <w:rPr>
          <w:rStyle w:val="Refdenotaalpie"/>
        </w:rPr>
        <w:footnoteRef/>
      </w:r>
      <w:r>
        <w:t xml:space="preserve"> Cfr. Ibídem.</w:t>
      </w:r>
    </w:p>
  </w:footnote>
  <w:footnote w:id="38">
    <w:p w:rsidR="00000000" w:rsidRDefault="00542A1D">
      <w:pPr>
        <w:pStyle w:val="Textonotapie"/>
      </w:pPr>
      <w:r>
        <w:rPr>
          <w:rStyle w:val="Refdenotaalpie"/>
        </w:rPr>
        <w:footnoteRef/>
      </w:r>
      <w:r>
        <w:t xml:space="preserve"> </w:t>
      </w:r>
      <w:r>
        <w:rPr>
          <w:lang w:val="es-MX"/>
        </w:rPr>
        <w:t>Cfr. Las Sentencias C-870 de 2002, T-544 de 2004 y C-478 de 2007, entre otras.</w:t>
      </w:r>
    </w:p>
  </w:footnote>
  <w:footnote w:id="39">
    <w:p w:rsidR="00000000" w:rsidRDefault="00542A1D">
      <w:pPr>
        <w:pStyle w:val="Textonotapie"/>
      </w:pPr>
      <w:r>
        <w:rPr>
          <w:rStyle w:val="Refdenotaalpie"/>
        </w:rPr>
        <w:footnoteRef/>
      </w:r>
      <w:r>
        <w:t xml:space="preserve"> Sentencia C-478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A1D" w:rsidRDefault="00542A1D" w:rsidP="00FA26FB">
    <w:pPr>
      <w:pStyle w:val="Encabezado"/>
    </w:pPr>
    <w:r>
      <w:t xml:space="preserve">                                                                                       Expediente D-8379, Sentencia C-632 de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980"/>
    <w:multiLevelType w:val="hybridMultilevel"/>
    <w:tmpl w:val="8496F2EE"/>
    <w:lvl w:ilvl="0" w:tplc="240A000F">
      <w:start w:val="1"/>
      <w:numFmt w:val="decimal"/>
      <w:lvlText w:val="%1."/>
      <w:lvlJc w:val="left"/>
      <w:pPr>
        <w:ind w:left="720" w:hanging="360"/>
      </w:pPr>
      <w:rPr>
        <w:rFonts w:cs="Times New Roman" w:hint="default"/>
      </w:rPr>
    </w:lvl>
    <w:lvl w:ilvl="1" w:tplc="3B7208A6">
      <w:start w:val="2"/>
      <w:numFmt w:val="bullet"/>
      <w:lvlText w:val="-"/>
      <w:lvlJc w:val="left"/>
      <w:pPr>
        <w:tabs>
          <w:tab w:val="num" w:pos="1440"/>
        </w:tabs>
        <w:ind w:left="1440" w:hanging="360"/>
      </w:pPr>
      <w:rPr>
        <w:rFonts w:ascii="Times New Roman" w:eastAsia="Times New Roman" w:hAnsi="Times New Roman" w:hint="default"/>
        <w:sz w:val="28"/>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01566A95"/>
    <w:multiLevelType w:val="multilevel"/>
    <w:tmpl w:val="469099A8"/>
    <w:lvl w:ilvl="0">
      <w:start w:val="6"/>
      <w:numFmt w:val="upperRoman"/>
      <w:lvlText w:val="%1."/>
      <w:lvlJc w:val="left"/>
      <w:pPr>
        <w:tabs>
          <w:tab w:val="num" w:pos="1080"/>
        </w:tabs>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0A2E39EE"/>
    <w:multiLevelType w:val="multilevel"/>
    <w:tmpl w:val="8984F16C"/>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840"/>
        </w:tabs>
        <w:ind w:left="840" w:hanging="840"/>
      </w:pPr>
      <w:rPr>
        <w:rFonts w:cs="Times New Roman"/>
      </w:rPr>
    </w:lvl>
    <w:lvl w:ilvl="2">
      <w:start w:val="6"/>
      <w:numFmt w:val="decimal"/>
      <w:isLgl/>
      <w:lvlText w:val="%1.%2.%3."/>
      <w:lvlJc w:val="left"/>
      <w:pPr>
        <w:tabs>
          <w:tab w:val="num" w:pos="840"/>
        </w:tabs>
        <w:ind w:left="840" w:hanging="84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3" w15:restartNumberingAfterBreak="0">
    <w:nsid w:val="0A440E9E"/>
    <w:multiLevelType w:val="multilevel"/>
    <w:tmpl w:val="E3EA3F7E"/>
    <w:lvl w:ilvl="0">
      <w:start w:val="2"/>
      <w:numFmt w:val="decimal"/>
      <w:lvlText w:val="%1"/>
      <w:lvlJc w:val="left"/>
      <w:pPr>
        <w:ind w:left="825" w:hanging="825"/>
      </w:pPr>
      <w:rPr>
        <w:rFonts w:cs="Times New Roman" w:hint="default"/>
      </w:rPr>
    </w:lvl>
    <w:lvl w:ilvl="1">
      <w:start w:val="1"/>
      <w:numFmt w:val="decimal"/>
      <w:lvlText w:val="%1.%2"/>
      <w:lvlJc w:val="left"/>
      <w:pPr>
        <w:ind w:left="825" w:hanging="825"/>
      </w:pPr>
      <w:rPr>
        <w:rFonts w:cs="Times New Roman" w:hint="default"/>
      </w:rPr>
    </w:lvl>
    <w:lvl w:ilvl="2">
      <w:start w:val="1"/>
      <w:numFmt w:val="decimal"/>
      <w:lvlText w:val="%1.%2.%3"/>
      <w:lvlJc w:val="left"/>
      <w:pPr>
        <w:ind w:left="825" w:hanging="82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1F16DA3"/>
    <w:multiLevelType w:val="hybridMultilevel"/>
    <w:tmpl w:val="924879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A120D"/>
    <w:multiLevelType w:val="multilevel"/>
    <w:tmpl w:val="804AFB84"/>
    <w:lvl w:ilvl="0">
      <w:start w:val="3"/>
      <w:numFmt w:val="upperRoman"/>
      <w:lvlText w:val="%1."/>
      <w:lvlJc w:val="left"/>
      <w:pPr>
        <w:tabs>
          <w:tab w:val="num" w:pos="720"/>
        </w:tabs>
        <w:ind w:left="720" w:hanging="720"/>
      </w:pPr>
      <w:rPr>
        <w:rFonts w:cs="Times New Roman" w:hint="default"/>
      </w:rPr>
    </w:lvl>
    <w:lvl w:ilvl="1">
      <w:start w:val="3"/>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 w15:restartNumberingAfterBreak="0">
    <w:nsid w:val="276F07AF"/>
    <w:multiLevelType w:val="hybridMultilevel"/>
    <w:tmpl w:val="FF82C2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E2FB3"/>
    <w:multiLevelType w:val="hybridMultilevel"/>
    <w:tmpl w:val="2A22CF0C"/>
    <w:lvl w:ilvl="0" w:tplc="A1967A82">
      <w:start w:val="1"/>
      <w:numFmt w:val="lowerRoman"/>
      <w:lvlText w:val="%1)"/>
      <w:lvlJc w:val="left"/>
      <w:pPr>
        <w:tabs>
          <w:tab w:val="num" w:pos="1080"/>
        </w:tabs>
        <w:ind w:left="1080" w:hanging="72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C822063"/>
    <w:multiLevelType w:val="hybridMultilevel"/>
    <w:tmpl w:val="3D265EFE"/>
    <w:lvl w:ilvl="0" w:tplc="F8A43576">
      <w:start w:val="2"/>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E2517D4"/>
    <w:multiLevelType w:val="multilevel"/>
    <w:tmpl w:val="03A677B6"/>
    <w:lvl w:ilvl="0">
      <w:start w:val="2"/>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50977DD8"/>
    <w:multiLevelType w:val="multilevel"/>
    <w:tmpl w:val="ED765706"/>
    <w:lvl w:ilvl="0">
      <w:start w:val="1"/>
      <w:numFmt w:val="upperRoman"/>
      <w:pStyle w:val="Ttulo1"/>
      <w:lvlText w:val="%1."/>
      <w:lvlJc w:val="left"/>
      <w:pPr>
        <w:tabs>
          <w:tab w:val="num" w:pos="720"/>
        </w:tabs>
        <w:ind w:left="420" w:hanging="420"/>
      </w:pPr>
      <w:rPr>
        <w:rFonts w:ascii="Times New Roman" w:hAnsi="Times New Roman" w:cs="Times New Roman" w:hint="default"/>
        <w:b/>
        <w:bCs/>
        <w:i w:val="0"/>
        <w:iCs w:val="0"/>
        <w:caps/>
        <w:color w:val="auto"/>
        <w:sz w:val="28"/>
        <w:szCs w:val="28"/>
      </w:rPr>
    </w:lvl>
    <w:lvl w:ilvl="1">
      <w:start w:val="1"/>
      <w:numFmt w:val="decimal"/>
      <w:pStyle w:val="Ttulo2"/>
      <w:lvlText w:val="%2."/>
      <w:lvlJc w:val="left"/>
      <w:pPr>
        <w:tabs>
          <w:tab w:val="num" w:pos="397"/>
        </w:tabs>
        <w:ind w:left="397" w:hanging="397"/>
      </w:pPr>
      <w:rPr>
        <w:rFonts w:ascii="Times New Roman" w:hAnsi="Times New Roman" w:cs="Times New Roman" w:hint="default"/>
        <w:b/>
        <w:bCs/>
        <w:i w:val="0"/>
        <w:iCs w:val="0"/>
        <w:caps w:val="0"/>
        <w:strike w:val="0"/>
        <w:dstrike w:val="0"/>
        <w:vanish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tulo3"/>
      <w:lvlText w:val="%2.%3."/>
      <w:lvlJc w:val="left"/>
      <w:pPr>
        <w:tabs>
          <w:tab w:val="num" w:pos="420"/>
        </w:tabs>
        <w:ind w:left="420" w:hanging="420"/>
      </w:pPr>
      <w:rPr>
        <w:rFonts w:ascii="Times New Roman" w:hAnsi="Times New Roman" w:cs="Times New Roman" w:hint="default"/>
        <w:b/>
        <w:bCs/>
        <w:i w:val="0"/>
        <w:iCs w:val="0"/>
        <w:caps w:val="0"/>
        <w:sz w:val="28"/>
        <w:szCs w:val="28"/>
      </w:rPr>
    </w:lvl>
    <w:lvl w:ilvl="3">
      <w:start w:val="1"/>
      <w:numFmt w:val="decimal"/>
      <w:pStyle w:val="Ttulo4"/>
      <w:lvlText w:val="%2.%3.%4."/>
      <w:lvlJc w:val="left"/>
      <w:pPr>
        <w:tabs>
          <w:tab w:val="num" w:pos="720"/>
        </w:tabs>
        <w:ind w:left="720" w:hanging="720"/>
      </w:pPr>
      <w:rPr>
        <w:rFonts w:ascii="Times New Roman" w:hAnsi="Times New Roman" w:cs="Times New Roman" w:hint="default"/>
        <w:b/>
        <w:bCs/>
        <w:i w:val="0"/>
        <w:iCs w:val="0"/>
        <w:sz w:val="28"/>
        <w:szCs w:val="28"/>
      </w:rPr>
    </w:lvl>
    <w:lvl w:ilvl="4">
      <w:start w:val="1"/>
      <w:numFmt w:val="decimal"/>
      <w:pStyle w:val="Ttulo5"/>
      <w:lvlText w:val="%2.%3.%4.%5"/>
      <w:lvlJc w:val="left"/>
      <w:pPr>
        <w:tabs>
          <w:tab w:val="num" w:pos="1080"/>
        </w:tabs>
        <w:ind w:left="1080" w:hanging="1080"/>
      </w:pPr>
      <w:rPr>
        <w:rFonts w:ascii="Times New Roman" w:hAnsi="Times New Roman" w:cs="Times New Roman" w:hint="default"/>
        <w:b w:val="0"/>
        <w:bCs w:val="0"/>
        <w:i/>
        <w:iCs/>
        <w:sz w:val="28"/>
        <w:szCs w:val="28"/>
      </w:rPr>
    </w:lvl>
    <w:lvl w:ilvl="5">
      <w:start w:val="1"/>
      <w:numFmt w:val="decimal"/>
      <w:pStyle w:val="Ttulo6"/>
      <w:lvlText w:val="%2.%3.%4.%5.%6"/>
      <w:lvlJc w:val="left"/>
      <w:pPr>
        <w:tabs>
          <w:tab w:val="num" w:pos="1080"/>
        </w:tabs>
        <w:ind w:left="1080" w:hanging="1080"/>
      </w:pPr>
      <w:rPr>
        <w:rFonts w:ascii="Times New Roman" w:hAnsi="Times New Roman" w:cs="Times New Roman" w:hint="default"/>
        <w:b w:val="0"/>
        <w:bCs w:val="0"/>
        <w:i/>
        <w:iCs/>
        <w:sz w:val="28"/>
        <w:szCs w:val="28"/>
      </w:rPr>
    </w:lvl>
    <w:lvl w:ilvl="6">
      <w:start w:val="1"/>
      <w:numFmt w:val="decimal"/>
      <w:pStyle w:val="Ttulo7"/>
      <w:lvlText w:val="%2.%3.%4.%5..%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A817F20"/>
    <w:multiLevelType w:val="hybridMultilevel"/>
    <w:tmpl w:val="D10AE45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1"/>
  </w:num>
  <w:num w:numId="3">
    <w:abstractNumId w:val="2"/>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0"/>
  </w:num>
  <w:num w:numId="11">
    <w:abstractNumId w:val="9"/>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8B"/>
    <w:rsid w:val="0000004E"/>
    <w:rsid w:val="00000850"/>
    <w:rsid w:val="00000D5E"/>
    <w:rsid w:val="00001330"/>
    <w:rsid w:val="00001895"/>
    <w:rsid w:val="00001D57"/>
    <w:rsid w:val="0000227E"/>
    <w:rsid w:val="00002452"/>
    <w:rsid w:val="0000247A"/>
    <w:rsid w:val="00002B08"/>
    <w:rsid w:val="00003726"/>
    <w:rsid w:val="00003C03"/>
    <w:rsid w:val="000066D2"/>
    <w:rsid w:val="000108B5"/>
    <w:rsid w:val="000113CC"/>
    <w:rsid w:val="00011BB9"/>
    <w:rsid w:val="000123F0"/>
    <w:rsid w:val="00012F77"/>
    <w:rsid w:val="0001555C"/>
    <w:rsid w:val="000159CE"/>
    <w:rsid w:val="000159DC"/>
    <w:rsid w:val="00016372"/>
    <w:rsid w:val="00016784"/>
    <w:rsid w:val="00017D09"/>
    <w:rsid w:val="000207CA"/>
    <w:rsid w:val="0002210B"/>
    <w:rsid w:val="000235BA"/>
    <w:rsid w:val="00023EF6"/>
    <w:rsid w:val="000258AF"/>
    <w:rsid w:val="0002696A"/>
    <w:rsid w:val="00026DFF"/>
    <w:rsid w:val="00027A00"/>
    <w:rsid w:val="00031FFC"/>
    <w:rsid w:val="000327B2"/>
    <w:rsid w:val="00033AC0"/>
    <w:rsid w:val="00033CB9"/>
    <w:rsid w:val="0003430C"/>
    <w:rsid w:val="00034AC2"/>
    <w:rsid w:val="00035EEE"/>
    <w:rsid w:val="00036612"/>
    <w:rsid w:val="00036EE8"/>
    <w:rsid w:val="00036F55"/>
    <w:rsid w:val="00037170"/>
    <w:rsid w:val="0003762C"/>
    <w:rsid w:val="000405DB"/>
    <w:rsid w:val="00040D94"/>
    <w:rsid w:val="00041404"/>
    <w:rsid w:val="00043066"/>
    <w:rsid w:val="0004395F"/>
    <w:rsid w:val="00044A41"/>
    <w:rsid w:val="00044D0A"/>
    <w:rsid w:val="00046A7E"/>
    <w:rsid w:val="0005094A"/>
    <w:rsid w:val="000520C6"/>
    <w:rsid w:val="000528A7"/>
    <w:rsid w:val="0005396D"/>
    <w:rsid w:val="000545FC"/>
    <w:rsid w:val="000552F0"/>
    <w:rsid w:val="00055B78"/>
    <w:rsid w:val="00055F89"/>
    <w:rsid w:val="00057250"/>
    <w:rsid w:val="000572FD"/>
    <w:rsid w:val="00057379"/>
    <w:rsid w:val="00057439"/>
    <w:rsid w:val="000578DA"/>
    <w:rsid w:val="000605EB"/>
    <w:rsid w:val="0006071C"/>
    <w:rsid w:val="000611C3"/>
    <w:rsid w:val="00061530"/>
    <w:rsid w:val="00061D89"/>
    <w:rsid w:val="000636B8"/>
    <w:rsid w:val="000636BE"/>
    <w:rsid w:val="000641CD"/>
    <w:rsid w:val="00064631"/>
    <w:rsid w:val="0006582D"/>
    <w:rsid w:val="00065A23"/>
    <w:rsid w:val="00065B2A"/>
    <w:rsid w:val="00065D83"/>
    <w:rsid w:val="00067195"/>
    <w:rsid w:val="000675AF"/>
    <w:rsid w:val="00070402"/>
    <w:rsid w:val="0007169F"/>
    <w:rsid w:val="000724A7"/>
    <w:rsid w:val="00072977"/>
    <w:rsid w:val="00072D7B"/>
    <w:rsid w:val="00072F9E"/>
    <w:rsid w:val="00073353"/>
    <w:rsid w:val="00073405"/>
    <w:rsid w:val="00073C17"/>
    <w:rsid w:val="00074B4A"/>
    <w:rsid w:val="00074C09"/>
    <w:rsid w:val="000753CF"/>
    <w:rsid w:val="000753EC"/>
    <w:rsid w:val="00075F82"/>
    <w:rsid w:val="00076058"/>
    <w:rsid w:val="00076A06"/>
    <w:rsid w:val="000801B2"/>
    <w:rsid w:val="00080E02"/>
    <w:rsid w:val="00081251"/>
    <w:rsid w:val="00081E9D"/>
    <w:rsid w:val="000821F5"/>
    <w:rsid w:val="0008229F"/>
    <w:rsid w:val="00082F3B"/>
    <w:rsid w:val="00084C3A"/>
    <w:rsid w:val="0008593B"/>
    <w:rsid w:val="000863DF"/>
    <w:rsid w:val="00086D8F"/>
    <w:rsid w:val="0008713E"/>
    <w:rsid w:val="0008744F"/>
    <w:rsid w:val="000915BB"/>
    <w:rsid w:val="00092BC4"/>
    <w:rsid w:val="000930C4"/>
    <w:rsid w:val="0009432E"/>
    <w:rsid w:val="00094571"/>
    <w:rsid w:val="00094639"/>
    <w:rsid w:val="00094AD1"/>
    <w:rsid w:val="00095852"/>
    <w:rsid w:val="00095990"/>
    <w:rsid w:val="00095B9B"/>
    <w:rsid w:val="0009689E"/>
    <w:rsid w:val="00097076"/>
    <w:rsid w:val="000A07C4"/>
    <w:rsid w:val="000A14D3"/>
    <w:rsid w:val="000A1F0E"/>
    <w:rsid w:val="000A2BEA"/>
    <w:rsid w:val="000A352B"/>
    <w:rsid w:val="000A38E9"/>
    <w:rsid w:val="000A458F"/>
    <w:rsid w:val="000A4A3C"/>
    <w:rsid w:val="000A7715"/>
    <w:rsid w:val="000A7F28"/>
    <w:rsid w:val="000A7F9D"/>
    <w:rsid w:val="000B1929"/>
    <w:rsid w:val="000B3A41"/>
    <w:rsid w:val="000B3BE3"/>
    <w:rsid w:val="000B4450"/>
    <w:rsid w:val="000B456C"/>
    <w:rsid w:val="000B4C56"/>
    <w:rsid w:val="000B4E2C"/>
    <w:rsid w:val="000B58E5"/>
    <w:rsid w:val="000B6D55"/>
    <w:rsid w:val="000B71A5"/>
    <w:rsid w:val="000B7262"/>
    <w:rsid w:val="000B78E8"/>
    <w:rsid w:val="000C0087"/>
    <w:rsid w:val="000C1C81"/>
    <w:rsid w:val="000C2173"/>
    <w:rsid w:val="000C2CE9"/>
    <w:rsid w:val="000C2D6C"/>
    <w:rsid w:val="000C3810"/>
    <w:rsid w:val="000C3E97"/>
    <w:rsid w:val="000C4BCF"/>
    <w:rsid w:val="000C5029"/>
    <w:rsid w:val="000C51C9"/>
    <w:rsid w:val="000C6B42"/>
    <w:rsid w:val="000C7D70"/>
    <w:rsid w:val="000D1A0E"/>
    <w:rsid w:val="000D1F31"/>
    <w:rsid w:val="000D3042"/>
    <w:rsid w:val="000D499C"/>
    <w:rsid w:val="000D7C52"/>
    <w:rsid w:val="000E01C1"/>
    <w:rsid w:val="000E13BA"/>
    <w:rsid w:val="000E2827"/>
    <w:rsid w:val="000E3742"/>
    <w:rsid w:val="000E6021"/>
    <w:rsid w:val="000E626A"/>
    <w:rsid w:val="000E6727"/>
    <w:rsid w:val="000F0FC3"/>
    <w:rsid w:val="000F215E"/>
    <w:rsid w:val="000F2785"/>
    <w:rsid w:val="000F367B"/>
    <w:rsid w:val="0010027E"/>
    <w:rsid w:val="00100F38"/>
    <w:rsid w:val="00100F4D"/>
    <w:rsid w:val="00102127"/>
    <w:rsid w:val="00102976"/>
    <w:rsid w:val="0010392D"/>
    <w:rsid w:val="00104032"/>
    <w:rsid w:val="001053C1"/>
    <w:rsid w:val="00106D6D"/>
    <w:rsid w:val="0010718B"/>
    <w:rsid w:val="0010778C"/>
    <w:rsid w:val="0010781D"/>
    <w:rsid w:val="00110539"/>
    <w:rsid w:val="0011146E"/>
    <w:rsid w:val="001119A1"/>
    <w:rsid w:val="00111C87"/>
    <w:rsid w:val="00111E59"/>
    <w:rsid w:val="001123A3"/>
    <w:rsid w:val="00113550"/>
    <w:rsid w:val="0011512D"/>
    <w:rsid w:val="00115372"/>
    <w:rsid w:val="0011666A"/>
    <w:rsid w:val="00117AE2"/>
    <w:rsid w:val="00120152"/>
    <w:rsid w:val="0012017A"/>
    <w:rsid w:val="00120962"/>
    <w:rsid w:val="00121AA7"/>
    <w:rsid w:val="0012259C"/>
    <w:rsid w:val="00123562"/>
    <w:rsid w:val="00123685"/>
    <w:rsid w:val="001250BF"/>
    <w:rsid w:val="00125EFE"/>
    <w:rsid w:val="001261EC"/>
    <w:rsid w:val="00126457"/>
    <w:rsid w:val="001264F0"/>
    <w:rsid w:val="001306DB"/>
    <w:rsid w:val="00131704"/>
    <w:rsid w:val="001318E2"/>
    <w:rsid w:val="00133A4A"/>
    <w:rsid w:val="00134191"/>
    <w:rsid w:val="00134F35"/>
    <w:rsid w:val="00134F48"/>
    <w:rsid w:val="00136B4D"/>
    <w:rsid w:val="00136F5A"/>
    <w:rsid w:val="00137A58"/>
    <w:rsid w:val="00137EAC"/>
    <w:rsid w:val="001404CA"/>
    <w:rsid w:val="00141261"/>
    <w:rsid w:val="00141F57"/>
    <w:rsid w:val="00142638"/>
    <w:rsid w:val="00142B91"/>
    <w:rsid w:val="001431D5"/>
    <w:rsid w:val="00143803"/>
    <w:rsid w:val="00143A45"/>
    <w:rsid w:val="00143F23"/>
    <w:rsid w:val="00144348"/>
    <w:rsid w:val="0014565D"/>
    <w:rsid w:val="00146CA6"/>
    <w:rsid w:val="00146DDE"/>
    <w:rsid w:val="00146EC7"/>
    <w:rsid w:val="001472B2"/>
    <w:rsid w:val="0014755A"/>
    <w:rsid w:val="00147CDC"/>
    <w:rsid w:val="00147CE2"/>
    <w:rsid w:val="00150615"/>
    <w:rsid w:val="00150938"/>
    <w:rsid w:val="001514BA"/>
    <w:rsid w:val="001516B3"/>
    <w:rsid w:val="00153602"/>
    <w:rsid w:val="001536D8"/>
    <w:rsid w:val="00154FB7"/>
    <w:rsid w:val="00155ADC"/>
    <w:rsid w:val="00156D73"/>
    <w:rsid w:val="00160564"/>
    <w:rsid w:val="00160686"/>
    <w:rsid w:val="00161805"/>
    <w:rsid w:val="00162A19"/>
    <w:rsid w:val="00163321"/>
    <w:rsid w:val="0016429B"/>
    <w:rsid w:val="00164EB3"/>
    <w:rsid w:val="00167805"/>
    <w:rsid w:val="00167A0C"/>
    <w:rsid w:val="00167A72"/>
    <w:rsid w:val="00167B7B"/>
    <w:rsid w:val="001701DD"/>
    <w:rsid w:val="0017027A"/>
    <w:rsid w:val="00170400"/>
    <w:rsid w:val="00170454"/>
    <w:rsid w:val="001704FA"/>
    <w:rsid w:val="00170537"/>
    <w:rsid w:val="001707E5"/>
    <w:rsid w:val="00170FC2"/>
    <w:rsid w:val="00171534"/>
    <w:rsid w:val="00171C4A"/>
    <w:rsid w:val="0017337E"/>
    <w:rsid w:val="001742BB"/>
    <w:rsid w:val="00174DCF"/>
    <w:rsid w:val="00176737"/>
    <w:rsid w:val="00177464"/>
    <w:rsid w:val="001807A6"/>
    <w:rsid w:val="00180C6F"/>
    <w:rsid w:val="00180DBB"/>
    <w:rsid w:val="00180F50"/>
    <w:rsid w:val="00180FFE"/>
    <w:rsid w:val="00183B69"/>
    <w:rsid w:val="00183BED"/>
    <w:rsid w:val="00183C7E"/>
    <w:rsid w:val="001841B8"/>
    <w:rsid w:val="00184F16"/>
    <w:rsid w:val="00185AA7"/>
    <w:rsid w:val="0018662D"/>
    <w:rsid w:val="00186BAB"/>
    <w:rsid w:val="00187A2F"/>
    <w:rsid w:val="00190880"/>
    <w:rsid w:val="00191A71"/>
    <w:rsid w:val="00191E39"/>
    <w:rsid w:val="00192136"/>
    <w:rsid w:val="0019293B"/>
    <w:rsid w:val="00193D36"/>
    <w:rsid w:val="00194982"/>
    <w:rsid w:val="00195330"/>
    <w:rsid w:val="00195BF4"/>
    <w:rsid w:val="00197125"/>
    <w:rsid w:val="001971DA"/>
    <w:rsid w:val="001A00A5"/>
    <w:rsid w:val="001A23C9"/>
    <w:rsid w:val="001A4493"/>
    <w:rsid w:val="001A5703"/>
    <w:rsid w:val="001A688E"/>
    <w:rsid w:val="001A6F4C"/>
    <w:rsid w:val="001A757C"/>
    <w:rsid w:val="001B05EC"/>
    <w:rsid w:val="001B08DD"/>
    <w:rsid w:val="001B0EBF"/>
    <w:rsid w:val="001B214C"/>
    <w:rsid w:val="001B2BC8"/>
    <w:rsid w:val="001B2C3F"/>
    <w:rsid w:val="001B2D2A"/>
    <w:rsid w:val="001B3254"/>
    <w:rsid w:val="001B3798"/>
    <w:rsid w:val="001B37DB"/>
    <w:rsid w:val="001B3C32"/>
    <w:rsid w:val="001B3E84"/>
    <w:rsid w:val="001B4B4E"/>
    <w:rsid w:val="001B50D0"/>
    <w:rsid w:val="001B57CD"/>
    <w:rsid w:val="001B5C45"/>
    <w:rsid w:val="001B5FFD"/>
    <w:rsid w:val="001B6AD7"/>
    <w:rsid w:val="001C07B2"/>
    <w:rsid w:val="001C1C2B"/>
    <w:rsid w:val="001C24FF"/>
    <w:rsid w:val="001C2A38"/>
    <w:rsid w:val="001C39EA"/>
    <w:rsid w:val="001C3A1E"/>
    <w:rsid w:val="001C40F0"/>
    <w:rsid w:val="001D0479"/>
    <w:rsid w:val="001D1AC4"/>
    <w:rsid w:val="001D425A"/>
    <w:rsid w:val="001D44B9"/>
    <w:rsid w:val="001D46CD"/>
    <w:rsid w:val="001D4B6D"/>
    <w:rsid w:val="001D5291"/>
    <w:rsid w:val="001D58FF"/>
    <w:rsid w:val="001D5CDC"/>
    <w:rsid w:val="001D683A"/>
    <w:rsid w:val="001D70D4"/>
    <w:rsid w:val="001D7670"/>
    <w:rsid w:val="001E0230"/>
    <w:rsid w:val="001E0BD0"/>
    <w:rsid w:val="001E21E7"/>
    <w:rsid w:val="001E26C8"/>
    <w:rsid w:val="001E5362"/>
    <w:rsid w:val="001E53B7"/>
    <w:rsid w:val="001E67C8"/>
    <w:rsid w:val="001E6FEF"/>
    <w:rsid w:val="001E7AC3"/>
    <w:rsid w:val="001F0273"/>
    <w:rsid w:val="001F0768"/>
    <w:rsid w:val="001F0CC1"/>
    <w:rsid w:val="001F1E9D"/>
    <w:rsid w:val="001F3120"/>
    <w:rsid w:val="001F3B87"/>
    <w:rsid w:val="001F4B79"/>
    <w:rsid w:val="001F4C48"/>
    <w:rsid w:val="001F5353"/>
    <w:rsid w:val="001F6793"/>
    <w:rsid w:val="001F6A83"/>
    <w:rsid w:val="001F7202"/>
    <w:rsid w:val="002019BF"/>
    <w:rsid w:val="00202664"/>
    <w:rsid w:val="002037C6"/>
    <w:rsid w:val="00203D0E"/>
    <w:rsid w:val="002042F0"/>
    <w:rsid w:val="00204A49"/>
    <w:rsid w:val="00205148"/>
    <w:rsid w:val="002061A0"/>
    <w:rsid w:val="00210A49"/>
    <w:rsid w:val="00210ABF"/>
    <w:rsid w:val="002113D7"/>
    <w:rsid w:val="00213353"/>
    <w:rsid w:val="002134A8"/>
    <w:rsid w:val="00213AFD"/>
    <w:rsid w:val="00213D53"/>
    <w:rsid w:val="0021511A"/>
    <w:rsid w:val="00215FD3"/>
    <w:rsid w:val="00216E55"/>
    <w:rsid w:val="00217BE6"/>
    <w:rsid w:val="00217CA4"/>
    <w:rsid w:val="00220373"/>
    <w:rsid w:val="00220AE4"/>
    <w:rsid w:val="00221D8D"/>
    <w:rsid w:val="00221F1B"/>
    <w:rsid w:val="002227BC"/>
    <w:rsid w:val="00222E08"/>
    <w:rsid w:val="00223361"/>
    <w:rsid w:val="0022426C"/>
    <w:rsid w:val="00224460"/>
    <w:rsid w:val="00226550"/>
    <w:rsid w:val="00226FCC"/>
    <w:rsid w:val="00227175"/>
    <w:rsid w:val="00230DD7"/>
    <w:rsid w:val="00231035"/>
    <w:rsid w:val="00231201"/>
    <w:rsid w:val="002319C5"/>
    <w:rsid w:val="00231BD6"/>
    <w:rsid w:val="0023465A"/>
    <w:rsid w:val="002351A6"/>
    <w:rsid w:val="00235767"/>
    <w:rsid w:val="00235BDD"/>
    <w:rsid w:val="00236B1F"/>
    <w:rsid w:val="00237B49"/>
    <w:rsid w:val="00240D5A"/>
    <w:rsid w:val="00241DA7"/>
    <w:rsid w:val="002429B0"/>
    <w:rsid w:val="00242E33"/>
    <w:rsid w:val="00242F4B"/>
    <w:rsid w:val="00244A9E"/>
    <w:rsid w:val="00245683"/>
    <w:rsid w:val="002522E2"/>
    <w:rsid w:val="00252443"/>
    <w:rsid w:val="00252682"/>
    <w:rsid w:val="002526B0"/>
    <w:rsid w:val="00255934"/>
    <w:rsid w:val="00255AFF"/>
    <w:rsid w:val="00255B7C"/>
    <w:rsid w:val="00256BEF"/>
    <w:rsid w:val="002570B9"/>
    <w:rsid w:val="00257B15"/>
    <w:rsid w:val="00257E58"/>
    <w:rsid w:val="00260A0D"/>
    <w:rsid w:val="00260D30"/>
    <w:rsid w:val="0026201B"/>
    <w:rsid w:val="002627EB"/>
    <w:rsid w:val="00263006"/>
    <w:rsid w:val="0026319C"/>
    <w:rsid w:val="00263323"/>
    <w:rsid w:val="00265EDF"/>
    <w:rsid w:val="0026678D"/>
    <w:rsid w:val="00267FE1"/>
    <w:rsid w:val="002703E0"/>
    <w:rsid w:val="00270532"/>
    <w:rsid w:val="00271D6F"/>
    <w:rsid w:val="002722A6"/>
    <w:rsid w:val="00272EB9"/>
    <w:rsid w:val="00273489"/>
    <w:rsid w:val="00274C03"/>
    <w:rsid w:val="00274D5D"/>
    <w:rsid w:val="0027561D"/>
    <w:rsid w:val="00275C4F"/>
    <w:rsid w:val="00276080"/>
    <w:rsid w:val="00276FF9"/>
    <w:rsid w:val="00277326"/>
    <w:rsid w:val="00277386"/>
    <w:rsid w:val="00277550"/>
    <w:rsid w:val="0027756D"/>
    <w:rsid w:val="002800B8"/>
    <w:rsid w:val="00280174"/>
    <w:rsid w:val="00280634"/>
    <w:rsid w:val="00282687"/>
    <w:rsid w:val="00283A33"/>
    <w:rsid w:val="00284418"/>
    <w:rsid w:val="002848A0"/>
    <w:rsid w:val="002851B4"/>
    <w:rsid w:val="00285456"/>
    <w:rsid w:val="00286494"/>
    <w:rsid w:val="0028711D"/>
    <w:rsid w:val="00287D67"/>
    <w:rsid w:val="002902F0"/>
    <w:rsid w:val="002903FD"/>
    <w:rsid w:val="002908B7"/>
    <w:rsid w:val="00291083"/>
    <w:rsid w:val="00291A8D"/>
    <w:rsid w:val="00291F5C"/>
    <w:rsid w:val="0029395C"/>
    <w:rsid w:val="002939B8"/>
    <w:rsid w:val="002940CC"/>
    <w:rsid w:val="00295F9C"/>
    <w:rsid w:val="0029622D"/>
    <w:rsid w:val="00297F9C"/>
    <w:rsid w:val="002A10CC"/>
    <w:rsid w:val="002A1F6A"/>
    <w:rsid w:val="002A2E09"/>
    <w:rsid w:val="002A2EA3"/>
    <w:rsid w:val="002A3119"/>
    <w:rsid w:val="002A4936"/>
    <w:rsid w:val="002A6833"/>
    <w:rsid w:val="002A6DD6"/>
    <w:rsid w:val="002A7EC7"/>
    <w:rsid w:val="002B085D"/>
    <w:rsid w:val="002B08A1"/>
    <w:rsid w:val="002B146F"/>
    <w:rsid w:val="002B1929"/>
    <w:rsid w:val="002B2000"/>
    <w:rsid w:val="002B2190"/>
    <w:rsid w:val="002B287B"/>
    <w:rsid w:val="002B3582"/>
    <w:rsid w:val="002B4C7E"/>
    <w:rsid w:val="002B5641"/>
    <w:rsid w:val="002B5FDC"/>
    <w:rsid w:val="002B64A5"/>
    <w:rsid w:val="002B6590"/>
    <w:rsid w:val="002B7DF6"/>
    <w:rsid w:val="002C01B8"/>
    <w:rsid w:val="002C0415"/>
    <w:rsid w:val="002C0911"/>
    <w:rsid w:val="002C1FAE"/>
    <w:rsid w:val="002C2520"/>
    <w:rsid w:val="002C25AA"/>
    <w:rsid w:val="002C2841"/>
    <w:rsid w:val="002C2CCF"/>
    <w:rsid w:val="002C33C2"/>
    <w:rsid w:val="002C33F0"/>
    <w:rsid w:val="002C4040"/>
    <w:rsid w:val="002C4338"/>
    <w:rsid w:val="002C79BE"/>
    <w:rsid w:val="002D031B"/>
    <w:rsid w:val="002D0971"/>
    <w:rsid w:val="002D24FF"/>
    <w:rsid w:val="002D3320"/>
    <w:rsid w:val="002D3601"/>
    <w:rsid w:val="002D4398"/>
    <w:rsid w:val="002D4DB7"/>
    <w:rsid w:val="002D4E4D"/>
    <w:rsid w:val="002D5856"/>
    <w:rsid w:val="002D58F2"/>
    <w:rsid w:val="002D5DAD"/>
    <w:rsid w:val="002D66BA"/>
    <w:rsid w:val="002D692B"/>
    <w:rsid w:val="002D7AE3"/>
    <w:rsid w:val="002E1178"/>
    <w:rsid w:val="002E171F"/>
    <w:rsid w:val="002E2882"/>
    <w:rsid w:val="002E2FF8"/>
    <w:rsid w:val="002E31DA"/>
    <w:rsid w:val="002E36DC"/>
    <w:rsid w:val="002E3B53"/>
    <w:rsid w:val="002E445C"/>
    <w:rsid w:val="002E47DB"/>
    <w:rsid w:val="002E480B"/>
    <w:rsid w:val="002E5857"/>
    <w:rsid w:val="002E61A1"/>
    <w:rsid w:val="002E652A"/>
    <w:rsid w:val="002F15A5"/>
    <w:rsid w:val="002F3171"/>
    <w:rsid w:val="002F6918"/>
    <w:rsid w:val="002F69EC"/>
    <w:rsid w:val="002F6BF1"/>
    <w:rsid w:val="002F73F4"/>
    <w:rsid w:val="002F74CF"/>
    <w:rsid w:val="002F7E6E"/>
    <w:rsid w:val="00300CA9"/>
    <w:rsid w:val="00300CF8"/>
    <w:rsid w:val="003010AF"/>
    <w:rsid w:val="00301486"/>
    <w:rsid w:val="00301B13"/>
    <w:rsid w:val="003023EB"/>
    <w:rsid w:val="00302A2A"/>
    <w:rsid w:val="0030313E"/>
    <w:rsid w:val="003057E7"/>
    <w:rsid w:val="00305A1F"/>
    <w:rsid w:val="00307A8C"/>
    <w:rsid w:val="00313605"/>
    <w:rsid w:val="00313BC2"/>
    <w:rsid w:val="00313CA3"/>
    <w:rsid w:val="00313D7C"/>
    <w:rsid w:val="00313FAF"/>
    <w:rsid w:val="00314803"/>
    <w:rsid w:val="00315508"/>
    <w:rsid w:val="0031653C"/>
    <w:rsid w:val="00321FFD"/>
    <w:rsid w:val="00322805"/>
    <w:rsid w:val="003231EF"/>
    <w:rsid w:val="00323915"/>
    <w:rsid w:val="00324586"/>
    <w:rsid w:val="00324C4F"/>
    <w:rsid w:val="0032535C"/>
    <w:rsid w:val="00330B59"/>
    <w:rsid w:val="00330BFA"/>
    <w:rsid w:val="00331162"/>
    <w:rsid w:val="00333501"/>
    <w:rsid w:val="003340D8"/>
    <w:rsid w:val="00334911"/>
    <w:rsid w:val="00335ACF"/>
    <w:rsid w:val="00335EAC"/>
    <w:rsid w:val="00336345"/>
    <w:rsid w:val="003378A3"/>
    <w:rsid w:val="00337F0D"/>
    <w:rsid w:val="00340900"/>
    <w:rsid w:val="00341E43"/>
    <w:rsid w:val="00341E72"/>
    <w:rsid w:val="00343349"/>
    <w:rsid w:val="00344DA2"/>
    <w:rsid w:val="0034504B"/>
    <w:rsid w:val="003454A7"/>
    <w:rsid w:val="00347A29"/>
    <w:rsid w:val="00347C75"/>
    <w:rsid w:val="00350BFB"/>
    <w:rsid w:val="003526E1"/>
    <w:rsid w:val="003530D6"/>
    <w:rsid w:val="00354A29"/>
    <w:rsid w:val="00355046"/>
    <w:rsid w:val="00355AF5"/>
    <w:rsid w:val="00356FC6"/>
    <w:rsid w:val="00357021"/>
    <w:rsid w:val="003576E7"/>
    <w:rsid w:val="003605AD"/>
    <w:rsid w:val="00360695"/>
    <w:rsid w:val="00361E58"/>
    <w:rsid w:val="0036427F"/>
    <w:rsid w:val="00364C7D"/>
    <w:rsid w:val="00365980"/>
    <w:rsid w:val="0036685E"/>
    <w:rsid w:val="0036694E"/>
    <w:rsid w:val="0036699C"/>
    <w:rsid w:val="00366B44"/>
    <w:rsid w:val="00366D20"/>
    <w:rsid w:val="003677D5"/>
    <w:rsid w:val="00370CCD"/>
    <w:rsid w:val="00370E59"/>
    <w:rsid w:val="00372570"/>
    <w:rsid w:val="003732AB"/>
    <w:rsid w:val="003735ED"/>
    <w:rsid w:val="00373896"/>
    <w:rsid w:val="003753DB"/>
    <w:rsid w:val="00375DF1"/>
    <w:rsid w:val="00377C91"/>
    <w:rsid w:val="00380309"/>
    <w:rsid w:val="0038091E"/>
    <w:rsid w:val="00380C96"/>
    <w:rsid w:val="0038169E"/>
    <w:rsid w:val="003818B8"/>
    <w:rsid w:val="003818BF"/>
    <w:rsid w:val="00381E5F"/>
    <w:rsid w:val="0038209E"/>
    <w:rsid w:val="00382422"/>
    <w:rsid w:val="0038498A"/>
    <w:rsid w:val="00384DBF"/>
    <w:rsid w:val="0038573B"/>
    <w:rsid w:val="003871C3"/>
    <w:rsid w:val="00387842"/>
    <w:rsid w:val="00387AC7"/>
    <w:rsid w:val="003903F7"/>
    <w:rsid w:val="00390595"/>
    <w:rsid w:val="00390B18"/>
    <w:rsid w:val="00390EF1"/>
    <w:rsid w:val="003911A0"/>
    <w:rsid w:val="00392E28"/>
    <w:rsid w:val="0039303C"/>
    <w:rsid w:val="0039485E"/>
    <w:rsid w:val="00394BB1"/>
    <w:rsid w:val="0039635D"/>
    <w:rsid w:val="003965FE"/>
    <w:rsid w:val="003968FE"/>
    <w:rsid w:val="00397075"/>
    <w:rsid w:val="0039752D"/>
    <w:rsid w:val="00397FB2"/>
    <w:rsid w:val="003A0E8D"/>
    <w:rsid w:val="003A196C"/>
    <w:rsid w:val="003A28CB"/>
    <w:rsid w:val="003A2AE1"/>
    <w:rsid w:val="003A2BED"/>
    <w:rsid w:val="003A3CE8"/>
    <w:rsid w:val="003A472F"/>
    <w:rsid w:val="003A4E70"/>
    <w:rsid w:val="003A7686"/>
    <w:rsid w:val="003A79A4"/>
    <w:rsid w:val="003A7EF2"/>
    <w:rsid w:val="003B0E0A"/>
    <w:rsid w:val="003B18E2"/>
    <w:rsid w:val="003B1C1F"/>
    <w:rsid w:val="003B1E1A"/>
    <w:rsid w:val="003B1E4B"/>
    <w:rsid w:val="003B28B5"/>
    <w:rsid w:val="003B3066"/>
    <w:rsid w:val="003B343F"/>
    <w:rsid w:val="003B3B9C"/>
    <w:rsid w:val="003B45A6"/>
    <w:rsid w:val="003B4A36"/>
    <w:rsid w:val="003B4E62"/>
    <w:rsid w:val="003B5025"/>
    <w:rsid w:val="003B5745"/>
    <w:rsid w:val="003B6AA2"/>
    <w:rsid w:val="003B6CC8"/>
    <w:rsid w:val="003B7167"/>
    <w:rsid w:val="003B7211"/>
    <w:rsid w:val="003B7B2E"/>
    <w:rsid w:val="003B7C3B"/>
    <w:rsid w:val="003C034E"/>
    <w:rsid w:val="003C13DF"/>
    <w:rsid w:val="003C153C"/>
    <w:rsid w:val="003C1AEA"/>
    <w:rsid w:val="003C25EB"/>
    <w:rsid w:val="003C2642"/>
    <w:rsid w:val="003C2F71"/>
    <w:rsid w:val="003C33ED"/>
    <w:rsid w:val="003C4069"/>
    <w:rsid w:val="003C4304"/>
    <w:rsid w:val="003C4E34"/>
    <w:rsid w:val="003C4F0A"/>
    <w:rsid w:val="003D114D"/>
    <w:rsid w:val="003D2285"/>
    <w:rsid w:val="003D2CB5"/>
    <w:rsid w:val="003D3E64"/>
    <w:rsid w:val="003D4F37"/>
    <w:rsid w:val="003D5144"/>
    <w:rsid w:val="003D5211"/>
    <w:rsid w:val="003D5B62"/>
    <w:rsid w:val="003D6245"/>
    <w:rsid w:val="003D6650"/>
    <w:rsid w:val="003D6DA8"/>
    <w:rsid w:val="003D7935"/>
    <w:rsid w:val="003E07AB"/>
    <w:rsid w:val="003E0C65"/>
    <w:rsid w:val="003E26D2"/>
    <w:rsid w:val="003E280A"/>
    <w:rsid w:val="003E3C0F"/>
    <w:rsid w:val="003E41F6"/>
    <w:rsid w:val="003E5004"/>
    <w:rsid w:val="003E55E0"/>
    <w:rsid w:val="003E5D06"/>
    <w:rsid w:val="003E6A6E"/>
    <w:rsid w:val="003E6A8B"/>
    <w:rsid w:val="003E6E23"/>
    <w:rsid w:val="003F097D"/>
    <w:rsid w:val="003F287B"/>
    <w:rsid w:val="003F33C2"/>
    <w:rsid w:val="003F47F9"/>
    <w:rsid w:val="003F4A57"/>
    <w:rsid w:val="004004A3"/>
    <w:rsid w:val="00403C5A"/>
    <w:rsid w:val="00403CD3"/>
    <w:rsid w:val="004040FD"/>
    <w:rsid w:val="004041A0"/>
    <w:rsid w:val="00404390"/>
    <w:rsid w:val="0040449D"/>
    <w:rsid w:val="004045FF"/>
    <w:rsid w:val="00404636"/>
    <w:rsid w:val="00406377"/>
    <w:rsid w:val="00407A8D"/>
    <w:rsid w:val="004123E0"/>
    <w:rsid w:val="0041301E"/>
    <w:rsid w:val="0041312F"/>
    <w:rsid w:val="00413590"/>
    <w:rsid w:val="00414AE0"/>
    <w:rsid w:val="004173B8"/>
    <w:rsid w:val="00420147"/>
    <w:rsid w:val="00420805"/>
    <w:rsid w:val="00420B4B"/>
    <w:rsid w:val="00420D98"/>
    <w:rsid w:val="00421801"/>
    <w:rsid w:val="00421922"/>
    <w:rsid w:val="00422504"/>
    <w:rsid w:val="00422E2C"/>
    <w:rsid w:val="004233FD"/>
    <w:rsid w:val="00424662"/>
    <w:rsid w:val="004253FB"/>
    <w:rsid w:val="0042597B"/>
    <w:rsid w:val="004263C9"/>
    <w:rsid w:val="00426BDB"/>
    <w:rsid w:val="00426E66"/>
    <w:rsid w:val="0042791D"/>
    <w:rsid w:val="00427EEB"/>
    <w:rsid w:val="00427FA1"/>
    <w:rsid w:val="004308AB"/>
    <w:rsid w:val="004315B6"/>
    <w:rsid w:val="00431901"/>
    <w:rsid w:val="00433500"/>
    <w:rsid w:val="00433526"/>
    <w:rsid w:val="00433BC0"/>
    <w:rsid w:val="00434BAC"/>
    <w:rsid w:val="00434F59"/>
    <w:rsid w:val="004371A3"/>
    <w:rsid w:val="00437E40"/>
    <w:rsid w:val="0044039D"/>
    <w:rsid w:val="00440FB1"/>
    <w:rsid w:val="00441DD8"/>
    <w:rsid w:val="0044265C"/>
    <w:rsid w:val="00443C72"/>
    <w:rsid w:val="00444EEA"/>
    <w:rsid w:val="00444F38"/>
    <w:rsid w:val="004459B3"/>
    <w:rsid w:val="004467F8"/>
    <w:rsid w:val="00446EB6"/>
    <w:rsid w:val="004475CA"/>
    <w:rsid w:val="00450441"/>
    <w:rsid w:val="00450AF2"/>
    <w:rsid w:val="00451114"/>
    <w:rsid w:val="00451275"/>
    <w:rsid w:val="0045162F"/>
    <w:rsid w:val="00452E75"/>
    <w:rsid w:val="0045349C"/>
    <w:rsid w:val="00453C93"/>
    <w:rsid w:val="00453FBF"/>
    <w:rsid w:val="00453FC4"/>
    <w:rsid w:val="004545B3"/>
    <w:rsid w:val="0045598B"/>
    <w:rsid w:val="004577D0"/>
    <w:rsid w:val="00457901"/>
    <w:rsid w:val="004608D9"/>
    <w:rsid w:val="0046145C"/>
    <w:rsid w:val="004617B7"/>
    <w:rsid w:val="00461A5D"/>
    <w:rsid w:val="00461F85"/>
    <w:rsid w:val="004622D2"/>
    <w:rsid w:val="0046582D"/>
    <w:rsid w:val="004679E4"/>
    <w:rsid w:val="00467E17"/>
    <w:rsid w:val="004701FB"/>
    <w:rsid w:val="00470DF9"/>
    <w:rsid w:val="00471F55"/>
    <w:rsid w:val="00472F71"/>
    <w:rsid w:val="00473280"/>
    <w:rsid w:val="00474006"/>
    <w:rsid w:val="004806C5"/>
    <w:rsid w:val="004826BE"/>
    <w:rsid w:val="00482725"/>
    <w:rsid w:val="00482A8B"/>
    <w:rsid w:val="0048309F"/>
    <w:rsid w:val="004835C2"/>
    <w:rsid w:val="00487C49"/>
    <w:rsid w:val="00487F0A"/>
    <w:rsid w:val="0049008C"/>
    <w:rsid w:val="00490F81"/>
    <w:rsid w:val="00491D14"/>
    <w:rsid w:val="0049488F"/>
    <w:rsid w:val="00494945"/>
    <w:rsid w:val="00494B30"/>
    <w:rsid w:val="00494C5D"/>
    <w:rsid w:val="00494E3C"/>
    <w:rsid w:val="004958B5"/>
    <w:rsid w:val="00495EC2"/>
    <w:rsid w:val="00497A6A"/>
    <w:rsid w:val="00497BF0"/>
    <w:rsid w:val="004A129B"/>
    <w:rsid w:val="004A16FD"/>
    <w:rsid w:val="004A20AF"/>
    <w:rsid w:val="004A2751"/>
    <w:rsid w:val="004A31BE"/>
    <w:rsid w:val="004A339D"/>
    <w:rsid w:val="004A3617"/>
    <w:rsid w:val="004A43D5"/>
    <w:rsid w:val="004A6984"/>
    <w:rsid w:val="004A6DCD"/>
    <w:rsid w:val="004A7A1F"/>
    <w:rsid w:val="004B0788"/>
    <w:rsid w:val="004B0969"/>
    <w:rsid w:val="004B1D9D"/>
    <w:rsid w:val="004B3C3B"/>
    <w:rsid w:val="004B42D9"/>
    <w:rsid w:val="004B7314"/>
    <w:rsid w:val="004B7756"/>
    <w:rsid w:val="004C0101"/>
    <w:rsid w:val="004C068E"/>
    <w:rsid w:val="004C0726"/>
    <w:rsid w:val="004C0B4C"/>
    <w:rsid w:val="004C1F9B"/>
    <w:rsid w:val="004C23F1"/>
    <w:rsid w:val="004C29FD"/>
    <w:rsid w:val="004C2DCF"/>
    <w:rsid w:val="004C31E1"/>
    <w:rsid w:val="004C3298"/>
    <w:rsid w:val="004C342B"/>
    <w:rsid w:val="004C370C"/>
    <w:rsid w:val="004C4051"/>
    <w:rsid w:val="004C40E7"/>
    <w:rsid w:val="004C5AE9"/>
    <w:rsid w:val="004C625F"/>
    <w:rsid w:val="004C7FBB"/>
    <w:rsid w:val="004D21AF"/>
    <w:rsid w:val="004D2AD3"/>
    <w:rsid w:val="004D3795"/>
    <w:rsid w:val="004D4759"/>
    <w:rsid w:val="004D6CAB"/>
    <w:rsid w:val="004D75FE"/>
    <w:rsid w:val="004D7D37"/>
    <w:rsid w:val="004E1744"/>
    <w:rsid w:val="004E28D1"/>
    <w:rsid w:val="004E2CA7"/>
    <w:rsid w:val="004E4852"/>
    <w:rsid w:val="004E4972"/>
    <w:rsid w:val="004E4B8F"/>
    <w:rsid w:val="004E5843"/>
    <w:rsid w:val="004E5A3E"/>
    <w:rsid w:val="004F0FBE"/>
    <w:rsid w:val="004F120C"/>
    <w:rsid w:val="004F1594"/>
    <w:rsid w:val="004F2522"/>
    <w:rsid w:val="004F3DF1"/>
    <w:rsid w:val="004F45C7"/>
    <w:rsid w:val="004F51FA"/>
    <w:rsid w:val="004F5981"/>
    <w:rsid w:val="004F616F"/>
    <w:rsid w:val="004F6C9C"/>
    <w:rsid w:val="004F7D0C"/>
    <w:rsid w:val="005001F9"/>
    <w:rsid w:val="00500566"/>
    <w:rsid w:val="005006FB"/>
    <w:rsid w:val="005009EA"/>
    <w:rsid w:val="00500E68"/>
    <w:rsid w:val="0050256D"/>
    <w:rsid w:val="00502A6B"/>
    <w:rsid w:val="00502EC8"/>
    <w:rsid w:val="0050620D"/>
    <w:rsid w:val="00510636"/>
    <w:rsid w:val="00510E70"/>
    <w:rsid w:val="005137B9"/>
    <w:rsid w:val="00514CBD"/>
    <w:rsid w:val="005157A2"/>
    <w:rsid w:val="00515E72"/>
    <w:rsid w:val="005162F5"/>
    <w:rsid w:val="005168AB"/>
    <w:rsid w:val="0051708F"/>
    <w:rsid w:val="00517406"/>
    <w:rsid w:val="0051747D"/>
    <w:rsid w:val="005176E2"/>
    <w:rsid w:val="00517B7D"/>
    <w:rsid w:val="00517C83"/>
    <w:rsid w:val="00521BD3"/>
    <w:rsid w:val="00522BA6"/>
    <w:rsid w:val="00522E07"/>
    <w:rsid w:val="005236B0"/>
    <w:rsid w:val="00523E58"/>
    <w:rsid w:val="00523E9E"/>
    <w:rsid w:val="00525327"/>
    <w:rsid w:val="00525399"/>
    <w:rsid w:val="0052539C"/>
    <w:rsid w:val="005263EB"/>
    <w:rsid w:val="00526859"/>
    <w:rsid w:val="0052780E"/>
    <w:rsid w:val="005316A9"/>
    <w:rsid w:val="00532C10"/>
    <w:rsid w:val="00533C81"/>
    <w:rsid w:val="00534322"/>
    <w:rsid w:val="005347B2"/>
    <w:rsid w:val="00537DB9"/>
    <w:rsid w:val="00540473"/>
    <w:rsid w:val="00540D05"/>
    <w:rsid w:val="0054139F"/>
    <w:rsid w:val="00541765"/>
    <w:rsid w:val="005417CD"/>
    <w:rsid w:val="0054196A"/>
    <w:rsid w:val="005424D9"/>
    <w:rsid w:val="00542A1D"/>
    <w:rsid w:val="00545566"/>
    <w:rsid w:val="00545572"/>
    <w:rsid w:val="0054663B"/>
    <w:rsid w:val="005466F8"/>
    <w:rsid w:val="00547523"/>
    <w:rsid w:val="00550006"/>
    <w:rsid w:val="00551E70"/>
    <w:rsid w:val="005529A2"/>
    <w:rsid w:val="005532F2"/>
    <w:rsid w:val="00553969"/>
    <w:rsid w:val="0055419A"/>
    <w:rsid w:val="0055462D"/>
    <w:rsid w:val="00554C97"/>
    <w:rsid w:val="0055550D"/>
    <w:rsid w:val="00556F38"/>
    <w:rsid w:val="00556FCF"/>
    <w:rsid w:val="0056162C"/>
    <w:rsid w:val="00561B44"/>
    <w:rsid w:val="0056209E"/>
    <w:rsid w:val="005627BE"/>
    <w:rsid w:val="005628B3"/>
    <w:rsid w:val="00562FEB"/>
    <w:rsid w:val="00563F03"/>
    <w:rsid w:val="00564634"/>
    <w:rsid w:val="00565233"/>
    <w:rsid w:val="00565B61"/>
    <w:rsid w:val="005661C9"/>
    <w:rsid w:val="00566D34"/>
    <w:rsid w:val="005670B7"/>
    <w:rsid w:val="00567A05"/>
    <w:rsid w:val="005708EE"/>
    <w:rsid w:val="00571577"/>
    <w:rsid w:val="0057175A"/>
    <w:rsid w:val="00572A23"/>
    <w:rsid w:val="00573F6E"/>
    <w:rsid w:val="0057407A"/>
    <w:rsid w:val="00574ABB"/>
    <w:rsid w:val="00574B99"/>
    <w:rsid w:val="00575103"/>
    <w:rsid w:val="00576028"/>
    <w:rsid w:val="00576553"/>
    <w:rsid w:val="00577985"/>
    <w:rsid w:val="00577A0E"/>
    <w:rsid w:val="00580BED"/>
    <w:rsid w:val="00581395"/>
    <w:rsid w:val="00581499"/>
    <w:rsid w:val="00581B58"/>
    <w:rsid w:val="00582601"/>
    <w:rsid w:val="00582EA3"/>
    <w:rsid w:val="00583695"/>
    <w:rsid w:val="005841AF"/>
    <w:rsid w:val="00584461"/>
    <w:rsid w:val="00584A2D"/>
    <w:rsid w:val="00584E29"/>
    <w:rsid w:val="00585EBB"/>
    <w:rsid w:val="00586067"/>
    <w:rsid w:val="00587EF7"/>
    <w:rsid w:val="00590D51"/>
    <w:rsid w:val="00591EBC"/>
    <w:rsid w:val="005930E8"/>
    <w:rsid w:val="00594CA0"/>
    <w:rsid w:val="00595ECD"/>
    <w:rsid w:val="00596775"/>
    <w:rsid w:val="00596CCD"/>
    <w:rsid w:val="00597834"/>
    <w:rsid w:val="00597992"/>
    <w:rsid w:val="005A06EF"/>
    <w:rsid w:val="005A06F2"/>
    <w:rsid w:val="005A0F13"/>
    <w:rsid w:val="005A1A8D"/>
    <w:rsid w:val="005A3152"/>
    <w:rsid w:val="005A31BE"/>
    <w:rsid w:val="005A5386"/>
    <w:rsid w:val="005A5D1D"/>
    <w:rsid w:val="005A6034"/>
    <w:rsid w:val="005A6046"/>
    <w:rsid w:val="005B0057"/>
    <w:rsid w:val="005B0C60"/>
    <w:rsid w:val="005B12D4"/>
    <w:rsid w:val="005B1476"/>
    <w:rsid w:val="005B17F2"/>
    <w:rsid w:val="005B1893"/>
    <w:rsid w:val="005B251B"/>
    <w:rsid w:val="005B35AE"/>
    <w:rsid w:val="005B3B4D"/>
    <w:rsid w:val="005B405B"/>
    <w:rsid w:val="005B53B3"/>
    <w:rsid w:val="005B540E"/>
    <w:rsid w:val="005B5502"/>
    <w:rsid w:val="005B60A9"/>
    <w:rsid w:val="005B6B2D"/>
    <w:rsid w:val="005B70EA"/>
    <w:rsid w:val="005C0759"/>
    <w:rsid w:val="005C1D3F"/>
    <w:rsid w:val="005C240E"/>
    <w:rsid w:val="005C4150"/>
    <w:rsid w:val="005C4EA6"/>
    <w:rsid w:val="005C5B01"/>
    <w:rsid w:val="005C6213"/>
    <w:rsid w:val="005C7316"/>
    <w:rsid w:val="005D2058"/>
    <w:rsid w:val="005D4279"/>
    <w:rsid w:val="005D45E0"/>
    <w:rsid w:val="005D56B5"/>
    <w:rsid w:val="005D65B1"/>
    <w:rsid w:val="005D70E5"/>
    <w:rsid w:val="005D75DB"/>
    <w:rsid w:val="005D772D"/>
    <w:rsid w:val="005D7790"/>
    <w:rsid w:val="005E0B97"/>
    <w:rsid w:val="005E1420"/>
    <w:rsid w:val="005E39DB"/>
    <w:rsid w:val="005E5726"/>
    <w:rsid w:val="005F015E"/>
    <w:rsid w:val="005F01B8"/>
    <w:rsid w:val="005F01B9"/>
    <w:rsid w:val="005F0679"/>
    <w:rsid w:val="005F0EAD"/>
    <w:rsid w:val="005F1B8D"/>
    <w:rsid w:val="005F24A8"/>
    <w:rsid w:val="005F3357"/>
    <w:rsid w:val="005F4742"/>
    <w:rsid w:val="005F4AD5"/>
    <w:rsid w:val="005F4DBC"/>
    <w:rsid w:val="005F5290"/>
    <w:rsid w:val="005F6177"/>
    <w:rsid w:val="005F6F95"/>
    <w:rsid w:val="005F77F9"/>
    <w:rsid w:val="006005D2"/>
    <w:rsid w:val="00601355"/>
    <w:rsid w:val="0060186B"/>
    <w:rsid w:val="00601CC5"/>
    <w:rsid w:val="0060203E"/>
    <w:rsid w:val="00602D9E"/>
    <w:rsid w:val="006034FA"/>
    <w:rsid w:val="006042BC"/>
    <w:rsid w:val="006043F1"/>
    <w:rsid w:val="00604B15"/>
    <w:rsid w:val="006053B6"/>
    <w:rsid w:val="00605A91"/>
    <w:rsid w:val="00605BBC"/>
    <w:rsid w:val="00605D67"/>
    <w:rsid w:val="00605FA0"/>
    <w:rsid w:val="00606028"/>
    <w:rsid w:val="0061491B"/>
    <w:rsid w:val="00616CBF"/>
    <w:rsid w:val="00616D5E"/>
    <w:rsid w:val="00617819"/>
    <w:rsid w:val="00617B78"/>
    <w:rsid w:val="00617DC2"/>
    <w:rsid w:val="006204DC"/>
    <w:rsid w:val="00620C15"/>
    <w:rsid w:val="0062165D"/>
    <w:rsid w:val="00621DD4"/>
    <w:rsid w:val="00622723"/>
    <w:rsid w:val="00623635"/>
    <w:rsid w:val="0062433E"/>
    <w:rsid w:val="00624F76"/>
    <w:rsid w:val="00624FF2"/>
    <w:rsid w:val="00625350"/>
    <w:rsid w:val="0062709E"/>
    <w:rsid w:val="00627261"/>
    <w:rsid w:val="00627EB2"/>
    <w:rsid w:val="00632321"/>
    <w:rsid w:val="00632C2F"/>
    <w:rsid w:val="006336AE"/>
    <w:rsid w:val="00634156"/>
    <w:rsid w:val="0063484E"/>
    <w:rsid w:val="006365E1"/>
    <w:rsid w:val="00637098"/>
    <w:rsid w:val="00637B50"/>
    <w:rsid w:val="00640838"/>
    <w:rsid w:val="00641A57"/>
    <w:rsid w:val="006431A3"/>
    <w:rsid w:val="006447C4"/>
    <w:rsid w:val="0064582E"/>
    <w:rsid w:val="0064605C"/>
    <w:rsid w:val="00650B4A"/>
    <w:rsid w:val="00651813"/>
    <w:rsid w:val="00652517"/>
    <w:rsid w:val="006533F0"/>
    <w:rsid w:val="00655167"/>
    <w:rsid w:val="006552DB"/>
    <w:rsid w:val="00655641"/>
    <w:rsid w:val="00655BCA"/>
    <w:rsid w:val="00657ABE"/>
    <w:rsid w:val="00657C1C"/>
    <w:rsid w:val="00657ECB"/>
    <w:rsid w:val="006608D9"/>
    <w:rsid w:val="00660F05"/>
    <w:rsid w:val="00660FB5"/>
    <w:rsid w:val="0066201B"/>
    <w:rsid w:val="00662471"/>
    <w:rsid w:val="00663B29"/>
    <w:rsid w:val="00664464"/>
    <w:rsid w:val="00665EB0"/>
    <w:rsid w:val="00666A98"/>
    <w:rsid w:val="00666B37"/>
    <w:rsid w:val="00666B4C"/>
    <w:rsid w:val="00666D9D"/>
    <w:rsid w:val="00671DD9"/>
    <w:rsid w:val="006721DF"/>
    <w:rsid w:val="0067686E"/>
    <w:rsid w:val="00676F81"/>
    <w:rsid w:val="00677578"/>
    <w:rsid w:val="006776C6"/>
    <w:rsid w:val="0068096E"/>
    <w:rsid w:val="00681FFE"/>
    <w:rsid w:val="00682797"/>
    <w:rsid w:val="00682B12"/>
    <w:rsid w:val="006832CE"/>
    <w:rsid w:val="00683F03"/>
    <w:rsid w:val="00684411"/>
    <w:rsid w:val="006850AC"/>
    <w:rsid w:val="00686027"/>
    <w:rsid w:val="00686359"/>
    <w:rsid w:val="0069077A"/>
    <w:rsid w:val="006907DC"/>
    <w:rsid w:val="006908FB"/>
    <w:rsid w:val="00690DC9"/>
    <w:rsid w:val="00691128"/>
    <w:rsid w:val="006925DC"/>
    <w:rsid w:val="00693702"/>
    <w:rsid w:val="00693B08"/>
    <w:rsid w:val="00694CFD"/>
    <w:rsid w:val="00695DC7"/>
    <w:rsid w:val="0069734D"/>
    <w:rsid w:val="006A1C51"/>
    <w:rsid w:val="006A32DF"/>
    <w:rsid w:val="006A3AF0"/>
    <w:rsid w:val="006A3F18"/>
    <w:rsid w:val="006A49D5"/>
    <w:rsid w:val="006A5085"/>
    <w:rsid w:val="006A5137"/>
    <w:rsid w:val="006A565C"/>
    <w:rsid w:val="006A5CE3"/>
    <w:rsid w:val="006A62E1"/>
    <w:rsid w:val="006A671D"/>
    <w:rsid w:val="006A67B4"/>
    <w:rsid w:val="006A6AA6"/>
    <w:rsid w:val="006A70DB"/>
    <w:rsid w:val="006B103E"/>
    <w:rsid w:val="006B1FC5"/>
    <w:rsid w:val="006B36A2"/>
    <w:rsid w:val="006B590C"/>
    <w:rsid w:val="006B6550"/>
    <w:rsid w:val="006B782A"/>
    <w:rsid w:val="006C0737"/>
    <w:rsid w:val="006C1607"/>
    <w:rsid w:val="006C17EE"/>
    <w:rsid w:val="006C23FA"/>
    <w:rsid w:val="006C27B9"/>
    <w:rsid w:val="006C2829"/>
    <w:rsid w:val="006C2B54"/>
    <w:rsid w:val="006C2BC1"/>
    <w:rsid w:val="006C5EA5"/>
    <w:rsid w:val="006C7049"/>
    <w:rsid w:val="006C71CA"/>
    <w:rsid w:val="006C7E85"/>
    <w:rsid w:val="006D01BF"/>
    <w:rsid w:val="006D0698"/>
    <w:rsid w:val="006D0967"/>
    <w:rsid w:val="006D0AA1"/>
    <w:rsid w:val="006D16B1"/>
    <w:rsid w:val="006D18DE"/>
    <w:rsid w:val="006D35DA"/>
    <w:rsid w:val="006D4AE1"/>
    <w:rsid w:val="006D5E08"/>
    <w:rsid w:val="006D611C"/>
    <w:rsid w:val="006D63DC"/>
    <w:rsid w:val="006D7BF9"/>
    <w:rsid w:val="006E0344"/>
    <w:rsid w:val="006E042C"/>
    <w:rsid w:val="006E1E6E"/>
    <w:rsid w:val="006E1FDD"/>
    <w:rsid w:val="006E20CA"/>
    <w:rsid w:val="006E26B8"/>
    <w:rsid w:val="006E27D8"/>
    <w:rsid w:val="006E3408"/>
    <w:rsid w:val="006E354D"/>
    <w:rsid w:val="006E36AD"/>
    <w:rsid w:val="006E37FD"/>
    <w:rsid w:val="006E39C3"/>
    <w:rsid w:val="006E4F51"/>
    <w:rsid w:val="006E542B"/>
    <w:rsid w:val="006E592A"/>
    <w:rsid w:val="006E600F"/>
    <w:rsid w:val="006E64B4"/>
    <w:rsid w:val="006F007F"/>
    <w:rsid w:val="006F0961"/>
    <w:rsid w:val="006F0E29"/>
    <w:rsid w:val="006F1DF0"/>
    <w:rsid w:val="006F30F0"/>
    <w:rsid w:val="006F3F32"/>
    <w:rsid w:val="006F3F60"/>
    <w:rsid w:val="006F47FC"/>
    <w:rsid w:val="006F4BB4"/>
    <w:rsid w:val="006F4EED"/>
    <w:rsid w:val="006F522D"/>
    <w:rsid w:val="006F56B3"/>
    <w:rsid w:val="006F603D"/>
    <w:rsid w:val="006F647E"/>
    <w:rsid w:val="006F67B6"/>
    <w:rsid w:val="006F6E6B"/>
    <w:rsid w:val="006F7D79"/>
    <w:rsid w:val="00700330"/>
    <w:rsid w:val="007009DD"/>
    <w:rsid w:val="00701D1F"/>
    <w:rsid w:val="00702164"/>
    <w:rsid w:val="00702B19"/>
    <w:rsid w:val="00702FF6"/>
    <w:rsid w:val="00703E5F"/>
    <w:rsid w:val="00703F8A"/>
    <w:rsid w:val="00704060"/>
    <w:rsid w:val="00705420"/>
    <w:rsid w:val="007058FA"/>
    <w:rsid w:val="00706D85"/>
    <w:rsid w:val="0071058E"/>
    <w:rsid w:val="00711F56"/>
    <w:rsid w:val="0071210F"/>
    <w:rsid w:val="0071287A"/>
    <w:rsid w:val="007135E9"/>
    <w:rsid w:val="00714F30"/>
    <w:rsid w:val="007150A3"/>
    <w:rsid w:val="007150BC"/>
    <w:rsid w:val="00715706"/>
    <w:rsid w:val="00715B60"/>
    <w:rsid w:val="00716401"/>
    <w:rsid w:val="00716E07"/>
    <w:rsid w:val="007170BC"/>
    <w:rsid w:val="00717972"/>
    <w:rsid w:val="00720A65"/>
    <w:rsid w:val="00720BC8"/>
    <w:rsid w:val="00720E66"/>
    <w:rsid w:val="00720FA5"/>
    <w:rsid w:val="00722737"/>
    <w:rsid w:val="00722CC8"/>
    <w:rsid w:val="00722DA6"/>
    <w:rsid w:val="00722E9C"/>
    <w:rsid w:val="00722FCB"/>
    <w:rsid w:val="00723693"/>
    <w:rsid w:val="00724730"/>
    <w:rsid w:val="00726986"/>
    <w:rsid w:val="00726D2E"/>
    <w:rsid w:val="007274BB"/>
    <w:rsid w:val="007277EE"/>
    <w:rsid w:val="007279FB"/>
    <w:rsid w:val="007310FC"/>
    <w:rsid w:val="00731379"/>
    <w:rsid w:val="00731405"/>
    <w:rsid w:val="0073185B"/>
    <w:rsid w:val="00733FE6"/>
    <w:rsid w:val="00734508"/>
    <w:rsid w:val="0073549C"/>
    <w:rsid w:val="007409AC"/>
    <w:rsid w:val="007411E1"/>
    <w:rsid w:val="007415ED"/>
    <w:rsid w:val="0074168E"/>
    <w:rsid w:val="00741C0D"/>
    <w:rsid w:val="00743C8A"/>
    <w:rsid w:val="00743FF9"/>
    <w:rsid w:val="00745F0F"/>
    <w:rsid w:val="0074659E"/>
    <w:rsid w:val="007469B9"/>
    <w:rsid w:val="007475C2"/>
    <w:rsid w:val="00751A82"/>
    <w:rsid w:val="007529A8"/>
    <w:rsid w:val="00752E59"/>
    <w:rsid w:val="00752F7C"/>
    <w:rsid w:val="007531E7"/>
    <w:rsid w:val="0075375B"/>
    <w:rsid w:val="00753810"/>
    <w:rsid w:val="007550BA"/>
    <w:rsid w:val="0075656D"/>
    <w:rsid w:val="00757145"/>
    <w:rsid w:val="00757655"/>
    <w:rsid w:val="00757C2C"/>
    <w:rsid w:val="00760151"/>
    <w:rsid w:val="0076110A"/>
    <w:rsid w:val="00763821"/>
    <w:rsid w:val="00763F99"/>
    <w:rsid w:val="00764466"/>
    <w:rsid w:val="007653F6"/>
    <w:rsid w:val="00765D7E"/>
    <w:rsid w:val="0076649F"/>
    <w:rsid w:val="00767091"/>
    <w:rsid w:val="00767D1E"/>
    <w:rsid w:val="00770542"/>
    <w:rsid w:val="00770D52"/>
    <w:rsid w:val="00770EBF"/>
    <w:rsid w:val="00771467"/>
    <w:rsid w:val="00774187"/>
    <w:rsid w:val="00774BE9"/>
    <w:rsid w:val="00774D7E"/>
    <w:rsid w:val="0077559E"/>
    <w:rsid w:val="0077602D"/>
    <w:rsid w:val="00781616"/>
    <w:rsid w:val="007828FE"/>
    <w:rsid w:val="00783B5B"/>
    <w:rsid w:val="00783F6C"/>
    <w:rsid w:val="0078408B"/>
    <w:rsid w:val="007845AA"/>
    <w:rsid w:val="0078490D"/>
    <w:rsid w:val="0078506D"/>
    <w:rsid w:val="007854C6"/>
    <w:rsid w:val="00785904"/>
    <w:rsid w:val="0078788F"/>
    <w:rsid w:val="00790215"/>
    <w:rsid w:val="007902A4"/>
    <w:rsid w:val="00790F39"/>
    <w:rsid w:val="00791B6D"/>
    <w:rsid w:val="00792318"/>
    <w:rsid w:val="00792A3C"/>
    <w:rsid w:val="00792FAF"/>
    <w:rsid w:val="00794706"/>
    <w:rsid w:val="00794CB3"/>
    <w:rsid w:val="00794EB1"/>
    <w:rsid w:val="00794EFC"/>
    <w:rsid w:val="0079531E"/>
    <w:rsid w:val="0079541C"/>
    <w:rsid w:val="00795CD4"/>
    <w:rsid w:val="00796030"/>
    <w:rsid w:val="00797D5A"/>
    <w:rsid w:val="00797EA7"/>
    <w:rsid w:val="007A171F"/>
    <w:rsid w:val="007A176D"/>
    <w:rsid w:val="007A1DA3"/>
    <w:rsid w:val="007A3AE3"/>
    <w:rsid w:val="007A4C73"/>
    <w:rsid w:val="007A57E1"/>
    <w:rsid w:val="007A6AD5"/>
    <w:rsid w:val="007A6D89"/>
    <w:rsid w:val="007B0B87"/>
    <w:rsid w:val="007B10DB"/>
    <w:rsid w:val="007B1DF8"/>
    <w:rsid w:val="007B2A11"/>
    <w:rsid w:val="007B304E"/>
    <w:rsid w:val="007B41A9"/>
    <w:rsid w:val="007B4D44"/>
    <w:rsid w:val="007B5E51"/>
    <w:rsid w:val="007B681F"/>
    <w:rsid w:val="007B6F17"/>
    <w:rsid w:val="007B7E89"/>
    <w:rsid w:val="007C067C"/>
    <w:rsid w:val="007C0B0F"/>
    <w:rsid w:val="007C0FF5"/>
    <w:rsid w:val="007C254F"/>
    <w:rsid w:val="007C3701"/>
    <w:rsid w:val="007C4090"/>
    <w:rsid w:val="007C4266"/>
    <w:rsid w:val="007C4B77"/>
    <w:rsid w:val="007C4BD8"/>
    <w:rsid w:val="007C4DBB"/>
    <w:rsid w:val="007C6BC6"/>
    <w:rsid w:val="007C70AF"/>
    <w:rsid w:val="007C7C54"/>
    <w:rsid w:val="007D03A1"/>
    <w:rsid w:val="007D3532"/>
    <w:rsid w:val="007D4F57"/>
    <w:rsid w:val="007D4FB9"/>
    <w:rsid w:val="007D56EC"/>
    <w:rsid w:val="007D5711"/>
    <w:rsid w:val="007D5E9A"/>
    <w:rsid w:val="007D5F45"/>
    <w:rsid w:val="007D6C6F"/>
    <w:rsid w:val="007D6FCA"/>
    <w:rsid w:val="007E0888"/>
    <w:rsid w:val="007E2B8F"/>
    <w:rsid w:val="007E2E41"/>
    <w:rsid w:val="007E4472"/>
    <w:rsid w:val="007E48B8"/>
    <w:rsid w:val="007E49BC"/>
    <w:rsid w:val="007E4C38"/>
    <w:rsid w:val="007E50DB"/>
    <w:rsid w:val="007E54B2"/>
    <w:rsid w:val="007E5740"/>
    <w:rsid w:val="007E6363"/>
    <w:rsid w:val="007E6913"/>
    <w:rsid w:val="007E6E2D"/>
    <w:rsid w:val="007E77F5"/>
    <w:rsid w:val="007F00EF"/>
    <w:rsid w:val="007F0442"/>
    <w:rsid w:val="007F06CB"/>
    <w:rsid w:val="007F17EE"/>
    <w:rsid w:val="007F22F0"/>
    <w:rsid w:val="007F233E"/>
    <w:rsid w:val="007F2E24"/>
    <w:rsid w:val="007F36C7"/>
    <w:rsid w:val="007F3C25"/>
    <w:rsid w:val="007F5428"/>
    <w:rsid w:val="007F5D05"/>
    <w:rsid w:val="007F661F"/>
    <w:rsid w:val="007F73EC"/>
    <w:rsid w:val="00800BAE"/>
    <w:rsid w:val="008028EC"/>
    <w:rsid w:val="00802BF9"/>
    <w:rsid w:val="00803A3B"/>
    <w:rsid w:val="00804BB6"/>
    <w:rsid w:val="00805D59"/>
    <w:rsid w:val="008108AA"/>
    <w:rsid w:val="008108D9"/>
    <w:rsid w:val="00810A97"/>
    <w:rsid w:val="00810C21"/>
    <w:rsid w:val="00810F97"/>
    <w:rsid w:val="00812324"/>
    <w:rsid w:val="00813F2C"/>
    <w:rsid w:val="008140F1"/>
    <w:rsid w:val="008147B6"/>
    <w:rsid w:val="00814D1D"/>
    <w:rsid w:val="0082061E"/>
    <w:rsid w:val="00822795"/>
    <w:rsid w:val="00823CD6"/>
    <w:rsid w:val="00824D89"/>
    <w:rsid w:val="00825C1B"/>
    <w:rsid w:val="00826003"/>
    <w:rsid w:val="00826A5A"/>
    <w:rsid w:val="0082749C"/>
    <w:rsid w:val="008314E3"/>
    <w:rsid w:val="00831A21"/>
    <w:rsid w:val="008324F4"/>
    <w:rsid w:val="0083320B"/>
    <w:rsid w:val="00833390"/>
    <w:rsid w:val="00833639"/>
    <w:rsid w:val="00833C91"/>
    <w:rsid w:val="00834438"/>
    <w:rsid w:val="00834DBB"/>
    <w:rsid w:val="00835666"/>
    <w:rsid w:val="00835E6B"/>
    <w:rsid w:val="008361B0"/>
    <w:rsid w:val="00836FA8"/>
    <w:rsid w:val="00837478"/>
    <w:rsid w:val="00837634"/>
    <w:rsid w:val="0083777F"/>
    <w:rsid w:val="00837976"/>
    <w:rsid w:val="00837E63"/>
    <w:rsid w:val="00837E93"/>
    <w:rsid w:val="00841137"/>
    <w:rsid w:val="0084198A"/>
    <w:rsid w:val="00842198"/>
    <w:rsid w:val="00844C56"/>
    <w:rsid w:val="0084602B"/>
    <w:rsid w:val="0085045F"/>
    <w:rsid w:val="00850BDF"/>
    <w:rsid w:val="00851962"/>
    <w:rsid w:val="0085325E"/>
    <w:rsid w:val="00853505"/>
    <w:rsid w:val="00853CF3"/>
    <w:rsid w:val="00855629"/>
    <w:rsid w:val="00856934"/>
    <w:rsid w:val="00860E68"/>
    <w:rsid w:val="00861005"/>
    <w:rsid w:val="0086390F"/>
    <w:rsid w:val="00863AF1"/>
    <w:rsid w:val="00863E65"/>
    <w:rsid w:val="00864466"/>
    <w:rsid w:val="00864DE7"/>
    <w:rsid w:val="00864E71"/>
    <w:rsid w:val="00865327"/>
    <w:rsid w:val="00865457"/>
    <w:rsid w:val="00867744"/>
    <w:rsid w:val="0087143D"/>
    <w:rsid w:val="00872AA4"/>
    <w:rsid w:val="00874394"/>
    <w:rsid w:val="00874CE6"/>
    <w:rsid w:val="00874DD8"/>
    <w:rsid w:val="00874E6E"/>
    <w:rsid w:val="00875081"/>
    <w:rsid w:val="008760B9"/>
    <w:rsid w:val="008767BC"/>
    <w:rsid w:val="00876B39"/>
    <w:rsid w:val="00876B41"/>
    <w:rsid w:val="00877E50"/>
    <w:rsid w:val="008803D9"/>
    <w:rsid w:val="00880CD0"/>
    <w:rsid w:val="00881358"/>
    <w:rsid w:val="00881FEB"/>
    <w:rsid w:val="00882E1E"/>
    <w:rsid w:val="00883276"/>
    <w:rsid w:val="0088331D"/>
    <w:rsid w:val="00883423"/>
    <w:rsid w:val="008857CF"/>
    <w:rsid w:val="00886393"/>
    <w:rsid w:val="00890CAB"/>
    <w:rsid w:val="008920B5"/>
    <w:rsid w:val="008933B4"/>
    <w:rsid w:val="00893994"/>
    <w:rsid w:val="00893ACA"/>
    <w:rsid w:val="008941D3"/>
    <w:rsid w:val="00894649"/>
    <w:rsid w:val="00894A1B"/>
    <w:rsid w:val="008952CA"/>
    <w:rsid w:val="00895887"/>
    <w:rsid w:val="00895EB2"/>
    <w:rsid w:val="0089685E"/>
    <w:rsid w:val="008A1144"/>
    <w:rsid w:val="008A1ADE"/>
    <w:rsid w:val="008A21C7"/>
    <w:rsid w:val="008A2803"/>
    <w:rsid w:val="008A2BA3"/>
    <w:rsid w:val="008A34C3"/>
    <w:rsid w:val="008A61B9"/>
    <w:rsid w:val="008A7D36"/>
    <w:rsid w:val="008B048E"/>
    <w:rsid w:val="008B05FC"/>
    <w:rsid w:val="008B08EB"/>
    <w:rsid w:val="008B094D"/>
    <w:rsid w:val="008B150A"/>
    <w:rsid w:val="008B1798"/>
    <w:rsid w:val="008B269B"/>
    <w:rsid w:val="008B270A"/>
    <w:rsid w:val="008B3FE8"/>
    <w:rsid w:val="008B426E"/>
    <w:rsid w:val="008B5398"/>
    <w:rsid w:val="008B6610"/>
    <w:rsid w:val="008B68B9"/>
    <w:rsid w:val="008B7F1B"/>
    <w:rsid w:val="008C1155"/>
    <w:rsid w:val="008C1E80"/>
    <w:rsid w:val="008C2297"/>
    <w:rsid w:val="008C2EC5"/>
    <w:rsid w:val="008C3038"/>
    <w:rsid w:val="008C31CC"/>
    <w:rsid w:val="008C3DFE"/>
    <w:rsid w:val="008C3F49"/>
    <w:rsid w:val="008C4543"/>
    <w:rsid w:val="008C4848"/>
    <w:rsid w:val="008C4CA3"/>
    <w:rsid w:val="008C4DD5"/>
    <w:rsid w:val="008C5223"/>
    <w:rsid w:val="008C52FA"/>
    <w:rsid w:val="008C58DE"/>
    <w:rsid w:val="008C5EF1"/>
    <w:rsid w:val="008D0E7C"/>
    <w:rsid w:val="008D11BE"/>
    <w:rsid w:val="008D26FE"/>
    <w:rsid w:val="008D34BE"/>
    <w:rsid w:val="008D38CF"/>
    <w:rsid w:val="008D4033"/>
    <w:rsid w:val="008D573F"/>
    <w:rsid w:val="008D6899"/>
    <w:rsid w:val="008D758B"/>
    <w:rsid w:val="008E0213"/>
    <w:rsid w:val="008E28E4"/>
    <w:rsid w:val="008E2B0D"/>
    <w:rsid w:val="008E338E"/>
    <w:rsid w:val="008E33DD"/>
    <w:rsid w:val="008E3514"/>
    <w:rsid w:val="008E3BAB"/>
    <w:rsid w:val="008E3FEC"/>
    <w:rsid w:val="008E5754"/>
    <w:rsid w:val="008E5D0F"/>
    <w:rsid w:val="008E6096"/>
    <w:rsid w:val="008E6F6B"/>
    <w:rsid w:val="008E766C"/>
    <w:rsid w:val="008E7A92"/>
    <w:rsid w:val="008F02BC"/>
    <w:rsid w:val="008F0BC3"/>
    <w:rsid w:val="008F0EAA"/>
    <w:rsid w:val="008F134C"/>
    <w:rsid w:val="008F1828"/>
    <w:rsid w:val="008F1B5C"/>
    <w:rsid w:val="008F1E84"/>
    <w:rsid w:val="008F24F9"/>
    <w:rsid w:val="008F286A"/>
    <w:rsid w:val="008F2FD0"/>
    <w:rsid w:val="008F3A0E"/>
    <w:rsid w:val="008F3C73"/>
    <w:rsid w:val="008F4278"/>
    <w:rsid w:val="008F4E6E"/>
    <w:rsid w:val="008F4F45"/>
    <w:rsid w:val="008F513F"/>
    <w:rsid w:val="008F53C6"/>
    <w:rsid w:val="008F597B"/>
    <w:rsid w:val="0090027A"/>
    <w:rsid w:val="00900D0A"/>
    <w:rsid w:val="00900FC8"/>
    <w:rsid w:val="00901843"/>
    <w:rsid w:val="0090194A"/>
    <w:rsid w:val="00901EF1"/>
    <w:rsid w:val="00903725"/>
    <w:rsid w:val="00903EAD"/>
    <w:rsid w:val="00905659"/>
    <w:rsid w:val="009056FB"/>
    <w:rsid w:val="00906BC0"/>
    <w:rsid w:val="00906E13"/>
    <w:rsid w:val="009073E0"/>
    <w:rsid w:val="00907CE3"/>
    <w:rsid w:val="00907CFF"/>
    <w:rsid w:val="00911024"/>
    <w:rsid w:val="0091159F"/>
    <w:rsid w:val="00915D81"/>
    <w:rsid w:val="00915FC9"/>
    <w:rsid w:val="0091603C"/>
    <w:rsid w:val="0091769B"/>
    <w:rsid w:val="00917D9F"/>
    <w:rsid w:val="00920D05"/>
    <w:rsid w:val="0092160C"/>
    <w:rsid w:val="00922690"/>
    <w:rsid w:val="00923870"/>
    <w:rsid w:val="00923C65"/>
    <w:rsid w:val="0092407D"/>
    <w:rsid w:val="00925669"/>
    <w:rsid w:val="00926AE1"/>
    <w:rsid w:val="00926FE6"/>
    <w:rsid w:val="00930EE4"/>
    <w:rsid w:val="00931DED"/>
    <w:rsid w:val="00932BBA"/>
    <w:rsid w:val="00933823"/>
    <w:rsid w:val="0093435E"/>
    <w:rsid w:val="00934D3A"/>
    <w:rsid w:val="00934E1D"/>
    <w:rsid w:val="00935281"/>
    <w:rsid w:val="0093654E"/>
    <w:rsid w:val="00937C86"/>
    <w:rsid w:val="009414AD"/>
    <w:rsid w:val="00941768"/>
    <w:rsid w:val="00941BBF"/>
    <w:rsid w:val="00942C6C"/>
    <w:rsid w:val="009433FE"/>
    <w:rsid w:val="00943E4D"/>
    <w:rsid w:val="00944D14"/>
    <w:rsid w:val="00945D63"/>
    <w:rsid w:val="009462C4"/>
    <w:rsid w:val="0094637F"/>
    <w:rsid w:val="009471E8"/>
    <w:rsid w:val="00947384"/>
    <w:rsid w:val="009508CD"/>
    <w:rsid w:val="00951599"/>
    <w:rsid w:val="009517FB"/>
    <w:rsid w:val="00951F85"/>
    <w:rsid w:val="00952E96"/>
    <w:rsid w:val="0095423C"/>
    <w:rsid w:val="00954EAA"/>
    <w:rsid w:val="009569D5"/>
    <w:rsid w:val="00956F83"/>
    <w:rsid w:val="0096220F"/>
    <w:rsid w:val="009640CC"/>
    <w:rsid w:val="00964148"/>
    <w:rsid w:val="00964F64"/>
    <w:rsid w:val="009654E9"/>
    <w:rsid w:val="009662B7"/>
    <w:rsid w:val="0096698F"/>
    <w:rsid w:val="00966A13"/>
    <w:rsid w:val="0096735B"/>
    <w:rsid w:val="009729A0"/>
    <w:rsid w:val="00972D57"/>
    <w:rsid w:val="00973058"/>
    <w:rsid w:val="009733CB"/>
    <w:rsid w:val="00973736"/>
    <w:rsid w:val="00973CCC"/>
    <w:rsid w:val="0097403E"/>
    <w:rsid w:val="00974374"/>
    <w:rsid w:val="00975823"/>
    <w:rsid w:val="00975B98"/>
    <w:rsid w:val="00976023"/>
    <w:rsid w:val="00977F8D"/>
    <w:rsid w:val="00980AD7"/>
    <w:rsid w:val="00980E33"/>
    <w:rsid w:val="0098240B"/>
    <w:rsid w:val="009829A3"/>
    <w:rsid w:val="0098323F"/>
    <w:rsid w:val="009843DB"/>
    <w:rsid w:val="00984780"/>
    <w:rsid w:val="00984D5E"/>
    <w:rsid w:val="00985492"/>
    <w:rsid w:val="00985BEF"/>
    <w:rsid w:val="00985D5F"/>
    <w:rsid w:val="00986192"/>
    <w:rsid w:val="00986293"/>
    <w:rsid w:val="009863F2"/>
    <w:rsid w:val="0098670B"/>
    <w:rsid w:val="009874F7"/>
    <w:rsid w:val="009877B0"/>
    <w:rsid w:val="00993D1B"/>
    <w:rsid w:val="00995B0D"/>
    <w:rsid w:val="00995B7D"/>
    <w:rsid w:val="009A06E0"/>
    <w:rsid w:val="009A293D"/>
    <w:rsid w:val="009A3BF9"/>
    <w:rsid w:val="009A4222"/>
    <w:rsid w:val="009A56C8"/>
    <w:rsid w:val="009A601A"/>
    <w:rsid w:val="009A6131"/>
    <w:rsid w:val="009A62B9"/>
    <w:rsid w:val="009A64F4"/>
    <w:rsid w:val="009A6F4B"/>
    <w:rsid w:val="009A77BC"/>
    <w:rsid w:val="009A7985"/>
    <w:rsid w:val="009B00C1"/>
    <w:rsid w:val="009B023A"/>
    <w:rsid w:val="009B086C"/>
    <w:rsid w:val="009B0C16"/>
    <w:rsid w:val="009B21FA"/>
    <w:rsid w:val="009B247B"/>
    <w:rsid w:val="009B2A08"/>
    <w:rsid w:val="009B41F3"/>
    <w:rsid w:val="009B50D1"/>
    <w:rsid w:val="009B69E6"/>
    <w:rsid w:val="009B6B76"/>
    <w:rsid w:val="009B6C85"/>
    <w:rsid w:val="009C2002"/>
    <w:rsid w:val="009C4002"/>
    <w:rsid w:val="009C5D88"/>
    <w:rsid w:val="009C73F5"/>
    <w:rsid w:val="009D089D"/>
    <w:rsid w:val="009D21CF"/>
    <w:rsid w:val="009D404B"/>
    <w:rsid w:val="009D4104"/>
    <w:rsid w:val="009D42BF"/>
    <w:rsid w:val="009D69B3"/>
    <w:rsid w:val="009D6A96"/>
    <w:rsid w:val="009D6B04"/>
    <w:rsid w:val="009D6F5B"/>
    <w:rsid w:val="009D7C33"/>
    <w:rsid w:val="009D7FF9"/>
    <w:rsid w:val="009E0B68"/>
    <w:rsid w:val="009E0C35"/>
    <w:rsid w:val="009E1257"/>
    <w:rsid w:val="009E170C"/>
    <w:rsid w:val="009E2D40"/>
    <w:rsid w:val="009E3655"/>
    <w:rsid w:val="009E4A36"/>
    <w:rsid w:val="009E53AB"/>
    <w:rsid w:val="009E53F2"/>
    <w:rsid w:val="009E5D77"/>
    <w:rsid w:val="009E6774"/>
    <w:rsid w:val="009E692D"/>
    <w:rsid w:val="009E7B7F"/>
    <w:rsid w:val="009F1155"/>
    <w:rsid w:val="009F2475"/>
    <w:rsid w:val="009F34C2"/>
    <w:rsid w:val="009F3591"/>
    <w:rsid w:val="009F55AD"/>
    <w:rsid w:val="009F5764"/>
    <w:rsid w:val="009F59BA"/>
    <w:rsid w:val="009F5F62"/>
    <w:rsid w:val="009F6021"/>
    <w:rsid w:val="009F6257"/>
    <w:rsid w:val="009F6D48"/>
    <w:rsid w:val="009F71B0"/>
    <w:rsid w:val="009F74E9"/>
    <w:rsid w:val="009F75FE"/>
    <w:rsid w:val="009F7F53"/>
    <w:rsid w:val="00A00700"/>
    <w:rsid w:val="00A03421"/>
    <w:rsid w:val="00A039BC"/>
    <w:rsid w:val="00A042EE"/>
    <w:rsid w:val="00A04B39"/>
    <w:rsid w:val="00A0524F"/>
    <w:rsid w:val="00A07FE0"/>
    <w:rsid w:val="00A11B5A"/>
    <w:rsid w:val="00A11F6E"/>
    <w:rsid w:val="00A12892"/>
    <w:rsid w:val="00A143D9"/>
    <w:rsid w:val="00A1447F"/>
    <w:rsid w:val="00A14B7A"/>
    <w:rsid w:val="00A15DAE"/>
    <w:rsid w:val="00A15FDA"/>
    <w:rsid w:val="00A160DC"/>
    <w:rsid w:val="00A16322"/>
    <w:rsid w:val="00A17981"/>
    <w:rsid w:val="00A2008C"/>
    <w:rsid w:val="00A2015F"/>
    <w:rsid w:val="00A20292"/>
    <w:rsid w:val="00A20648"/>
    <w:rsid w:val="00A22229"/>
    <w:rsid w:val="00A22370"/>
    <w:rsid w:val="00A22D5C"/>
    <w:rsid w:val="00A22F1E"/>
    <w:rsid w:val="00A230D2"/>
    <w:rsid w:val="00A2360C"/>
    <w:rsid w:val="00A236B0"/>
    <w:rsid w:val="00A23948"/>
    <w:rsid w:val="00A24D2E"/>
    <w:rsid w:val="00A252AE"/>
    <w:rsid w:val="00A25773"/>
    <w:rsid w:val="00A25845"/>
    <w:rsid w:val="00A25A8E"/>
    <w:rsid w:val="00A26248"/>
    <w:rsid w:val="00A26944"/>
    <w:rsid w:val="00A26995"/>
    <w:rsid w:val="00A2791D"/>
    <w:rsid w:val="00A27D9A"/>
    <w:rsid w:val="00A32262"/>
    <w:rsid w:val="00A32D13"/>
    <w:rsid w:val="00A330B5"/>
    <w:rsid w:val="00A34B26"/>
    <w:rsid w:val="00A35611"/>
    <w:rsid w:val="00A3625B"/>
    <w:rsid w:val="00A3659C"/>
    <w:rsid w:val="00A37DB3"/>
    <w:rsid w:val="00A40F16"/>
    <w:rsid w:val="00A41580"/>
    <w:rsid w:val="00A41624"/>
    <w:rsid w:val="00A42FA9"/>
    <w:rsid w:val="00A46A4B"/>
    <w:rsid w:val="00A46C5B"/>
    <w:rsid w:val="00A46F78"/>
    <w:rsid w:val="00A5090D"/>
    <w:rsid w:val="00A53D12"/>
    <w:rsid w:val="00A53D71"/>
    <w:rsid w:val="00A549F5"/>
    <w:rsid w:val="00A54BD0"/>
    <w:rsid w:val="00A5567B"/>
    <w:rsid w:val="00A55AFC"/>
    <w:rsid w:val="00A55F69"/>
    <w:rsid w:val="00A571B3"/>
    <w:rsid w:val="00A57935"/>
    <w:rsid w:val="00A60468"/>
    <w:rsid w:val="00A607C2"/>
    <w:rsid w:val="00A61493"/>
    <w:rsid w:val="00A615CC"/>
    <w:rsid w:val="00A618CE"/>
    <w:rsid w:val="00A622A4"/>
    <w:rsid w:val="00A6345F"/>
    <w:rsid w:val="00A63C6B"/>
    <w:rsid w:val="00A64899"/>
    <w:rsid w:val="00A65385"/>
    <w:rsid w:val="00A66246"/>
    <w:rsid w:val="00A66B1B"/>
    <w:rsid w:val="00A66EE9"/>
    <w:rsid w:val="00A67CB9"/>
    <w:rsid w:val="00A67D2D"/>
    <w:rsid w:val="00A70207"/>
    <w:rsid w:val="00A70521"/>
    <w:rsid w:val="00A71A2F"/>
    <w:rsid w:val="00A741BC"/>
    <w:rsid w:val="00A74BBF"/>
    <w:rsid w:val="00A74D1F"/>
    <w:rsid w:val="00A750C4"/>
    <w:rsid w:val="00A75EE2"/>
    <w:rsid w:val="00A76C44"/>
    <w:rsid w:val="00A803C9"/>
    <w:rsid w:val="00A811F1"/>
    <w:rsid w:val="00A81299"/>
    <w:rsid w:val="00A833F6"/>
    <w:rsid w:val="00A8693D"/>
    <w:rsid w:val="00A86E2B"/>
    <w:rsid w:val="00A87221"/>
    <w:rsid w:val="00A87D45"/>
    <w:rsid w:val="00A91B86"/>
    <w:rsid w:val="00A91D1E"/>
    <w:rsid w:val="00A9202A"/>
    <w:rsid w:val="00A927CA"/>
    <w:rsid w:val="00A92C06"/>
    <w:rsid w:val="00A92CD7"/>
    <w:rsid w:val="00A9392B"/>
    <w:rsid w:val="00A93C71"/>
    <w:rsid w:val="00A93DCD"/>
    <w:rsid w:val="00A95B95"/>
    <w:rsid w:val="00A966FA"/>
    <w:rsid w:val="00A96EC5"/>
    <w:rsid w:val="00A9707A"/>
    <w:rsid w:val="00A9761E"/>
    <w:rsid w:val="00A97A8E"/>
    <w:rsid w:val="00A97E34"/>
    <w:rsid w:val="00AA05FA"/>
    <w:rsid w:val="00AA0A65"/>
    <w:rsid w:val="00AA1072"/>
    <w:rsid w:val="00AA2545"/>
    <w:rsid w:val="00AA2662"/>
    <w:rsid w:val="00AA2C4F"/>
    <w:rsid w:val="00AA318F"/>
    <w:rsid w:val="00AA3679"/>
    <w:rsid w:val="00AA4CDC"/>
    <w:rsid w:val="00AA4D1A"/>
    <w:rsid w:val="00AA5117"/>
    <w:rsid w:val="00AA6272"/>
    <w:rsid w:val="00AB1251"/>
    <w:rsid w:val="00AB145F"/>
    <w:rsid w:val="00AB1A57"/>
    <w:rsid w:val="00AB1B2D"/>
    <w:rsid w:val="00AB2391"/>
    <w:rsid w:val="00AB3338"/>
    <w:rsid w:val="00AB362B"/>
    <w:rsid w:val="00AB37F7"/>
    <w:rsid w:val="00AB4125"/>
    <w:rsid w:val="00AB4EB7"/>
    <w:rsid w:val="00AB5215"/>
    <w:rsid w:val="00AB5376"/>
    <w:rsid w:val="00AB5815"/>
    <w:rsid w:val="00AB5B64"/>
    <w:rsid w:val="00AB6BB1"/>
    <w:rsid w:val="00AB6F34"/>
    <w:rsid w:val="00AB7861"/>
    <w:rsid w:val="00AB78E3"/>
    <w:rsid w:val="00AB7C24"/>
    <w:rsid w:val="00AB7EB7"/>
    <w:rsid w:val="00AC06CE"/>
    <w:rsid w:val="00AC1699"/>
    <w:rsid w:val="00AC2A9D"/>
    <w:rsid w:val="00AC2DCC"/>
    <w:rsid w:val="00AC3786"/>
    <w:rsid w:val="00AC38C9"/>
    <w:rsid w:val="00AC395A"/>
    <w:rsid w:val="00AC4DE4"/>
    <w:rsid w:val="00AC4F18"/>
    <w:rsid w:val="00AC53F6"/>
    <w:rsid w:val="00AC597E"/>
    <w:rsid w:val="00AC5AC5"/>
    <w:rsid w:val="00AC6386"/>
    <w:rsid w:val="00AC6ED6"/>
    <w:rsid w:val="00AC7367"/>
    <w:rsid w:val="00AC7423"/>
    <w:rsid w:val="00AD025F"/>
    <w:rsid w:val="00AD0B4D"/>
    <w:rsid w:val="00AD29F1"/>
    <w:rsid w:val="00AD2CF1"/>
    <w:rsid w:val="00AD35E6"/>
    <w:rsid w:val="00AD3E4F"/>
    <w:rsid w:val="00AD4237"/>
    <w:rsid w:val="00AD4D1C"/>
    <w:rsid w:val="00AD541E"/>
    <w:rsid w:val="00AD62AD"/>
    <w:rsid w:val="00AD732B"/>
    <w:rsid w:val="00AD779B"/>
    <w:rsid w:val="00AD7EA1"/>
    <w:rsid w:val="00AE0219"/>
    <w:rsid w:val="00AE0252"/>
    <w:rsid w:val="00AE0706"/>
    <w:rsid w:val="00AE35D9"/>
    <w:rsid w:val="00AE36A6"/>
    <w:rsid w:val="00AE4344"/>
    <w:rsid w:val="00AE4E5D"/>
    <w:rsid w:val="00AE5001"/>
    <w:rsid w:val="00AE5613"/>
    <w:rsid w:val="00AE71AB"/>
    <w:rsid w:val="00AE73EB"/>
    <w:rsid w:val="00AE77D9"/>
    <w:rsid w:val="00AE7AF0"/>
    <w:rsid w:val="00AF21A7"/>
    <w:rsid w:val="00AF24D1"/>
    <w:rsid w:val="00AF4503"/>
    <w:rsid w:val="00AF4511"/>
    <w:rsid w:val="00AF4B75"/>
    <w:rsid w:val="00AF5A47"/>
    <w:rsid w:val="00AF6FB5"/>
    <w:rsid w:val="00AF78EC"/>
    <w:rsid w:val="00B00344"/>
    <w:rsid w:val="00B004BE"/>
    <w:rsid w:val="00B005C0"/>
    <w:rsid w:val="00B006F1"/>
    <w:rsid w:val="00B00F78"/>
    <w:rsid w:val="00B0119D"/>
    <w:rsid w:val="00B016F8"/>
    <w:rsid w:val="00B027F4"/>
    <w:rsid w:val="00B02C54"/>
    <w:rsid w:val="00B03E30"/>
    <w:rsid w:val="00B0417F"/>
    <w:rsid w:val="00B04D3F"/>
    <w:rsid w:val="00B054A7"/>
    <w:rsid w:val="00B063A4"/>
    <w:rsid w:val="00B11814"/>
    <w:rsid w:val="00B11969"/>
    <w:rsid w:val="00B11FE7"/>
    <w:rsid w:val="00B126AE"/>
    <w:rsid w:val="00B12C1C"/>
    <w:rsid w:val="00B131DA"/>
    <w:rsid w:val="00B14582"/>
    <w:rsid w:val="00B1594F"/>
    <w:rsid w:val="00B15EF5"/>
    <w:rsid w:val="00B1609A"/>
    <w:rsid w:val="00B163D2"/>
    <w:rsid w:val="00B20EAF"/>
    <w:rsid w:val="00B214E6"/>
    <w:rsid w:val="00B21B38"/>
    <w:rsid w:val="00B242C0"/>
    <w:rsid w:val="00B24D81"/>
    <w:rsid w:val="00B26222"/>
    <w:rsid w:val="00B27BCF"/>
    <w:rsid w:val="00B30F94"/>
    <w:rsid w:val="00B31EA5"/>
    <w:rsid w:val="00B327C8"/>
    <w:rsid w:val="00B32B4B"/>
    <w:rsid w:val="00B32D9C"/>
    <w:rsid w:val="00B35284"/>
    <w:rsid w:val="00B353CE"/>
    <w:rsid w:val="00B35757"/>
    <w:rsid w:val="00B35906"/>
    <w:rsid w:val="00B35E9F"/>
    <w:rsid w:val="00B3717C"/>
    <w:rsid w:val="00B3762C"/>
    <w:rsid w:val="00B4225A"/>
    <w:rsid w:val="00B43732"/>
    <w:rsid w:val="00B459EC"/>
    <w:rsid w:val="00B465F3"/>
    <w:rsid w:val="00B471AD"/>
    <w:rsid w:val="00B50742"/>
    <w:rsid w:val="00B51469"/>
    <w:rsid w:val="00B5376A"/>
    <w:rsid w:val="00B55508"/>
    <w:rsid w:val="00B55622"/>
    <w:rsid w:val="00B55E25"/>
    <w:rsid w:val="00B577F7"/>
    <w:rsid w:val="00B5791D"/>
    <w:rsid w:val="00B57DFE"/>
    <w:rsid w:val="00B62A00"/>
    <w:rsid w:val="00B633F3"/>
    <w:rsid w:val="00B63929"/>
    <w:rsid w:val="00B64EC2"/>
    <w:rsid w:val="00B64F26"/>
    <w:rsid w:val="00B651A7"/>
    <w:rsid w:val="00B65F2B"/>
    <w:rsid w:val="00B66393"/>
    <w:rsid w:val="00B663D4"/>
    <w:rsid w:val="00B668A7"/>
    <w:rsid w:val="00B70B71"/>
    <w:rsid w:val="00B750C1"/>
    <w:rsid w:val="00B75AB4"/>
    <w:rsid w:val="00B76523"/>
    <w:rsid w:val="00B77880"/>
    <w:rsid w:val="00B77F52"/>
    <w:rsid w:val="00B804BD"/>
    <w:rsid w:val="00B80B70"/>
    <w:rsid w:val="00B822C7"/>
    <w:rsid w:val="00B825B9"/>
    <w:rsid w:val="00B829A2"/>
    <w:rsid w:val="00B82E35"/>
    <w:rsid w:val="00B8585B"/>
    <w:rsid w:val="00B86841"/>
    <w:rsid w:val="00B878D9"/>
    <w:rsid w:val="00B87AEB"/>
    <w:rsid w:val="00B92856"/>
    <w:rsid w:val="00B92BE9"/>
    <w:rsid w:val="00B92E68"/>
    <w:rsid w:val="00B9524A"/>
    <w:rsid w:val="00B9643B"/>
    <w:rsid w:val="00B96986"/>
    <w:rsid w:val="00B97189"/>
    <w:rsid w:val="00B97568"/>
    <w:rsid w:val="00BA189F"/>
    <w:rsid w:val="00BA1E3A"/>
    <w:rsid w:val="00BA1F9C"/>
    <w:rsid w:val="00BA21E0"/>
    <w:rsid w:val="00BA2940"/>
    <w:rsid w:val="00BA3BA4"/>
    <w:rsid w:val="00BA3C7C"/>
    <w:rsid w:val="00BA425A"/>
    <w:rsid w:val="00BA45CF"/>
    <w:rsid w:val="00BA4B71"/>
    <w:rsid w:val="00BA59B2"/>
    <w:rsid w:val="00BA5E19"/>
    <w:rsid w:val="00BA6460"/>
    <w:rsid w:val="00BA6820"/>
    <w:rsid w:val="00BA6BFF"/>
    <w:rsid w:val="00BA72A1"/>
    <w:rsid w:val="00BB0F3B"/>
    <w:rsid w:val="00BB173E"/>
    <w:rsid w:val="00BB1C81"/>
    <w:rsid w:val="00BB1D47"/>
    <w:rsid w:val="00BB2430"/>
    <w:rsid w:val="00BB29A4"/>
    <w:rsid w:val="00BB34B9"/>
    <w:rsid w:val="00BB3E14"/>
    <w:rsid w:val="00BB4492"/>
    <w:rsid w:val="00BB450A"/>
    <w:rsid w:val="00BB453E"/>
    <w:rsid w:val="00BB4F3E"/>
    <w:rsid w:val="00BB519F"/>
    <w:rsid w:val="00BB7592"/>
    <w:rsid w:val="00BC0EE6"/>
    <w:rsid w:val="00BC17C8"/>
    <w:rsid w:val="00BC183E"/>
    <w:rsid w:val="00BC2298"/>
    <w:rsid w:val="00BC2FFD"/>
    <w:rsid w:val="00BC3182"/>
    <w:rsid w:val="00BC3807"/>
    <w:rsid w:val="00BC39F9"/>
    <w:rsid w:val="00BC4EFF"/>
    <w:rsid w:val="00BC5157"/>
    <w:rsid w:val="00BC665E"/>
    <w:rsid w:val="00BC6DFA"/>
    <w:rsid w:val="00BD0288"/>
    <w:rsid w:val="00BD06C5"/>
    <w:rsid w:val="00BD0902"/>
    <w:rsid w:val="00BD180C"/>
    <w:rsid w:val="00BD1D37"/>
    <w:rsid w:val="00BD1F95"/>
    <w:rsid w:val="00BD519C"/>
    <w:rsid w:val="00BD5A1B"/>
    <w:rsid w:val="00BD6A8F"/>
    <w:rsid w:val="00BD7081"/>
    <w:rsid w:val="00BD7A69"/>
    <w:rsid w:val="00BE0536"/>
    <w:rsid w:val="00BE0DB6"/>
    <w:rsid w:val="00BE11D6"/>
    <w:rsid w:val="00BE434A"/>
    <w:rsid w:val="00BE501B"/>
    <w:rsid w:val="00BE68D1"/>
    <w:rsid w:val="00BF149D"/>
    <w:rsid w:val="00BF15E8"/>
    <w:rsid w:val="00BF28CE"/>
    <w:rsid w:val="00BF2D0D"/>
    <w:rsid w:val="00BF2E52"/>
    <w:rsid w:val="00BF487C"/>
    <w:rsid w:val="00BF5870"/>
    <w:rsid w:val="00BF5C5E"/>
    <w:rsid w:val="00BF6464"/>
    <w:rsid w:val="00BF6946"/>
    <w:rsid w:val="00BF6D68"/>
    <w:rsid w:val="00C00250"/>
    <w:rsid w:val="00C00277"/>
    <w:rsid w:val="00C021AC"/>
    <w:rsid w:val="00C03971"/>
    <w:rsid w:val="00C03A47"/>
    <w:rsid w:val="00C045F6"/>
    <w:rsid w:val="00C04A41"/>
    <w:rsid w:val="00C063B2"/>
    <w:rsid w:val="00C06B65"/>
    <w:rsid w:val="00C07947"/>
    <w:rsid w:val="00C10F2B"/>
    <w:rsid w:val="00C1172C"/>
    <w:rsid w:val="00C1178F"/>
    <w:rsid w:val="00C11F79"/>
    <w:rsid w:val="00C1267E"/>
    <w:rsid w:val="00C1329F"/>
    <w:rsid w:val="00C142AA"/>
    <w:rsid w:val="00C163D4"/>
    <w:rsid w:val="00C163F4"/>
    <w:rsid w:val="00C17363"/>
    <w:rsid w:val="00C20255"/>
    <w:rsid w:val="00C20737"/>
    <w:rsid w:val="00C215F8"/>
    <w:rsid w:val="00C21B66"/>
    <w:rsid w:val="00C23647"/>
    <w:rsid w:val="00C26B0E"/>
    <w:rsid w:val="00C27204"/>
    <w:rsid w:val="00C27F78"/>
    <w:rsid w:val="00C30313"/>
    <w:rsid w:val="00C30B0C"/>
    <w:rsid w:val="00C31A17"/>
    <w:rsid w:val="00C320B7"/>
    <w:rsid w:val="00C32532"/>
    <w:rsid w:val="00C3404A"/>
    <w:rsid w:val="00C35D45"/>
    <w:rsid w:val="00C37CD1"/>
    <w:rsid w:val="00C407C8"/>
    <w:rsid w:val="00C40FEC"/>
    <w:rsid w:val="00C417C3"/>
    <w:rsid w:val="00C438EF"/>
    <w:rsid w:val="00C45B9F"/>
    <w:rsid w:val="00C4762F"/>
    <w:rsid w:val="00C500CA"/>
    <w:rsid w:val="00C502EE"/>
    <w:rsid w:val="00C51052"/>
    <w:rsid w:val="00C51882"/>
    <w:rsid w:val="00C51B12"/>
    <w:rsid w:val="00C52362"/>
    <w:rsid w:val="00C528B7"/>
    <w:rsid w:val="00C52F25"/>
    <w:rsid w:val="00C53067"/>
    <w:rsid w:val="00C55322"/>
    <w:rsid w:val="00C55FBE"/>
    <w:rsid w:val="00C5640A"/>
    <w:rsid w:val="00C567AF"/>
    <w:rsid w:val="00C6082A"/>
    <w:rsid w:val="00C6138D"/>
    <w:rsid w:val="00C614FA"/>
    <w:rsid w:val="00C61DAC"/>
    <w:rsid w:val="00C6431C"/>
    <w:rsid w:val="00C647AD"/>
    <w:rsid w:val="00C64F2C"/>
    <w:rsid w:val="00C66324"/>
    <w:rsid w:val="00C66C90"/>
    <w:rsid w:val="00C67156"/>
    <w:rsid w:val="00C7035E"/>
    <w:rsid w:val="00C70405"/>
    <w:rsid w:val="00C7040B"/>
    <w:rsid w:val="00C712FE"/>
    <w:rsid w:val="00C71A63"/>
    <w:rsid w:val="00C71B4C"/>
    <w:rsid w:val="00C71BCD"/>
    <w:rsid w:val="00C7419A"/>
    <w:rsid w:val="00C7448E"/>
    <w:rsid w:val="00C76D18"/>
    <w:rsid w:val="00C7746D"/>
    <w:rsid w:val="00C77E76"/>
    <w:rsid w:val="00C77FC7"/>
    <w:rsid w:val="00C80F81"/>
    <w:rsid w:val="00C82DAE"/>
    <w:rsid w:val="00C85601"/>
    <w:rsid w:val="00C8734B"/>
    <w:rsid w:val="00C900BA"/>
    <w:rsid w:val="00C901F4"/>
    <w:rsid w:val="00C91A53"/>
    <w:rsid w:val="00C92141"/>
    <w:rsid w:val="00C92C5D"/>
    <w:rsid w:val="00C93142"/>
    <w:rsid w:val="00C93A44"/>
    <w:rsid w:val="00C93BD9"/>
    <w:rsid w:val="00C93BED"/>
    <w:rsid w:val="00C93E7B"/>
    <w:rsid w:val="00C93F09"/>
    <w:rsid w:val="00C95321"/>
    <w:rsid w:val="00C95C21"/>
    <w:rsid w:val="00C97EA5"/>
    <w:rsid w:val="00C97FFA"/>
    <w:rsid w:val="00CA1185"/>
    <w:rsid w:val="00CA2D14"/>
    <w:rsid w:val="00CA2DFF"/>
    <w:rsid w:val="00CA3663"/>
    <w:rsid w:val="00CA58CF"/>
    <w:rsid w:val="00CA6426"/>
    <w:rsid w:val="00CA772C"/>
    <w:rsid w:val="00CB06CA"/>
    <w:rsid w:val="00CB0D1B"/>
    <w:rsid w:val="00CB0DCE"/>
    <w:rsid w:val="00CB138E"/>
    <w:rsid w:val="00CB1CFE"/>
    <w:rsid w:val="00CB3163"/>
    <w:rsid w:val="00CB3CF4"/>
    <w:rsid w:val="00CB4CA8"/>
    <w:rsid w:val="00CB4D01"/>
    <w:rsid w:val="00CB4D81"/>
    <w:rsid w:val="00CB5654"/>
    <w:rsid w:val="00CB5EAA"/>
    <w:rsid w:val="00CB602A"/>
    <w:rsid w:val="00CB7527"/>
    <w:rsid w:val="00CC4E93"/>
    <w:rsid w:val="00CC5153"/>
    <w:rsid w:val="00CC5C2F"/>
    <w:rsid w:val="00CC667F"/>
    <w:rsid w:val="00CC7705"/>
    <w:rsid w:val="00CD0A87"/>
    <w:rsid w:val="00CD0CFE"/>
    <w:rsid w:val="00CD1E61"/>
    <w:rsid w:val="00CD2531"/>
    <w:rsid w:val="00CD2EAB"/>
    <w:rsid w:val="00CD4687"/>
    <w:rsid w:val="00CD5B3E"/>
    <w:rsid w:val="00CD5BE4"/>
    <w:rsid w:val="00CD634C"/>
    <w:rsid w:val="00CD6356"/>
    <w:rsid w:val="00CD70B3"/>
    <w:rsid w:val="00CE088A"/>
    <w:rsid w:val="00CE0A8F"/>
    <w:rsid w:val="00CE0E60"/>
    <w:rsid w:val="00CE192C"/>
    <w:rsid w:val="00CE1D50"/>
    <w:rsid w:val="00CE200C"/>
    <w:rsid w:val="00CE21F1"/>
    <w:rsid w:val="00CE599D"/>
    <w:rsid w:val="00CE628D"/>
    <w:rsid w:val="00CE66D4"/>
    <w:rsid w:val="00CE6F9B"/>
    <w:rsid w:val="00CF05C2"/>
    <w:rsid w:val="00CF0C17"/>
    <w:rsid w:val="00CF38E2"/>
    <w:rsid w:val="00CF5E36"/>
    <w:rsid w:val="00CF6890"/>
    <w:rsid w:val="00CF6DB9"/>
    <w:rsid w:val="00D00385"/>
    <w:rsid w:val="00D007D3"/>
    <w:rsid w:val="00D00877"/>
    <w:rsid w:val="00D0092B"/>
    <w:rsid w:val="00D00C6F"/>
    <w:rsid w:val="00D00EC6"/>
    <w:rsid w:val="00D01055"/>
    <w:rsid w:val="00D0109D"/>
    <w:rsid w:val="00D0218C"/>
    <w:rsid w:val="00D0271E"/>
    <w:rsid w:val="00D030E5"/>
    <w:rsid w:val="00D07101"/>
    <w:rsid w:val="00D07696"/>
    <w:rsid w:val="00D10419"/>
    <w:rsid w:val="00D104E8"/>
    <w:rsid w:val="00D1137B"/>
    <w:rsid w:val="00D12875"/>
    <w:rsid w:val="00D128E4"/>
    <w:rsid w:val="00D12BBE"/>
    <w:rsid w:val="00D13C10"/>
    <w:rsid w:val="00D14434"/>
    <w:rsid w:val="00D162F2"/>
    <w:rsid w:val="00D164B1"/>
    <w:rsid w:val="00D17E5D"/>
    <w:rsid w:val="00D20FD3"/>
    <w:rsid w:val="00D2166E"/>
    <w:rsid w:val="00D2215F"/>
    <w:rsid w:val="00D22281"/>
    <w:rsid w:val="00D22F36"/>
    <w:rsid w:val="00D23BDD"/>
    <w:rsid w:val="00D242F3"/>
    <w:rsid w:val="00D24CA5"/>
    <w:rsid w:val="00D26C2C"/>
    <w:rsid w:val="00D26C58"/>
    <w:rsid w:val="00D271E8"/>
    <w:rsid w:val="00D277A1"/>
    <w:rsid w:val="00D27B18"/>
    <w:rsid w:val="00D32A6C"/>
    <w:rsid w:val="00D352D0"/>
    <w:rsid w:val="00D36169"/>
    <w:rsid w:val="00D361F6"/>
    <w:rsid w:val="00D372A3"/>
    <w:rsid w:val="00D408FB"/>
    <w:rsid w:val="00D41C7F"/>
    <w:rsid w:val="00D42B7E"/>
    <w:rsid w:val="00D431BF"/>
    <w:rsid w:val="00D435C4"/>
    <w:rsid w:val="00D43754"/>
    <w:rsid w:val="00D43BBB"/>
    <w:rsid w:val="00D44D06"/>
    <w:rsid w:val="00D45064"/>
    <w:rsid w:val="00D45A58"/>
    <w:rsid w:val="00D4617B"/>
    <w:rsid w:val="00D539C8"/>
    <w:rsid w:val="00D558B5"/>
    <w:rsid w:val="00D56035"/>
    <w:rsid w:val="00D57712"/>
    <w:rsid w:val="00D5778A"/>
    <w:rsid w:val="00D60E89"/>
    <w:rsid w:val="00D611AF"/>
    <w:rsid w:val="00D62CB9"/>
    <w:rsid w:val="00D6355F"/>
    <w:rsid w:val="00D63665"/>
    <w:rsid w:val="00D63CFB"/>
    <w:rsid w:val="00D64059"/>
    <w:rsid w:val="00D650F3"/>
    <w:rsid w:val="00D671CF"/>
    <w:rsid w:val="00D70230"/>
    <w:rsid w:val="00D71ACE"/>
    <w:rsid w:val="00D7245F"/>
    <w:rsid w:val="00D73BA3"/>
    <w:rsid w:val="00D73FD4"/>
    <w:rsid w:val="00D7497D"/>
    <w:rsid w:val="00D7522B"/>
    <w:rsid w:val="00D75E32"/>
    <w:rsid w:val="00D75EFD"/>
    <w:rsid w:val="00D76328"/>
    <w:rsid w:val="00D76F0C"/>
    <w:rsid w:val="00D801EE"/>
    <w:rsid w:val="00D80EF7"/>
    <w:rsid w:val="00D81011"/>
    <w:rsid w:val="00D81EE2"/>
    <w:rsid w:val="00D83183"/>
    <w:rsid w:val="00D8448D"/>
    <w:rsid w:val="00D844FC"/>
    <w:rsid w:val="00D845C3"/>
    <w:rsid w:val="00D85216"/>
    <w:rsid w:val="00D85E0C"/>
    <w:rsid w:val="00D86C4B"/>
    <w:rsid w:val="00D870BC"/>
    <w:rsid w:val="00D87606"/>
    <w:rsid w:val="00D876A5"/>
    <w:rsid w:val="00D900B7"/>
    <w:rsid w:val="00D90846"/>
    <w:rsid w:val="00D921B3"/>
    <w:rsid w:val="00D92F84"/>
    <w:rsid w:val="00D9322D"/>
    <w:rsid w:val="00D93DFB"/>
    <w:rsid w:val="00D94A06"/>
    <w:rsid w:val="00D95D4E"/>
    <w:rsid w:val="00D96BB4"/>
    <w:rsid w:val="00D97B85"/>
    <w:rsid w:val="00DA1DEF"/>
    <w:rsid w:val="00DA2115"/>
    <w:rsid w:val="00DA2791"/>
    <w:rsid w:val="00DA3A4F"/>
    <w:rsid w:val="00DA3B11"/>
    <w:rsid w:val="00DA42DA"/>
    <w:rsid w:val="00DA539A"/>
    <w:rsid w:val="00DA53D3"/>
    <w:rsid w:val="00DA5B5F"/>
    <w:rsid w:val="00DA639F"/>
    <w:rsid w:val="00DB0A22"/>
    <w:rsid w:val="00DB2344"/>
    <w:rsid w:val="00DB3BCE"/>
    <w:rsid w:val="00DB4741"/>
    <w:rsid w:val="00DB5B52"/>
    <w:rsid w:val="00DB73E2"/>
    <w:rsid w:val="00DC0081"/>
    <w:rsid w:val="00DC093E"/>
    <w:rsid w:val="00DC0B85"/>
    <w:rsid w:val="00DC19F4"/>
    <w:rsid w:val="00DC2D56"/>
    <w:rsid w:val="00DC37E1"/>
    <w:rsid w:val="00DC3F7C"/>
    <w:rsid w:val="00DC495E"/>
    <w:rsid w:val="00DC6274"/>
    <w:rsid w:val="00DC6EBD"/>
    <w:rsid w:val="00DC7750"/>
    <w:rsid w:val="00DC7EEF"/>
    <w:rsid w:val="00DD01BF"/>
    <w:rsid w:val="00DD14E6"/>
    <w:rsid w:val="00DD25E8"/>
    <w:rsid w:val="00DD408B"/>
    <w:rsid w:val="00DD5E2A"/>
    <w:rsid w:val="00DD618C"/>
    <w:rsid w:val="00DD647C"/>
    <w:rsid w:val="00DD6D99"/>
    <w:rsid w:val="00DE0727"/>
    <w:rsid w:val="00DE1505"/>
    <w:rsid w:val="00DE1F8B"/>
    <w:rsid w:val="00DE2A22"/>
    <w:rsid w:val="00DE53E8"/>
    <w:rsid w:val="00DE58B2"/>
    <w:rsid w:val="00DE5C29"/>
    <w:rsid w:val="00DE61AF"/>
    <w:rsid w:val="00DE6545"/>
    <w:rsid w:val="00DF1BC0"/>
    <w:rsid w:val="00DF22CC"/>
    <w:rsid w:val="00DF4300"/>
    <w:rsid w:val="00DF4332"/>
    <w:rsid w:val="00DF543D"/>
    <w:rsid w:val="00DF5DD0"/>
    <w:rsid w:val="00DF60D8"/>
    <w:rsid w:val="00DF6CF7"/>
    <w:rsid w:val="00DF7405"/>
    <w:rsid w:val="00DF7878"/>
    <w:rsid w:val="00E00055"/>
    <w:rsid w:val="00E00663"/>
    <w:rsid w:val="00E006B7"/>
    <w:rsid w:val="00E00ACF"/>
    <w:rsid w:val="00E03418"/>
    <w:rsid w:val="00E043FE"/>
    <w:rsid w:val="00E04CFE"/>
    <w:rsid w:val="00E06182"/>
    <w:rsid w:val="00E069C4"/>
    <w:rsid w:val="00E076C2"/>
    <w:rsid w:val="00E10D7C"/>
    <w:rsid w:val="00E1164F"/>
    <w:rsid w:val="00E11FFB"/>
    <w:rsid w:val="00E1394F"/>
    <w:rsid w:val="00E142D2"/>
    <w:rsid w:val="00E14A90"/>
    <w:rsid w:val="00E14AC4"/>
    <w:rsid w:val="00E1524F"/>
    <w:rsid w:val="00E152F2"/>
    <w:rsid w:val="00E156EE"/>
    <w:rsid w:val="00E1613D"/>
    <w:rsid w:val="00E16D52"/>
    <w:rsid w:val="00E172CA"/>
    <w:rsid w:val="00E173F5"/>
    <w:rsid w:val="00E22428"/>
    <w:rsid w:val="00E2365C"/>
    <w:rsid w:val="00E23D42"/>
    <w:rsid w:val="00E25AF2"/>
    <w:rsid w:val="00E260C4"/>
    <w:rsid w:val="00E26557"/>
    <w:rsid w:val="00E2753C"/>
    <w:rsid w:val="00E305A6"/>
    <w:rsid w:val="00E306B3"/>
    <w:rsid w:val="00E324FF"/>
    <w:rsid w:val="00E3617F"/>
    <w:rsid w:val="00E36DEF"/>
    <w:rsid w:val="00E37EC4"/>
    <w:rsid w:val="00E41CB4"/>
    <w:rsid w:val="00E4203B"/>
    <w:rsid w:val="00E42953"/>
    <w:rsid w:val="00E42ECA"/>
    <w:rsid w:val="00E43590"/>
    <w:rsid w:val="00E44521"/>
    <w:rsid w:val="00E44BEE"/>
    <w:rsid w:val="00E4500C"/>
    <w:rsid w:val="00E453BC"/>
    <w:rsid w:val="00E46020"/>
    <w:rsid w:val="00E46E87"/>
    <w:rsid w:val="00E473EF"/>
    <w:rsid w:val="00E47D3D"/>
    <w:rsid w:val="00E5081E"/>
    <w:rsid w:val="00E51AB7"/>
    <w:rsid w:val="00E51FBF"/>
    <w:rsid w:val="00E52210"/>
    <w:rsid w:val="00E5247F"/>
    <w:rsid w:val="00E52FD6"/>
    <w:rsid w:val="00E53F8F"/>
    <w:rsid w:val="00E542D5"/>
    <w:rsid w:val="00E550C5"/>
    <w:rsid w:val="00E5529A"/>
    <w:rsid w:val="00E55344"/>
    <w:rsid w:val="00E55AC0"/>
    <w:rsid w:val="00E55E0E"/>
    <w:rsid w:val="00E55F9F"/>
    <w:rsid w:val="00E5602D"/>
    <w:rsid w:val="00E56614"/>
    <w:rsid w:val="00E56A67"/>
    <w:rsid w:val="00E56AE5"/>
    <w:rsid w:val="00E57EB1"/>
    <w:rsid w:val="00E60D92"/>
    <w:rsid w:val="00E62C2E"/>
    <w:rsid w:val="00E62DC5"/>
    <w:rsid w:val="00E62EC3"/>
    <w:rsid w:val="00E65083"/>
    <w:rsid w:val="00E652AB"/>
    <w:rsid w:val="00E66FFE"/>
    <w:rsid w:val="00E67036"/>
    <w:rsid w:val="00E6715D"/>
    <w:rsid w:val="00E70CD7"/>
    <w:rsid w:val="00E716E7"/>
    <w:rsid w:val="00E71BD7"/>
    <w:rsid w:val="00E72219"/>
    <w:rsid w:val="00E7307A"/>
    <w:rsid w:val="00E732B1"/>
    <w:rsid w:val="00E74A0B"/>
    <w:rsid w:val="00E74C87"/>
    <w:rsid w:val="00E74E1E"/>
    <w:rsid w:val="00E8055E"/>
    <w:rsid w:val="00E809D4"/>
    <w:rsid w:val="00E816EA"/>
    <w:rsid w:val="00E81A65"/>
    <w:rsid w:val="00E82752"/>
    <w:rsid w:val="00E83AB2"/>
    <w:rsid w:val="00E84DAC"/>
    <w:rsid w:val="00E85ADA"/>
    <w:rsid w:val="00E85B4F"/>
    <w:rsid w:val="00E8606A"/>
    <w:rsid w:val="00E86301"/>
    <w:rsid w:val="00E869FE"/>
    <w:rsid w:val="00E86A15"/>
    <w:rsid w:val="00E86F6A"/>
    <w:rsid w:val="00E87237"/>
    <w:rsid w:val="00E908EB"/>
    <w:rsid w:val="00E91157"/>
    <w:rsid w:val="00E9272F"/>
    <w:rsid w:val="00E934C9"/>
    <w:rsid w:val="00E9355E"/>
    <w:rsid w:val="00E93747"/>
    <w:rsid w:val="00E94826"/>
    <w:rsid w:val="00E97258"/>
    <w:rsid w:val="00E97321"/>
    <w:rsid w:val="00EA1011"/>
    <w:rsid w:val="00EA197A"/>
    <w:rsid w:val="00EA43BF"/>
    <w:rsid w:val="00EA4839"/>
    <w:rsid w:val="00EA52E2"/>
    <w:rsid w:val="00EA54F9"/>
    <w:rsid w:val="00EA565D"/>
    <w:rsid w:val="00EA6160"/>
    <w:rsid w:val="00EA616B"/>
    <w:rsid w:val="00EA7203"/>
    <w:rsid w:val="00EA796C"/>
    <w:rsid w:val="00EA7AD7"/>
    <w:rsid w:val="00EB1273"/>
    <w:rsid w:val="00EB13F2"/>
    <w:rsid w:val="00EB1856"/>
    <w:rsid w:val="00EB19F5"/>
    <w:rsid w:val="00EB1D58"/>
    <w:rsid w:val="00EB1E72"/>
    <w:rsid w:val="00EB2D12"/>
    <w:rsid w:val="00EB307D"/>
    <w:rsid w:val="00EB337D"/>
    <w:rsid w:val="00EB496E"/>
    <w:rsid w:val="00EB4E73"/>
    <w:rsid w:val="00EB5834"/>
    <w:rsid w:val="00EB5A03"/>
    <w:rsid w:val="00EB641F"/>
    <w:rsid w:val="00EB6607"/>
    <w:rsid w:val="00EB6BA3"/>
    <w:rsid w:val="00EB6E10"/>
    <w:rsid w:val="00EB7F04"/>
    <w:rsid w:val="00EC1DC7"/>
    <w:rsid w:val="00EC36DF"/>
    <w:rsid w:val="00EC5E8E"/>
    <w:rsid w:val="00EC6028"/>
    <w:rsid w:val="00ED0440"/>
    <w:rsid w:val="00ED0BF2"/>
    <w:rsid w:val="00ED212E"/>
    <w:rsid w:val="00ED485D"/>
    <w:rsid w:val="00ED7A0E"/>
    <w:rsid w:val="00EE3135"/>
    <w:rsid w:val="00EE3864"/>
    <w:rsid w:val="00EE3ECE"/>
    <w:rsid w:val="00EE3F0B"/>
    <w:rsid w:val="00EE57C1"/>
    <w:rsid w:val="00EF298C"/>
    <w:rsid w:val="00EF2C70"/>
    <w:rsid w:val="00EF2FB5"/>
    <w:rsid w:val="00EF3862"/>
    <w:rsid w:val="00EF4183"/>
    <w:rsid w:val="00EF5D41"/>
    <w:rsid w:val="00EF64E3"/>
    <w:rsid w:val="00EF74EB"/>
    <w:rsid w:val="00EF74EF"/>
    <w:rsid w:val="00F008B2"/>
    <w:rsid w:val="00F00A08"/>
    <w:rsid w:val="00F00EC1"/>
    <w:rsid w:val="00F01E41"/>
    <w:rsid w:val="00F02154"/>
    <w:rsid w:val="00F02463"/>
    <w:rsid w:val="00F02B6B"/>
    <w:rsid w:val="00F04749"/>
    <w:rsid w:val="00F04BBA"/>
    <w:rsid w:val="00F04BF3"/>
    <w:rsid w:val="00F05A43"/>
    <w:rsid w:val="00F06668"/>
    <w:rsid w:val="00F10153"/>
    <w:rsid w:val="00F11036"/>
    <w:rsid w:val="00F12F0B"/>
    <w:rsid w:val="00F130EB"/>
    <w:rsid w:val="00F140CF"/>
    <w:rsid w:val="00F14D73"/>
    <w:rsid w:val="00F15233"/>
    <w:rsid w:val="00F15288"/>
    <w:rsid w:val="00F163D2"/>
    <w:rsid w:val="00F16CF9"/>
    <w:rsid w:val="00F170AB"/>
    <w:rsid w:val="00F17428"/>
    <w:rsid w:val="00F17B08"/>
    <w:rsid w:val="00F20125"/>
    <w:rsid w:val="00F20212"/>
    <w:rsid w:val="00F2021F"/>
    <w:rsid w:val="00F206AA"/>
    <w:rsid w:val="00F2196A"/>
    <w:rsid w:val="00F2263E"/>
    <w:rsid w:val="00F22954"/>
    <w:rsid w:val="00F26C64"/>
    <w:rsid w:val="00F31145"/>
    <w:rsid w:val="00F32104"/>
    <w:rsid w:val="00F32BAF"/>
    <w:rsid w:val="00F32BCA"/>
    <w:rsid w:val="00F336F9"/>
    <w:rsid w:val="00F33F77"/>
    <w:rsid w:val="00F3458E"/>
    <w:rsid w:val="00F34A61"/>
    <w:rsid w:val="00F35CB8"/>
    <w:rsid w:val="00F36B69"/>
    <w:rsid w:val="00F36D6B"/>
    <w:rsid w:val="00F3787D"/>
    <w:rsid w:val="00F40446"/>
    <w:rsid w:val="00F4075C"/>
    <w:rsid w:val="00F4236B"/>
    <w:rsid w:val="00F42F9F"/>
    <w:rsid w:val="00F42FF7"/>
    <w:rsid w:val="00F44109"/>
    <w:rsid w:val="00F46670"/>
    <w:rsid w:val="00F473BD"/>
    <w:rsid w:val="00F50FC2"/>
    <w:rsid w:val="00F51015"/>
    <w:rsid w:val="00F511DC"/>
    <w:rsid w:val="00F51E9B"/>
    <w:rsid w:val="00F52081"/>
    <w:rsid w:val="00F528BF"/>
    <w:rsid w:val="00F528DB"/>
    <w:rsid w:val="00F52E15"/>
    <w:rsid w:val="00F53657"/>
    <w:rsid w:val="00F537A9"/>
    <w:rsid w:val="00F5513A"/>
    <w:rsid w:val="00F55857"/>
    <w:rsid w:val="00F56A22"/>
    <w:rsid w:val="00F56B5E"/>
    <w:rsid w:val="00F56ED0"/>
    <w:rsid w:val="00F574CB"/>
    <w:rsid w:val="00F60543"/>
    <w:rsid w:val="00F60724"/>
    <w:rsid w:val="00F60927"/>
    <w:rsid w:val="00F60FE6"/>
    <w:rsid w:val="00F613BD"/>
    <w:rsid w:val="00F6156A"/>
    <w:rsid w:val="00F61EE8"/>
    <w:rsid w:val="00F61F2F"/>
    <w:rsid w:val="00F62C68"/>
    <w:rsid w:val="00F62EAB"/>
    <w:rsid w:val="00F66D3E"/>
    <w:rsid w:val="00F67CD4"/>
    <w:rsid w:val="00F70C76"/>
    <w:rsid w:val="00F74140"/>
    <w:rsid w:val="00F7631E"/>
    <w:rsid w:val="00F76A83"/>
    <w:rsid w:val="00F77320"/>
    <w:rsid w:val="00F803BF"/>
    <w:rsid w:val="00F8054D"/>
    <w:rsid w:val="00F8100B"/>
    <w:rsid w:val="00F83406"/>
    <w:rsid w:val="00F83FFC"/>
    <w:rsid w:val="00F868B2"/>
    <w:rsid w:val="00F870BA"/>
    <w:rsid w:val="00F871AE"/>
    <w:rsid w:val="00F87ED3"/>
    <w:rsid w:val="00F90442"/>
    <w:rsid w:val="00F908FA"/>
    <w:rsid w:val="00F91811"/>
    <w:rsid w:val="00F9206F"/>
    <w:rsid w:val="00F92BAA"/>
    <w:rsid w:val="00F92D1C"/>
    <w:rsid w:val="00F93DD5"/>
    <w:rsid w:val="00F9442C"/>
    <w:rsid w:val="00F9478F"/>
    <w:rsid w:val="00F94AEB"/>
    <w:rsid w:val="00F94B84"/>
    <w:rsid w:val="00F95ADF"/>
    <w:rsid w:val="00F95B20"/>
    <w:rsid w:val="00F95E3A"/>
    <w:rsid w:val="00F97004"/>
    <w:rsid w:val="00FA0EE3"/>
    <w:rsid w:val="00FA1386"/>
    <w:rsid w:val="00FA23E7"/>
    <w:rsid w:val="00FA26FB"/>
    <w:rsid w:val="00FA4FE9"/>
    <w:rsid w:val="00FA6738"/>
    <w:rsid w:val="00FA6E20"/>
    <w:rsid w:val="00FA6F28"/>
    <w:rsid w:val="00FB05C3"/>
    <w:rsid w:val="00FB1725"/>
    <w:rsid w:val="00FB2576"/>
    <w:rsid w:val="00FB2E8A"/>
    <w:rsid w:val="00FB3CA6"/>
    <w:rsid w:val="00FB5763"/>
    <w:rsid w:val="00FB5B7B"/>
    <w:rsid w:val="00FB5F9B"/>
    <w:rsid w:val="00FB5FFD"/>
    <w:rsid w:val="00FB6134"/>
    <w:rsid w:val="00FB76B8"/>
    <w:rsid w:val="00FB7D84"/>
    <w:rsid w:val="00FC0BF3"/>
    <w:rsid w:val="00FC1AD8"/>
    <w:rsid w:val="00FC1D53"/>
    <w:rsid w:val="00FC276D"/>
    <w:rsid w:val="00FC29B3"/>
    <w:rsid w:val="00FC2BA8"/>
    <w:rsid w:val="00FC5CB5"/>
    <w:rsid w:val="00FC6EE8"/>
    <w:rsid w:val="00FD069E"/>
    <w:rsid w:val="00FD09DF"/>
    <w:rsid w:val="00FD12B6"/>
    <w:rsid w:val="00FD1F79"/>
    <w:rsid w:val="00FD2759"/>
    <w:rsid w:val="00FD337C"/>
    <w:rsid w:val="00FD45AC"/>
    <w:rsid w:val="00FD6257"/>
    <w:rsid w:val="00FD63F0"/>
    <w:rsid w:val="00FD6C10"/>
    <w:rsid w:val="00FD6F93"/>
    <w:rsid w:val="00FD7BE8"/>
    <w:rsid w:val="00FD7FC3"/>
    <w:rsid w:val="00FE053F"/>
    <w:rsid w:val="00FE161F"/>
    <w:rsid w:val="00FE3229"/>
    <w:rsid w:val="00FE32F0"/>
    <w:rsid w:val="00FE3B3E"/>
    <w:rsid w:val="00FE4103"/>
    <w:rsid w:val="00FE50AD"/>
    <w:rsid w:val="00FF0354"/>
    <w:rsid w:val="00FF0850"/>
    <w:rsid w:val="00FF0C10"/>
    <w:rsid w:val="00FF0CB6"/>
    <w:rsid w:val="00FF15E8"/>
    <w:rsid w:val="00FF24D5"/>
    <w:rsid w:val="00FF334D"/>
    <w:rsid w:val="00FF4E70"/>
    <w:rsid w:val="00FF582E"/>
    <w:rsid w:val="00FF6168"/>
    <w:rsid w:val="00FF709F"/>
    <w:rsid w:val="00FF7B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CCEB01B9-66CA-4060-A8D9-E0E91DE9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footnote text" w:locked="1"/>
    <w:lsdException w:name="header" w:locked="1"/>
    <w:lsdException w:name="footer" w:locked="1"/>
    <w:lsdException w:name="caption" w:locked="1" w:semiHidden="1" w:unhideWhenUsed="1" w:qFormat="1"/>
    <w:lsdException w:name="footnote reference" w:locked="1"/>
    <w:lsdException w:name="page number" w:locked="1"/>
    <w:lsdException w:name="Title" w:locked="1" w:qFormat="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Normal (Web)" w:locked="1"/>
    <w:lsdException w:name="HTML Cite" w:locked="1"/>
    <w:lsdException w:name="HTML Preformatted" w:locked="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08B"/>
    <w:rPr>
      <w:lang w:val="es-ES" w:eastAsia="es-ES"/>
    </w:rPr>
  </w:style>
  <w:style w:type="paragraph" w:styleId="Ttulo1">
    <w:name w:val="heading 1"/>
    <w:basedOn w:val="Normal"/>
    <w:next w:val="Normal"/>
    <w:link w:val="Ttulo1Car"/>
    <w:uiPriority w:val="9"/>
    <w:qFormat/>
    <w:rsid w:val="003B7B2E"/>
    <w:pPr>
      <w:keepNext/>
      <w:tabs>
        <w:tab w:val="num" w:pos="720"/>
      </w:tabs>
      <w:spacing w:before="240" w:after="60"/>
      <w:ind w:left="420" w:hanging="420"/>
      <w:outlineLvl w:val="0"/>
    </w:pPr>
    <w:rPr>
      <w:rFonts w:ascii="Arial" w:hAnsi="Arial" w:cs="Arial"/>
      <w:b/>
      <w:bCs/>
      <w:kern w:val="32"/>
      <w:sz w:val="32"/>
      <w:szCs w:val="32"/>
      <w:lang w:val="es-CO"/>
    </w:rPr>
  </w:style>
  <w:style w:type="paragraph" w:styleId="Ttulo2">
    <w:name w:val="heading 2"/>
    <w:basedOn w:val="Normal"/>
    <w:next w:val="Normal"/>
    <w:link w:val="Ttulo2Car"/>
    <w:uiPriority w:val="9"/>
    <w:qFormat/>
    <w:rsid w:val="002351A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3B7B2E"/>
    <w:pPr>
      <w:keepNext/>
      <w:tabs>
        <w:tab w:val="num" w:pos="420"/>
      </w:tabs>
      <w:spacing w:before="240" w:after="60"/>
      <w:ind w:left="420" w:hanging="420"/>
      <w:outlineLvl w:val="2"/>
    </w:pPr>
    <w:rPr>
      <w:rFonts w:ascii="Arial" w:hAnsi="Arial" w:cs="Arial"/>
      <w:b/>
      <w:bCs/>
      <w:sz w:val="26"/>
      <w:szCs w:val="26"/>
      <w:lang w:val="es-CO"/>
    </w:rPr>
  </w:style>
  <w:style w:type="paragraph" w:styleId="Ttulo4">
    <w:name w:val="heading 4"/>
    <w:basedOn w:val="Normal"/>
    <w:next w:val="Normal"/>
    <w:link w:val="Ttulo4Car"/>
    <w:uiPriority w:val="9"/>
    <w:qFormat/>
    <w:rsid w:val="003B7B2E"/>
    <w:pPr>
      <w:keepNext/>
      <w:tabs>
        <w:tab w:val="num" w:pos="720"/>
      </w:tabs>
      <w:spacing w:before="240" w:after="60"/>
      <w:ind w:left="720" w:hanging="720"/>
      <w:outlineLvl w:val="3"/>
    </w:pPr>
    <w:rPr>
      <w:b/>
      <w:bCs/>
      <w:sz w:val="28"/>
      <w:szCs w:val="28"/>
      <w:lang w:val="es-CO"/>
    </w:rPr>
  </w:style>
  <w:style w:type="paragraph" w:styleId="Ttulo5">
    <w:name w:val="heading 5"/>
    <w:basedOn w:val="Normal"/>
    <w:next w:val="Normal"/>
    <w:link w:val="Ttulo5Car"/>
    <w:uiPriority w:val="9"/>
    <w:qFormat/>
    <w:rsid w:val="003B7B2E"/>
    <w:pPr>
      <w:tabs>
        <w:tab w:val="num" w:pos="1080"/>
      </w:tabs>
      <w:spacing w:before="240" w:after="60"/>
      <w:ind w:left="1080" w:hanging="1080"/>
      <w:outlineLvl w:val="4"/>
    </w:pPr>
    <w:rPr>
      <w:b/>
      <w:bCs/>
      <w:i/>
      <w:iCs/>
      <w:sz w:val="26"/>
      <w:szCs w:val="26"/>
      <w:lang w:val="es-CO"/>
    </w:rPr>
  </w:style>
  <w:style w:type="paragraph" w:styleId="Ttulo6">
    <w:name w:val="heading 6"/>
    <w:basedOn w:val="Normal"/>
    <w:next w:val="Normal"/>
    <w:link w:val="Ttulo6Car"/>
    <w:uiPriority w:val="9"/>
    <w:qFormat/>
    <w:rsid w:val="003B7B2E"/>
    <w:pPr>
      <w:tabs>
        <w:tab w:val="num" w:pos="1080"/>
      </w:tabs>
      <w:spacing w:before="240" w:after="60"/>
      <w:ind w:left="1080" w:hanging="1080"/>
      <w:outlineLvl w:val="5"/>
    </w:pPr>
    <w:rPr>
      <w:b/>
      <w:bCs/>
      <w:sz w:val="22"/>
      <w:szCs w:val="22"/>
      <w:lang w:val="es-CO"/>
    </w:rPr>
  </w:style>
  <w:style w:type="paragraph" w:styleId="Ttulo7">
    <w:name w:val="heading 7"/>
    <w:basedOn w:val="Normal"/>
    <w:next w:val="Normal"/>
    <w:link w:val="Ttulo7Car"/>
    <w:uiPriority w:val="9"/>
    <w:qFormat/>
    <w:rsid w:val="003B7B2E"/>
    <w:pPr>
      <w:tabs>
        <w:tab w:val="num" w:pos="1440"/>
      </w:tabs>
      <w:spacing w:before="240" w:after="60"/>
      <w:ind w:left="1440" w:hanging="1440"/>
      <w:outlineLvl w:val="6"/>
    </w:pPr>
    <w:rPr>
      <w:sz w:val="24"/>
      <w:szCs w:val="24"/>
      <w:lang w:val="es-CO"/>
    </w:rPr>
  </w:style>
  <w:style w:type="paragraph" w:styleId="Ttulo8">
    <w:name w:val="heading 8"/>
    <w:basedOn w:val="Normal"/>
    <w:next w:val="Normal"/>
    <w:link w:val="Ttulo8Car"/>
    <w:uiPriority w:val="9"/>
    <w:qFormat/>
    <w:rsid w:val="003B7B2E"/>
    <w:pPr>
      <w:overflowPunct w:val="0"/>
      <w:autoSpaceDE w:val="0"/>
      <w:autoSpaceDN w:val="0"/>
      <w:adjustRightInd w:val="0"/>
      <w:spacing w:before="240" w:after="60"/>
      <w:outlineLvl w:val="7"/>
    </w:pPr>
    <w:rPr>
      <w:i/>
      <w:iCs/>
      <w:sz w:val="24"/>
      <w:szCs w:val="24"/>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3B7B2E"/>
    <w:rPr>
      <w:rFonts w:ascii="Arial" w:hAnsi="Arial" w:cs="Times New Roman"/>
      <w:b/>
      <w:kern w:val="32"/>
      <w:sz w:val="32"/>
      <w:lang w:val="x-none" w:eastAsia="es-ES"/>
    </w:rPr>
  </w:style>
  <w:style w:type="character" w:customStyle="1" w:styleId="Ttulo2Car">
    <w:name w:val="Título 2 Car"/>
    <w:basedOn w:val="Fuentedeprrafopredeter"/>
    <w:link w:val="Ttulo2"/>
    <w:uiPriority w:val="9"/>
    <w:semiHidden/>
    <w:locked/>
    <w:rsid w:val="002351A6"/>
    <w:rPr>
      <w:rFonts w:ascii="Arial" w:hAnsi="Arial" w:cs="Times New Roman"/>
      <w:b/>
      <w:i/>
      <w:sz w:val="28"/>
      <w:lang w:val="es-ES" w:eastAsia="es-ES"/>
    </w:rPr>
  </w:style>
  <w:style w:type="character" w:customStyle="1" w:styleId="Ttulo3Car">
    <w:name w:val="Título 3 Car"/>
    <w:basedOn w:val="Fuentedeprrafopredeter"/>
    <w:link w:val="Ttulo3"/>
    <w:uiPriority w:val="9"/>
    <w:semiHidden/>
    <w:locked/>
    <w:rsid w:val="003B7B2E"/>
    <w:rPr>
      <w:rFonts w:ascii="Arial" w:hAnsi="Arial" w:cs="Times New Roman"/>
      <w:b/>
      <w:sz w:val="26"/>
      <w:lang w:val="x-none" w:eastAsia="es-ES"/>
    </w:rPr>
  </w:style>
  <w:style w:type="character" w:customStyle="1" w:styleId="Ttulo4Car">
    <w:name w:val="Título 4 Car"/>
    <w:basedOn w:val="Fuentedeprrafopredeter"/>
    <w:link w:val="Ttulo4"/>
    <w:uiPriority w:val="9"/>
    <w:semiHidden/>
    <w:locked/>
    <w:rsid w:val="003B7B2E"/>
    <w:rPr>
      <w:rFonts w:cs="Times New Roman"/>
      <w:b/>
      <w:sz w:val="28"/>
      <w:lang w:val="x-none" w:eastAsia="es-ES"/>
    </w:rPr>
  </w:style>
  <w:style w:type="character" w:customStyle="1" w:styleId="Ttulo5Car">
    <w:name w:val="Título 5 Car"/>
    <w:basedOn w:val="Fuentedeprrafopredeter"/>
    <w:link w:val="Ttulo5"/>
    <w:uiPriority w:val="9"/>
    <w:semiHidden/>
    <w:locked/>
    <w:rsid w:val="003B7B2E"/>
    <w:rPr>
      <w:rFonts w:cs="Times New Roman"/>
      <w:b/>
      <w:i/>
      <w:sz w:val="26"/>
      <w:lang w:val="x-none" w:eastAsia="es-ES"/>
    </w:rPr>
  </w:style>
  <w:style w:type="character" w:customStyle="1" w:styleId="Ttulo6Car">
    <w:name w:val="Título 6 Car"/>
    <w:basedOn w:val="Fuentedeprrafopredeter"/>
    <w:link w:val="Ttulo6"/>
    <w:uiPriority w:val="9"/>
    <w:semiHidden/>
    <w:locked/>
    <w:rsid w:val="003B7B2E"/>
    <w:rPr>
      <w:rFonts w:cs="Times New Roman"/>
      <w:b/>
      <w:sz w:val="22"/>
      <w:lang w:val="x-none" w:eastAsia="es-ES"/>
    </w:rPr>
  </w:style>
  <w:style w:type="character" w:customStyle="1" w:styleId="Ttulo7Car">
    <w:name w:val="Título 7 Car"/>
    <w:basedOn w:val="Fuentedeprrafopredeter"/>
    <w:link w:val="Ttulo7"/>
    <w:uiPriority w:val="9"/>
    <w:semiHidden/>
    <w:locked/>
    <w:rsid w:val="003B7B2E"/>
    <w:rPr>
      <w:rFonts w:cs="Times New Roman"/>
      <w:sz w:val="24"/>
      <w:lang w:val="x-none" w:eastAsia="es-ES"/>
    </w:rPr>
  </w:style>
  <w:style w:type="character" w:customStyle="1" w:styleId="Ttulo8Car">
    <w:name w:val="Título 8 Car"/>
    <w:basedOn w:val="Fuentedeprrafopredeter"/>
    <w:link w:val="Ttulo8"/>
    <w:uiPriority w:val="9"/>
    <w:semiHidden/>
    <w:locked/>
    <w:rsid w:val="003B7B2E"/>
    <w:rPr>
      <w:rFonts w:cs="Times New Roman"/>
      <w:i/>
      <w:sz w:val="24"/>
      <w:lang w:val="es-ES" w:eastAsia="es-ES"/>
    </w:rPr>
  </w:style>
  <w:style w:type="paragraph" w:styleId="Textoindependiente3">
    <w:name w:val="Body Text 3"/>
    <w:basedOn w:val="Normal"/>
    <w:link w:val="Textoindependiente3Car"/>
    <w:uiPriority w:val="99"/>
    <w:rsid w:val="0078408B"/>
    <w:pPr>
      <w:ind w:right="-281"/>
      <w:jc w:val="both"/>
    </w:pPr>
    <w:rPr>
      <w:color w:val="000000"/>
      <w:sz w:val="28"/>
      <w:szCs w:val="28"/>
      <w:lang w:val="es-ES_tradnl"/>
    </w:rPr>
  </w:style>
  <w:style w:type="character" w:customStyle="1" w:styleId="Textoindependiente3Car">
    <w:name w:val="Texto independiente 3 Car"/>
    <w:basedOn w:val="Fuentedeprrafopredeter"/>
    <w:link w:val="Textoindependiente3"/>
    <w:uiPriority w:val="99"/>
    <w:locked/>
    <w:rsid w:val="003B7B2E"/>
    <w:rPr>
      <w:rFonts w:cs="Times New Roman"/>
      <w:color w:val="000000"/>
      <w:sz w:val="28"/>
      <w:lang w:val="es-ES_tradnl" w:eastAsia="es-ES"/>
    </w:rPr>
  </w:style>
  <w:style w:type="paragraph" w:customStyle="1" w:styleId="TimesNewRoman">
    <w:name w:val="Times New Roman"/>
    <w:basedOn w:val="Normal"/>
    <w:rsid w:val="0078408B"/>
    <w:pPr>
      <w:jc w:val="center"/>
    </w:pPr>
    <w:rPr>
      <w:rFonts w:ascii="Arial" w:hAnsi="Arial"/>
      <w:b/>
      <w:sz w:val="28"/>
      <w:lang w:val="es-ES_tradnl"/>
    </w:rPr>
  </w:style>
  <w:style w:type="character" w:customStyle="1" w:styleId="textonavy">
    <w:name w:val="texto_navy"/>
    <w:basedOn w:val="Fuentedeprrafopredeter"/>
    <w:rsid w:val="00300CF8"/>
    <w:rPr>
      <w:rFonts w:cs="Times New Roman"/>
    </w:rPr>
  </w:style>
  <w:style w:type="character" w:styleId="Hipervnculo">
    <w:name w:val="Hyperlink"/>
    <w:basedOn w:val="Fuentedeprrafopredeter"/>
    <w:uiPriority w:val="99"/>
    <w:rsid w:val="00300CF8"/>
    <w:rPr>
      <w:rFonts w:cs="Times New Roman"/>
      <w:color w:val="0000FF"/>
      <w:u w:val="single"/>
    </w:rPr>
  </w:style>
  <w:style w:type="paragraph" w:styleId="Encabezado">
    <w:name w:val="header"/>
    <w:basedOn w:val="Normal"/>
    <w:link w:val="EncabezadoCar"/>
    <w:uiPriority w:val="99"/>
    <w:rsid w:val="0042597B"/>
    <w:pPr>
      <w:tabs>
        <w:tab w:val="center" w:pos="4252"/>
        <w:tab w:val="right" w:pos="8504"/>
      </w:tabs>
    </w:pPr>
  </w:style>
  <w:style w:type="character" w:customStyle="1" w:styleId="EncabezadoCar">
    <w:name w:val="Encabezado Car"/>
    <w:basedOn w:val="Fuentedeprrafopredeter"/>
    <w:link w:val="Encabezado"/>
    <w:uiPriority w:val="99"/>
    <w:locked/>
    <w:rsid w:val="003B7B2E"/>
    <w:rPr>
      <w:rFonts w:cs="Times New Roman"/>
      <w:lang w:val="es-ES" w:eastAsia="es-ES"/>
    </w:rPr>
  </w:style>
  <w:style w:type="paragraph" w:styleId="Piedepgina">
    <w:name w:val="footer"/>
    <w:basedOn w:val="Normal"/>
    <w:link w:val="PiedepginaCar"/>
    <w:uiPriority w:val="99"/>
    <w:rsid w:val="0042597B"/>
    <w:pPr>
      <w:tabs>
        <w:tab w:val="center" w:pos="4252"/>
        <w:tab w:val="right" w:pos="8504"/>
      </w:tabs>
    </w:pPr>
  </w:style>
  <w:style w:type="character" w:customStyle="1" w:styleId="PiedepginaCar">
    <w:name w:val="Pie de página Car"/>
    <w:basedOn w:val="Fuentedeprrafopredeter"/>
    <w:link w:val="Piedepgina"/>
    <w:uiPriority w:val="99"/>
    <w:locked/>
    <w:rsid w:val="003B7B2E"/>
    <w:rPr>
      <w:rFonts w:cs="Times New Roman"/>
      <w:lang w:val="es-ES" w:eastAsia="es-ES"/>
    </w:rPr>
  </w:style>
  <w:style w:type="character" w:styleId="Nmerodepgina">
    <w:name w:val="page number"/>
    <w:basedOn w:val="Fuentedeprrafopredeter"/>
    <w:uiPriority w:val="99"/>
    <w:rsid w:val="0042597B"/>
    <w:rPr>
      <w:rFonts w:cs="Times New Roman"/>
    </w:rPr>
  </w:style>
  <w:style w:type="paragraph" w:styleId="Textonotapie">
    <w:name w:val="footnote text"/>
    <w:aliases w:val="Texto nota pie Car,Footnote Text Char Char Char Char Char,Footnote Text Char Char Char Char,Ref. de nota al pie1,FA Fu,texto de nota al pie,Footnote Text Char,Footnote Text Char Char Char Char Char Char Char Char"/>
    <w:basedOn w:val="Normal"/>
    <w:link w:val="TextonotapieCar1"/>
    <w:uiPriority w:val="99"/>
    <w:semiHidden/>
    <w:rsid w:val="00E5602D"/>
  </w:style>
  <w:style w:type="character" w:customStyle="1" w:styleId="TextonotapieCar1">
    <w:name w:val="Texto nota pie Car1"/>
    <w:aliases w:val="Texto nota pie Car Car,Footnote Text Char Char Char Char Char Car,Footnote Text Char Char Char Char Car,Ref. de nota al pie1 Car,FA Fu Car,texto de nota al pie Car,Footnote Text Char Car"/>
    <w:basedOn w:val="Fuentedeprrafopredeter"/>
    <w:link w:val="Textonotapie"/>
    <w:uiPriority w:val="99"/>
    <w:semiHidden/>
    <w:locked/>
    <w:rsid w:val="002351A6"/>
    <w:rPr>
      <w:rFonts w:cs="Times New Roman"/>
      <w:lang w:val="es-ES" w:eastAsia="es-ES"/>
    </w:rPr>
  </w:style>
  <w:style w:type="character" w:styleId="Refdenotaalpie">
    <w:name w:val="footnote reference"/>
    <w:basedOn w:val="Fuentedeprrafopredeter"/>
    <w:uiPriority w:val="99"/>
    <w:semiHidden/>
    <w:rsid w:val="00E5602D"/>
    <w:rPr>
      <w:rFonts w:cs="Times New Roman"/>
      <w:vertAlign w:val="superscript"/>
    </w:rPr>
  </w:style>
  <w:style w:type="paragraph" w:customStyle="1" w:styleId="Estilo">
    <w:name w:val="Estilo"/>
    <w:basedOn w:val="Normal"/>
    <w:rsid w:val="00390B18"/>
    <w:pPr>
      <w:spacing w:after="160" w:line="240" w:lineRule="exact"/>
      <w:jc w:val="both"/>
    </w:pPr>
    <w:rPr>
      <w:rFonts w:ascii="Tahoma" w:hAnsi="Tahoma" w:cs="Tahoma"/>
      <w:lang w:val="en-US" w:eastAsia="en-US"/>
    </w:rPr>
  </w:style>
  <w:style w:type="paragraph" w:styleId="Textoindependiente">
    <w:name w:val="Body Text"/>
    <w:basedOn w:val="Normal"/>
    <w:link w:val="TextoindependienteCar"/>
    <w:uiPriority w:val="99"/>
    <w:rsid w:val="002351A6"/>
    <w:pPr>
      <w:spacing w:after="120"/>
    </w:pPr>
  </w:style>
  <w:style w:type="character" w:customStyle="1" w:styleId="TextoindependienteCar">
    <w:name w:val="Texto independiente Car"/>
    <w:basedOn w:val="Fuentedeprrafopredeter"/>
    <w:link w:val="Textoindependiente"/>
    <w:uiPriority w:val="99"/>
    <w:locked/>
    <w:rsid w:val="002351A6"/>
    <w:rPr>
      <w:rFonts w:cs="Times New Roman"/>
      <w:lang w:val="es-ES" w:eastAsia="es-ES"/>
    </w:rPr>
  </w:style>
  <w:style w:type="paragraph" w:styleId="Prrafodelista">
    <w:name w:val="List Paragraph"/>
    <w:basedOn w:val="Normal"/>
    <w:uiPriority w:val="34"/>
    <w:rsid w:val="002351A6"/>
    <w:pPr>
      <w:ind w:left="720"/>
    </w:pPr>
  </w:style>
  <w:style w:type="paragraph" w:customStyle="1" w:styleId="BodyText21">
    <w:name w:val="Body Text 21"/>
    <w:basedOn w:val="Normal"/>
    <w:rsid w:val="002351A6"/>
    <w:pPr>
      <w:widowControl w:val="0"/>
      <w:overflowPunct w:val="0"/>
      <w:autoSpaceDE w:val="0"/>
      <w:autoSpaceDN w:val="0"/>
      <w:adjustRightInd w:val="0"/>
      <w:spacing w:line="360" w:lineRule="auto"/>
      <w:jc w:val="both"/>
    </w:pPr>
    <w:rPr>
      <w:noProof/>
      <w:sz w:val="28"/>
      <w:szCs w:val="28"/>
      <w:lang w:val="es-CO"/>
    </w:rPr>
  </w:style>
  <w:style w:type="paragraph" w:customStyle="1" w:styleId="estilo1msonormal">
    <w:name w:val="estilo1 msonormal"/>
    <w:basedOn w:val="Normal"/>
    <w:rsid w:val="002351A6"/>
    <w:pPr>
      <w:spacing w:before="100" w:beforeAutospacing="1" w:after="100" w:afterAutospacing="1"/>
    </w:pPr>
    <w:rPr>
      <w:sz w:val="24"/>
      <w:szCs w:val="24"/>
    </w:rPr>
  </w:style>
  <w:style w:type="character" w:styleId="Hipervnculovisitado">
    <w:name w:val="FollowedHyperlink"/>
    <w:basedOn w:val="Fuentedeprrafopredeter"/>
    <w:uiPriority w:val="99"/>
    <w:rsid w:val="003B7B2E"/>
    <w:rPr>
      <w:rFonts w:ascii="Times New Roman" w:hAnsi="Times New Roman" w:cs="Times New Roman"/>
      <w:color w:val="800080"/>
      <w:u w:val="single"/>
    </w:rPr>
  </w:style>
  <w:style w:type="character" w:styleId="CitaHTML">
    <w:name w:val="HTML Cite"/>
    <w:basedOn w:val="Fuentedeprrafopredeter"/>
    <w:uiPriority w:val="99"/>
    <w:rsid w:val="003B7B2E"/>
    <w:rPr>
      <w:rFonts w:ascii="Times New Roman" w:hAnsi="Times New Roman" w:cs="Times New Roman"/>
      <w:i/>
    </w:rPr>
  </w:style>
  <w:style w:type="paragraph" w:styleId="HTMLconformatoprevio">
    <w:name w:val="HTML Preformatted"/>
    <w:basedOn w:val="Normal"/>
    <w:link w:val="HTMLconformatoprevioCar"/>
    <w:uiPriority w:val="99"/>
    <w:rsid w:val="003B7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onformatoprevioCar">
    <w:name w:val="HTML con formato previo Car"/>
    <w:basedOn w:val="Fuentedeprrafopredeter"/>
    <w:link w:val="HTMLconformatoprevio"/>
    <w:uiPriority w:val="99"/>
    <w:locked/>
    <w:rsid w:val="003B7B2E"/>
    <w:rPr>
      <w:rFonts w:cs="Times New Roman"/>
      <w:lang w:val="es-ES" w:eastAsia="es-ES"/>
    </w:rPr>
  </w:style>
  <w:style w:type="character" w:styleId="Textoennegrita">
    <w:name w:val="Strong"/>
    <w:basedOn w:val="Fuentedeprrafopredeter"/>
    <w:uiPriority w:val="22"/>
    <w:qFormat/>
    <w:rsid w:val="003B7B2E"/>
    <w:rPr>
      <w:rFonts w:ascii="Times New Roman" w:hAnsi="Times New Roman" w:cs="Times New Roman"/>
      <w:b/>
    </w:rPr>
  </w:style>
  <w:style w:type="paragraph" w:styleId="NormalWeb">
    <w:name w:val="Normal (Web)"/>
    <w:basedOn w:val="Normal"/>
    <w:uiPriority w:val="99"/>
    <w:rsid w:val="003B7B2E"/>
    <w:pPr>
      <w:spacing w:before="100" w:after="100"/>
    </w:pPr>
    <w:rPr>
      <w:rFonts w:ascii="Arial Unicode MS" w:cs="Arial Unicode MS"/>
      <w:sz w:val="24"/>
      <w:szCs w:val="24"/>
    </w:rPr>
  </w:style>
  <w:style w:type="paragraph" w:styleId="Sangradetextonormal">
    <w:name w:val="Body Text Indent"/>
    <w:basedOn w:val="Normal"/>
    <w:link w:val="SangradetextonormalCar"/>
    <w:uiPriority w:val="99"/>
    <w:rsid w:val="003B7B2E"/>
    <w:pPr>
      <w:overflowPunct w:val="0"/>
      <w:autoSpaceDE w:val="0"/>
      <w:autoSpaceDN w:val="0"/>
      <w:adjustRightInd w:val="0"/>
      <w:spacing w:after="120"/>
      <w:ind w:left="283"/>
    </w:pPr>
    <w:rPr>
      <w:sz w:val="28"/>
    </w:rPr>
  </w:style>
  <w:style w:type="character" w:customStyle="1" w:styleId="SangradetextonormalCar">
    <w:name w:val="Sangría de texto normal Car"/>
    <w:basedOn w:val="Fuentedeprrafopredeter"/>
    <w:link w:val="Sangradetextonormal"/>
    <w:uiPriority w:val="99"/>
    <w:locked/>
    <w:rsid w:val="003B7B2E"/>
    <w:rPr>
      <w:rFonts w:cs="Times New Roman"/>
      <w:sz w:val="28"/>
      <w:lang w:val="es-ES" w:eastAsia="es-ES"/>
    </w:rPr>
  </w:style>
  <w:style w:type="paragraph" w:styleId="Textoindependiente2">
    <w:name w:val="Body Text 2"/>
    <w:basedOn w:val="Normal"/>
    <w:link w:val="Textoindependiente2Car"/>
    <w:uiPriority w:val="99"/>
    <w:rsid w:val="003B7B2E"/>
    <w:pPr>
      <w:overflowPunct w:val="0"/>
      <w:autoSpaceDE w:val="0"/>
      <w:autoSpaceDN w:val="0"/>
      <w:adjustRightInd w:val="0"/>
      <w:spacing w:after="120" w:line="480" w:lineRule="auto"/>
    </w:pPr>
    <w:rPr>
      <w:sz w:val="28"/>
    </w:rPr>
  </w:style>
  <w:style w:type="character" w:customStyle="1" w:styleId="Textoindependiente2Car">
    <w:name w:val="Texto independiente 2 Car"/>
    <w:basedOn w:val="Fuentedeprrafopredeter"/>
    <w:link w:val="Textoindependiente2"/>
    <w:uiPriority w:val="99"/>
    <w:locked/>
    <w:rsid w:val="003B7B2E"/>
    <w:rPr>
      <w:rFonts w:cs="Times New Roman"/>
      <w:sz w:val="28"/>
      <w:lang w:val="es-ES" w:eastAsia="es-ES"/>
    </w:rPr>
  </w:style>
  <w:style w:type="paragraph" w:styleId="Sangra2detindependiente">
    <w:name w:val="Body Text Indent 2"/>
    <w:basedOn w:val="Normal"/>
    <w:link w:val="Sangra2detindependienteCar"/>
    <w:uiPriority w:val="99"/>
    <w:rsid w:val="003B7B2E"/>
    <w:pPr>
      <w:overflowPunct w:val="0"/>
      <w:autoSpaceDE w:val="0"/>
      <w:autoSpaceDN w:val="0"/>
      <w:adjustRightInd w:val="0"/>
      <w:spacing w:after="120" w:line="480" w:lineRule="auto"/>
      <w:ind w:left="283"/>
    </w:pPr>
    <w:rPr>
      <w:sz w:val="28"/>
    </w:rPr>
  </w:style>
  <w:style w:type="character" w:customStyle="1" w:styleId="Sangra2detindependienteCar">
    <w:name w:val="Sangría 2 de t. independiente Car"/>
    <w:basedOn w:val="Fuentedeprrafopredeter"/>
    <w:link w:val="Sangra2detindependiente"/>
    <w:uiPriority w:val="99"/>
    <w:locked/>
    <w:rsid w:val="003B7B2E"/>
    <w:rPr>
      <w:rFonts w:cs="Times New Roman"/>
      <w:sz w:val="28"/>
      <w:lang w:val="es-ES" w:eastAsia="es-ES"/>
    </w:rPr>
  </w:style>
  <w:style w:type="paragraph" w:styleId="Sangra3detindependiente">
    <w:name w:val="Body Text Indent 3"/>
    <w:basedOn w:val="Normal"/>
    <w:link w:val="Sangra3detindependienteCar"/>
    <w:uiPriority w:val="99"/>
    <w:rsid w:val="003B7B2E"/>
    <w:pPr>
      <w:overflowPunct w:val="0"/>
      <w:autoSpaceDE w:val="0"/>
      <w:autoSpaceDN w:val="0"/>
      <w:adjustRightInd w:val="0"/>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locked/>
    <w:rsid w:val="003B7B2E"/>
    <w:rPr>
      <w:rFonts w:cs="Times New Roman"/>
      <w:sz w:val="16"/>
      <w:lang w:val="es-ES" w:eastAsia="es-ES"/>
    </w:rPr>
  </w:style>
  <w:style w:type="paragraph" w:styleId="Textodebloque">
    <w:name w:val="Block Text"/>
    <w:basedOn w:val="Normal"/>
    <w:uiPriority w:val="99"/>
    <w:rsid w:val="003B7B2E"/>
    <w:pPr>
      <w:autoSpaceDE w:val="0"/>
      <w:autoSpaceDN w:val="0"/>
      <w:ind w:left="697" w:right="51"/>
      <w:jc w:val="both"/>
    </w:pPr>
    <w:rPr>
      <w:i/>
      <w:iCs/>
    </w:rPr>
  </w:style>
  <w:style w:type="paragraph" w:customStyle="1" w:styleId="Car4">
    <w:name w:val="Car4"/>
    <w:basedOn w:val="Normal"/>
    <w:rsid w:val="003B7B2E"/>
    <w:pPr>
      <w:spacing w:after="160" w:line="240" w:lineRule="exact"/>
      <w:jc w:val="both"/>
    </w:pPr>
    <w:rPr>
      <w:rFonts w:ascii="Tahoma" w:hAnsi="Tahoma"/>
      <w:lang w:val="en-US" w:eastAsia="en-US"/>
    </w:rPr>
  </w:style>
  <w:style w:type="paragraph" w:customStyle="1" w:styleId="Sangradetindependiente">
    <w:name w:val="Sangría de t. independiente"/>
    <w:basedOn w:val="Normal"/>
    <w:rsid w:val="003B7B2E"/>
    <w:pPr>
      <w:jc w:val="both"/>
    </w:pPr>
    <w:rPr>
      <w:sz w:val="28"/>
      <w:szCs w:val="28"/>
    </w:rPr>
  </w:style>
  <w:style w:type="paragraph" w:customStyle="1" w:styleId="titulo03">
    <w:name w:val="titulo03"/>
    <w:basedOn w:val="Normal"/>
    <w:rsid w:val="003B7B2E"/>
    <w:pPr>
      <w:shd w:val="clear" w:color="auto" w:fill="000040"/>
      <w:spacing w:before="100" w:beforeAutospacing="1" w:after="100" w:afterAutospacing="1"/>
    </w:pPr>
    <w:rPr>
      <w:rFonts w:ascii="Verdana" w:hAnsi="Verdana"/>
      <w:color w:val="FFFFFF"/>
      <w:spacing w:val="15"/>
      <w:sz w:val="18"/>
      <w:szCs w:val="18"/>
    </w:rPr>
  </w:style>
  <w:style w:type="paragraph" w:customStyle="1" w:styleId="titulo04">
    <w:name w:val="titulo04"/>
    <w:basedOn w:val="Normal"/>
    <w:rsid w:val="003B7B2E"/>
    <w:pPr>
      <w:shd w:val="clear" w:color="auto" w:fill="000040"/>
      <w:spacing w:before="100" w:beforeAutospacing="1" w:after="100" w:afterAutospacing="1"/>
    </w:pPr>
    <w:rPr>
      <w:rFonts w:ascii="Verdana" w:hAnsi="Verdana"/>
      <w:color w:val="FFFFFF"/>
      <w:spacing w:val="15"/>
      <w:sz w:val="15"/>
      <w:szCs w:val="15"/>
    </w:rPr>
  </w:style>
  <w:style w:type="paragraph" w:customStyle="1" w:styleId="NormalJustificado">
    <w:name w:val="Normal + Justificado"/>
    <w:basedOn w:val="Normal"/>
    <w:rsid w:val="003B7B2E"/>
    <w:pPr>
      <w:overflowPunct w:val="0"/>
      <w:autoSpaceDE w:val="0"/>
      <w:autoSpaceDN w:val="0"/>
      <w:adjustRightInd w:val="0"/>
      <w:jc w:val="both"/>
    </w:pPr>
    <w:rPr>
      <w:sz w:val="28"/>
      <w:szCs w:val="28"/>
      <w:u w:val="single"/>
    </w:rPr>
  </w:style>
  <w:style w:type="character" w:customStyle="1" w:styleId="citaChar">
    <w:name w:val="cita Char"/>
    <w:link w:val="cita"/>
    <w:locked/>
    <w:rsid w:val="003B7B2E"/>
    <w:rPr>
      <w:sz w:val="26"/>
      <w:lang w:val="x-none" w:eastAsia="es-ES"/>
    </w:rPr>
  </w:style>
  <w:style w:type="paragraph" w:customStyle="1" w:styleId="cita">
    <w:name w:val="cita"/>
    <w:basedOn w:val="Normal"/>
    <w:link w:val="citaChar"/>
    <w:rsid w:val="003B7B2E"/>
    <w:pPr>
      <w:widowControl w:val="0"/>
      <w:overflowPunct w:val="0"/>
      <w:autoSpaceDE w:val="0"/>
      <w:autoSpaceDN w:val="0"/>
      <w:adjustRightInd w:val="0"/>
      <w:ind w:left="851" w:right="623"/>
      <w:jc w:val="both"/>
    </w:pPr>
    <w:rPr>
      <w:sz w:val="26"/>
      <w:szCs w:val="26"/>
      <w:lang w:val="es-CO"/>
    </w:rPr>
  </w:style>
  <w:style w:type="paragraph" w:customStyle="1" w:styleId="textonotapie0">
    <w:name w:val="texto nota pie"/>
    <w:basedOn w:val="Textonotapie"/>
    <w:rsid w:val="003B7B2E"/>
    <w:pPr>
      <w:autoSpaceDE w:val="0"/>
      <w:autoSpaceDN w:val="0"/>
      <w:jc w:val="both"/>
    </w:pPr>
    <w:rPr>
      <w:lang w:val="es-CO"/>
    </w:rPr>
  </w:style>
  <w:style w:type="paragraph" w:customStyle="1" w:styleId="Car">
    <w:name w:val="Car"/>
    <w:basedOn w:val="Normal"/>
    <w:rsid w:val="003B7B2E"/>
    <w:pPr>
      <w:spacing w:after="160" w:line="240" w:lineRule="exact"/>
    </w:pPr>
    <w:rPr>
      <w:noProof/>
      <w:color w:val="000000"/>
    </w:rPr>
  </w:style>
  <w:style w:type="paragraph" w:customStyle="1" w:styleId="textocaja">
    <w:name w:val="textocaja"/>
    <w:basedOn w:val="Normal"/>
    <w:rsid w:val="003B7B2E"/>
    <w:pPr>
      <w:spacing w:before="100" w:beforeAutospacing="1" w:after="100" w:afterAutospacing="1"/>
      <w:jc w:val="both"/>
    </w:pPr>
    <w:rPr>
      <w:rFonts w:ascii="Georgia" w:hAnsi="Georgia"/>
      <w:sz w:val="22"/>
      <w:szCs w:val="22"/>
    </w:rPr>
  </w:style>
  <w:style w:type="paragraph" w:customStyle="1" w:styleId="BodyText25">
    <w:name w:val="Body Text 25"/>
    <w:basedOn w:val="Normal"/>
    <w:rsid w:val="003B7B2E"/>
    <w:pPr>
      <w:ind w:right="51"/>
      <w:jc w:val="both"/>
    </w:pPr>
    <w:rPr>
      <w:rFonts w:ascii="Arial" w:hAnsi="Arial" w:cs="Arial"/>
      <w:sz w:val="28"/>
      <w:szCs w:val="28"/>
    </w:rPr>
  </w:style>
  <w:style w:type="paragraph" w:customStyle="1" w:styleId="EstiloHAC1">
    <w:name w:val="Estilo HAC1"/>
    <w:basedOn w:val="Normal"/>
    <w:rsid w:val="003B7B2E"/>
    <w:pPr>
      <w:spacing w:line="360" w:lineRule="auto"/>
      <w:jc w:val="both"/>
    </w:pPr>
    <w:rPr>
      <w:rFonts w:ascii="Arial" w:hAnsi="Arial"/>
      <w:sz w:val="24"/>
      <w:szCs w:val="24"/>
    </w:rPr>
  </w:style>
  <w:style w:type="paragraph" w:customStyle="1" w:styleId="TextonotapieTextonotapieCar">
    <w:name w:val="Texto nota pie.Texto nota pie Car"/>
    <w:basedOn w:val="Normal"/>
    <w:rsid w:val="003B7B2E"/>
    <w:pPr>
      <w:overflowPunct w:val="0"/>
      <w:autoSpaceDE w:val="0"/>
      <w:autoSpaceDN w:val="0"/>
      <w:adjustRightInd w:val="0"/>
    </w:pPr>
  </w:style>
  <w:style w:type="paragraph" w:customStyle="1" w:styleId="t2">
    <w:name w:val="t2"/>
    <w:basedOn w:val="Normal"/>
    <w:rsid w:val="003B7B2E"/>
    <w:pPr>
      <w:spacing w:before="100" w:beforeAutospacing="1" w:after="100" w:afterAutospacing="1"/>
    </w:pPr>
    <w:rPr>
      <w:sz w:val="24"/>
      <w:szCs w:val="24"/>
    </w:rPr>
  </w:style>
  <w:style w:type="paragraph" w:customStyle="1" w:styleId="Refdenotaalfinal1">
    <w:name w:val="Ref. de nota al final1"/>
    <w:basedOn w:val="Normal"/>
    <w:next w:val="Normal"/>
    <w:rsid w:val="003B7B2E"/>
    <w:pPr>
      <w:autoSpaceDE w:val="0"/>
      <w:autoSpaceDN w:val="0"/>
    </w:pPr>
  </w:style>
  <w:style w:type="character" w:customStyle="1" w:styleId="eacep1">
    <w:name w:val="eacep1"/>
    <w:rsid w:val="003B7B2E"/>
    <w:rPr>
      <w:rFonts w:ascii="Times New Roman" w:hAnsi="Times New Roman"/>
      <w:color w:val="000000"/>
    </w:rPr>
  </w:style>
  <w:style w:type="character" w:customStyle="1" w:styleId="textonavy1">
    <w:name w:val="texto_navy1"/>
    <w:rsid w:val="003B7B2E"/>
    <w:rPr>
      <w:rFonts w:ascii="Times New Roman" w:hAnsi="Times New Roman"/>
      <w:color w:val="000080"/>
    </w:rPr>
  </w:style>
  <w:style w:type="character" w:customStyle="1" w:styleId="textored1">
    <w:name w:val="texto_red1"/>
    <w:rsid w:val="003B7B2E"/>
    <w:rPr>
      <w:rFonts w:ascii="Times New Roman" w:hAnsi="Times New Roman"/>
      <w:color w:val="FF0000"/>
    </w:rPr>
  </w:style>
  <w:style w:type="paragraph" w:customStyle="1" w:styleId="bodytext210">
    <w:name w:val="bodytext21"/>
    <w:basedOn w:val="Normal"/>
    <w:rsid w:val="00976023"/>
    <w:pPr>
      <w:spacing w:before="100" w:beforeAutospacing="1" w:after="100" w:afterAutospacing="1"/>
    </w:pPr>
    <w:rPr>
      <w:sz w:val="24"/>
      <w:szCs w:val="24"/>
      <w:lang w:val="es-CO" w:eastAsia="es-CO"/>
    </w:rPr>
  </w:style>
  <w:style w:type="paragraph" w:styleId="Textodeglobo">
    <w:name w:val="Balloon Text"/>
    <w:basedOn w:val="Normal"/>
    <w:link w:val="TextodegloboCar"/>
    <w:uiPriority w:val="99"/>
    <w:semiHidden/>
    <w:rsid w:val="002B3582"/>
    <w:rPr>
      <w:rFonts w:ascii="Tahoma" w:hAnsi="Tahoma" w:cs="Tahoma"/>
      <w:sz w:val="16"/>
      <w:szCs w:val="16"/>
    </w:rPr>
  </w:style>
  <w:style w:type="character" w:customStyle="1" w:styleId="TextodegloboCar">
    <w:name w:val="Texto de globo Car"/>
    <w:basedOn w:val="Fuentedeprrafopredeter"/>
    <w:link w:val="Textodeglobo"/>
    <w:uiPriority w:val="99"/>
    <w:locked/>
    <w:rsid w:val="002B3582"/>
    <w:rPr>
      <w:rFonts w:ascii="Tahoma" w:hAnsi="Tahoma" w:cs="Times New Roman"/>
      <w:sz w:val="16"/>
      <w:lang w:val="es-ES" w:eastAsia="es-ES"/>
    </w:rPr>
  </w:style>
  <w:style w:type="paragraph" w:styleId="Ttulo">
    <w:name w:val="Title"/>
    <w:basedOn w:val="Normal"/>
    <w:link w:val="TtuloCar"/>
    <w:uiPriority w:val="10"/>
    <w:qFormat/>
    <w:locked/>
    <w:rsid w:val="00380309"/>
    <w:pPr>
      <w:spacing w:before="100" w:beforeAutospacing="1" w:after="100" w:afterAutospacing="1"/>
    </w:pPr>
    <w:rPr>
      <w:sz w:val="24"/>
      <w:szCs w:val="24"/>
    </w:rPr>
  </w:style>
  <w:style w:type="character" w:customStyle="1" w:styleId="TtuloCar">
    <w:name w:val="Título Car"/>
    <w:basedOn w:val="Fuentedeprrafopredeter"/>
    <w:link w:val="Ttulo"/>
    <w:uiPriority w:val="10"/>
    <w:locked/>
    <w:rsid w:val="00380309"/>
    <w:rPr>
      <w:rFonts w:cs="Times New Roman"/>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2190">
      <w:marLeft w:val="0"/>
      <w:marRight w:val="0"/>
      <w:marTop w:val="0"/>
      <w:marBottom w:val="0"/>
      <w:divBdr>
        <w:top w:val="none" w:sz="0" w:space="0" w:color="auto"/>
        <w:left w:val="none" w:sz="0" w:space="0" w:color="auto"/>
        <w:bottom w:val="none" w:sz="0" w:space="0" w:color="auto"/>
        <w:right w:val="none" w:sz="0" w:space="0" w:color="auto"/>
      </w:divBdr>
      <w:divsChild>
        <w:div w:id="222912386">
          <w:marLeft w:val="0"/>
          <w:marRight w:val="0"/>
          <w:marTop w:val="0"/>
          <w:marBottom w:val="0"/>
          <w:divBdr>
            <w:top w:val="none" w:sz="0" w:space="0" w:color="auto"/>
            <w:left w:val="none" w:sz="0" w:space="0" w:color="auto"/>
            <w:bottom w:val="none" w:sz="0" w:space="0" w:color="auto"/>
            <w:right w:val="none" w:sz="0" w:space="0" w:color="auto"/>
          </w:divBdr>
          <w:divsChild>
            <w:div w:id="222912279">
              <w:marLeft w:val="0"/>
              <w:marRight w:val="0"/>
              <w:marTop w:val="0"/>
              <w:marBottom w:val="0"/>
              <w:divBdr>
                <w:top w:val="none" w:sz="0" w:space="0" w:color="auto"/>
                <w:left w:val="none" w:sz="0" w:space="0" w:color="auto"/>
                <w:bottom w:val="none" w:sz="0" w:space="0" w:color="auto"/>
                <w:right w:val="none" w:sz="0" w:space="0" w:color="auto"/>
              </w:divBdr>
              <w:divsChild>
                <w:div w:id="2229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02">
      <w:marLeft w:val="150"/>
      <w:marRight w:val="150"/>
      <w:marTop w:val="150"/>
      <w:marBottom w:val="150"/>
      <w:divBdr>
        <w:top w:val="none" w:sz="0" w:space="0" w:color="auto"/>
        <w:left w:val="none" w:sz="0" w:space="0" w:color="auto"/>
        <w:bottom w:val="none" w:sz="0" w:space="0" w:color="auto"/>
        <w:right w:val="none" w:sz="0" w:space="0" w:color="auto"/>
      </w:divBdr>
      <w:divsChild>
        <w:div w:id="222912298">
          <w:marLeft w:val="0"/>
          <w:marRight w:val="0"/>
          <w:marTop w:val="0"/>
          <w:marBottom w:val="0"/>
          <w:divBdr>
            <w:top w:val="none" w:sz="0" w:space="0" w:color="auto"/>
            <w:left w:val="none" w:sz="0" w:space="0" w:color="auto"/>
            <w:bottom w:val="none" w:sz="0" w:space="0" w:color="auto"/>
            <w:right w:val="none" w:sz="0" w:space="0" w:color="auto"/>
          </w:divBdr>
        </w:div>
      </w:divsChild>
    </w:div>
    <w:div w:id="222912205">
      <w:marLeft w:val="0"/>
      <w:marRight w:val="0"/>
      <w:marTop w:val="0"/>
      <w:marBottom w:val="0"/>
      <w:divBdr>
        <w:top w:val="none" w:sz="0" w:space="0" w:color="auto"/>
        <w:left w:val="none" w:sz="0" w:space="0" w:color="auto"/>
        <w:bottom w:val="none" w:sz="0" w:space="0" w:color="auto"/>
        <w:right w:val="none" w:sz="0" w:space="0" w:color="auto"/>
      </w:divBdr>
      <w:divsChild>
        <w:div w:id="222912436">
          <w:marLeft w:val="0"/>
          <w:marRight w:val="0"/>
          <w:marTop w:val="0"/>
          <w:marBottom w:val="0"/>
          <w:divBdr>
            <w:top w:val="none" w:sz="0" w:space="0" w:color="auto"/>
            <w:left w:val="none" w:sz="0" w:space="0" w:color="auto"/>
            <w:bottom w:val="none" w:sz="0" w:space="0" w:color="auto"/>
            <w:right w:val="none" w:sz="0" w:space="0" w:color="auto"/>
          </w:divBdr>
          <w:divsChild>
            <w:div w:id="222912437">
              <w:marLeft w:val="0"/>
              <w:marRight w:val="0"/>
              <w:marTop w:val="0"/>
              <w:marBottom w:val="0"/>
              <w:divBdr>
                <w:top w:val="none" w:sz="0" w:space="0" w:color="auto"/>
                <w:left w:val="none" w:sz="0" w:space="0" w:color="auto"/>
                <w:bottom w:val="none" w:sz="0" w:space="0" w:color="auto"/>
                <w:right w:val="none" w:sz="0" w:space="0" w:color="auto"/>
              </w:divBdr>
              <w:divsChild>
                <w:div w:id="2229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07">
      <w:marLeft w:val="0"/>
      <w:marRight w:val="0"/>
      <w:marTop w:val="0"/>
      <w:marBottom w:val="0"/>
      <w:divBdr>
        <w:top w:val="none" w:sz="0" w:space="0" w:color="auto"/>
        <w:left w:val="none" w:sz="0" w:space="0" w:color="auto"/>
        <w:bottom w:val="none" w:sz="0" w:space="0" w:color="auto"/>
        <w:right w:val="none" w:sz="0" w:space="0" w:color="auto"/>
      </w:divBdr>
      <w:divsChild>
        <w:div w:id="222912425">
          <w:marLeft w:val="0"/>
          <w:marRight w:val="0"/>
          <w:marTop w:val="0"/>
          <w:marBottom w:val="0"/>
          <w:divBdr>
            <w:top w:val="none" w:sz="0" w:space="0" w:color="auto"/>
            <w:left w:val="none" w:sz="0" w:space="0" w:color="auto"/>
            <w:bottom w:val="none" w:sz="0" w:space="0" w:color="auto"/>
            <w:right w:val="none" w:sz="0" w:space="0" w:color="auto"/>
          </w:divBdr>
          <w:divsChild>
            <w:div w:id="222912418">
              <w:marLeft w:val="0"/>
              <w:marRight w:val="0"/>
              <w:marTop w:val="0"/>
              <w:marBottom w:val="0"/>
              <w:divBdr>
                <w:top w:val="none" w:sz="0" w:space="0" w:color="auto"/>
                <w:left w:val="none" w:sz="0" w:space="0" w:color="auto"/>
                <w:bottom w:val="none" w:sz="0" w:space="0" w:color="auto"/>
                <w:right w:val="none" w:sz="0" w:space="0" w:color="auto"/>
              </w:divBdr>
              <w:divsChild>
                <w:div w:id="2229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09">
      <w:marLeft w:val="150"/>
      <w:marRight w:val="150"/>
      <w:marTop w:val="150"/>
      <w:marBottom w:val="150"/>
      <w:divBdr>
        <w:top w:val="none" w:sz="0" w:space="0" w:color="auto"/>
        <w:left w:val="none" w:sz="0" w:space="0" w:color="auto"/>
        <w:bottom w:val="none" w:sz="0" w:space="0" w:color="auto"/>
        <w:right w:val="none" w:sz="0" w:space="0" w:color="auto"/>
      </w:divBdr>
      <w:divsChild>
        <w:div w:id="222912216">
          <w:marLeft w:val="0"/>
          <w:marRight w:val="0"/>
          <w:marTop w:val="0"/>
          <w:marBottom w:val="0"/>
          <w:divBdr>
            <w:top w:val="none" w:sz="0" w:space="0" w:color="auto"/>
            <w:left w:val="none" w:sz="0" w:space="0" w:color="auto"/>
            <w:bottom w:val="none" w:sz="0" w:space="0" w:color="auto"/>
            <w:right w:val="none" w:sz="0" w:space="0" w:color="auto"/>
          </w:divBdr>
        </w:div>
      </w:divsChild>
    </w:div>
    <w:div w:id="222912217">
      <w:marLeft w:val="0"/>
      <w:marRight w:val="0"/>
      <w:marTop w:val="0"/>
      <w:marBottom w:val="0"/>
      <w:divBdr>
        <w:top w:val="none" w:sz="0" w:space="0" w:color="auto"/>
        <w:left w:val="none" w:sz="0" w:space="0" w:color="auto"/>
        <w:bottom w:val="none" w:sz="0" w:space="0" w:color="auto"/>
        <w:right w:val="none" w:sz="0" w:space="0" w:color="auto"/>
      </w:divBdr>
      <w:divsChild>
        <w:div w:id="222912406">
          <w:marLeft w:val="0"/>
          <w:marRight w:val="0"/>
          <w:marTop w:val="0"/>
          <w:marBottom w:val="0"/>
          <w:divBdr>
            <w:top w:val="none" w:sz="0" w:space="0" w:color="auto"/>
            <w:left w:val="none" w:sz="0" w:space="0" w:color="auto"/>
            <w:bottom w:val="none" w:sz="0" w:space="0" w:color="auto"/>
            <w:right w:val="none" w:sz="0" w:space="0" w:color="auto"/>
          </w:divBdr>
          <w:divsChild>
            <w:div w:id="222912327">
              <w:marLeft w:val="0"/>
              <w:marRight w:val="0"/>
              <w:marTop w:val="0"/>
              <w:marBottom w:val="0"/>
              <w:divBdr>
                <w:top w:val="none" w:sz="0" w:space="0" w:color="auto"/>
                <w:left w:val="none" w:sz="0" w:space="0" w:color="auto"/>
                <w:bottom w:val="none" w:sz="0" w:space="0" w:color="auto"/>
                <w:right w:val="none" w:sz="0" w:space="0" w:color="auto"/>
              </w:divBdr>
              <w:divsChild>
                <w:div w:id="2229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19">
      <w:marLeft w:val="0"/>
      <w:marRight w:val="0"/>
      <w:marTop w:val="0"/>
      <w:marBottom w:val="0"/>
      <w:divBdr>
        <w:top w:val="none" w:sz="0" w:space="0" w:color="auto"/>
        <w:left w:val="none" w:sz="0" w:space="0" w:color="auto"/>
        <w:bottom w:val="none" w:sz="0" w:space="0" w:color="auto"/>
        <w:right w:val="none" w:sz="0" w:space="0" w:color="auto"/>
      </w:divBdr>
      <w:divsChild>
        <w:div w:id="222912302">
          <w:marLeft w:val="0"/>
          <w:marRight w:val="0"/>
          <w:marTop w:val="0"/>
          <w:marBottom w:val="0"/>
          <w:divBdr>
            <w:top w:val="none" w:sz="0" w:space="0" w:color="auto"/>
            <w:left w:val="none" w:sz="0" w:space="0" w:color="auto"/>
            <w:bottom w:val="none" w:sz="0" w:space="0" w:color="auto"/>
            <w:right w:val="none" w:sz="0" w:space="0" w:color="auto"/>
          </w:divBdr>
          <w:divsChild>
            <w:div w:id="222912247">
              <w:marLeft w:val="0"/>
              <w:marRight w:val="0"/>
              <w:marTop w:val="0"/>
              <w:marBottom w:val="0"/>
              <w:divBdr>
                <w:top w:val="none" w:sz="0" w:space="0" w:color="auto"/>
                <w:left w:val="none" w:sz="0" w:space="0" w:color="auto"/>
                <w:bottom w:val="none" w:sz="0" w:space="0" w:color="auto"/>
                <w:right w:val="none" w:sz="0" w:space="0" w:color="auto"/>
              </w:divBdr>
              <w:divsChild>
                <w:div w:id="2229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22">
      <w:marLeft w:val="0"/>
      <w:marRight w:val="0"/>
      <w:marTop w:val="0"/>
      <w:marBottom w:val="0"/>
      <w:divBdr>
        <w:top w:val="none" w:sz="0" w:space="0" w:color="auto"/>
        <w:left w:val="none" w:sz="0" w:space="0" w:color="auto"/>
        <w:bottom w:val="none" w:sz="0" w:space="0" w:color="auto"/>
        <w:right w:val="none" w:sz="0" w:space="0" w:color="auto"/>
      </w:divBdr>
      <w:divsChild>
        <w:div w:id="222912234">
          <w:marLeft w:val="0"/>
          <w:marRight w:val="0"/>
          <w:marTop w:val="0"/>
          <w:marBottom w:val="0"/>
          <w:divBdr>
            <w:top w:val="none" w:sz="0" w:space="0" w:color="auto"/>
            <w:left w:val="none" w:sz="0" w:space="0" w:color="auto"/>
            <w:bottom w:val="none" w:sz="0" w:space="0" w:color="auto"/>
            <w:right w:val="none" w:sz="0" w:space="0" w:color="auto"/>
          </w:divBdr>
          <w:divsChild>
            <w:div w:id="222912420">
              <w:marLeft w:val="0"/>
              <w:marRight w:val="0"/>
              <w:marTop w:val="0"/>
              <w:marBottom w:val="0"/>
              <w:divBdr>
                <w:top w:val="single" w:sz="6" w:space="0" w:color="BBBBBB"/>
                <w:left w:val="single" w:sz="2" w:space="0" w:color="BBBBBB"/>
                <w:bottom w:val="single" w:sz="6" w:space="0" w:color="BBBBBB"/>
                <w:right w:val="single" w:sz="2" w:space="0" w:color="BBBBBB"/>
              </w:divBdr>
              <w:divsChild>
                <w:div w:id="222912401">
                  <w:marLeft w:val="-15"/>
                  <w:marRight w:val="-15"/>
                  <w:marTop w:val="0"/>
                  <w:marBottom w:val="0"/>
                  <w:divBdr>
                    <w:top w:val="single" w:sz="2" w:space="0" w:color="BBBBBB"/>
                    <w:left w:val="single" w:sz="6" w:space="0" w:color="BBBBBB"/>
                    <w:bottom w:val="single" w:sz="2" w:space="0" w:color="BBBBBB"/>
                    <w:right w:val="single" w:sz="6" w:space="0" w:color="BBBBBB"/>
                  </w:divBdr>
                  <w:divsChild>
                    <w:div w:id="2229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422">
          <w:marLeft w:val="0"/>
          <w:marRight w:val="0"/>
          <w:marTop w:val="0"/>
          <w:marBottom w:val="0"/>
          <w:divBdr>
            <w:top w:val="none" w:sz="0" w:space="0" w:color="auto"/>
            <w:left w:val="none" w:sz="0" w:space="0" w:color="auto"/>
            <w:bottom w:val="none" w:sz="0" w:space="0" w:color="auto"/>
            <w:right w:val="none" w:sz="0" w:space="0" w:color="auto"/>
          </w:divBdr>
          <w:divsChild>
            <w:div w:id="222912290">
              <w:marLeft w:val="0"/>
              <w:marRight w:val="0"/>
              <w:marTop w:val="0"/>
              <w:marBottom w:val="0"/>
              <w:divBdr>
                <w:top w:val="single" w:sz="6" w:space="0" w:color="BBBBBB"/>
                <w:left w:val="single" w:sz="2" w:space="0" w:color="BBBBBB"/>
                <w:bottom w:val="single" w:sz="6" w:space="0" w:color="BBBBBB"/>
                <w:right w:val="single" w:sz="2" w:space="0" w:color="BBBBBB"/>
              </w:divBdr>
              <w:divsChild>
                <w:div w:id="222912390">
                  <w:marLeft w:val="-15"/>
                  <w:marRight w:val="-15"/>
                  <w:marTop w:val="0"/>
                  <w:marBottom w:val="0"/>
                  <w:divBdr>
                    <w:top w:val="single" w:sz="2" w:space="0" w:color="BBBBBB"/>
                    <w:left w:val="single" w:sz="6" w:space="0" w:color="BBBBBB"/>
                    <w:bottom w:val="single" w:sz="2" w:space="0" w:color="BBBBBB"/>
                    <w:right w:val="single" w:sz="6" w:space="0" w:color="BBBBBB"/>
                  </w:divBdr>
                  <w:divsChild>
                    <w:div w:id="2229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2225">
      <w:marLeft w:val="0"/>
      <w:marRight w:val="0"/>
      <w:marTop w:val="0"/>
      <w:marBottom w:val="0"/>
      <w:divBdr>
        <w:top w:val="none" w:sz="0" w:space="0" w:color="auto"/>
        <w:left w:val="none" w:sz="0" w:space="0" w:color="auto"/>
        <w:bottom w:val="none" w:sz="0" w:space="0" w:color="auto"/>
        <w:right w:val="none" w:sz="0" w:space="0" w:color="auto"/>
      </w:divBdr>
      <w:divsChild>
        <w:div w:id="222912320">
          <w:marLeft w:val="0"/>
          <w:marRight w:val="0"/>
          <w:marTop w:val="0"/>
          <w:marBottom w:val="0"/>
          <w:divBdr>
            <w:top w:val="none" w:sz="0" w:space="0" w:color="auto"/>
            <w:left w:val="none" w:sz="0" w:space="0" w:color="auto"/>
            <w:bottom w:val="none" w:sz="0" w:space="0" w:color="auto"/>
            <w:right w:val="none" w:sz="0" w:space="0" w:color="auto"/>
          </w:divBdr>
          <w:divsChild>
            <w:div w:id="222912246">
              <w:marLeft w:val="0"/>
              <w:marRight w:val="0"/>
              <w:marTop w:val="0"/>
              <w:marBottom w:val="0"/>
              <w:divBdr>
                <w:top w:val="none" w:sz="0" w:space="0" w:color="auto"/>
                <w:left w:val="none" w:sz="0" w:space="0" w:color="auto"/>
                <w:bottom w:val="none" w:sz="0" w:space="0" w:color="auto"/>
                <w:right w:val="none" w:sz="0" w:space="0" w:color="auto"/>
              </w:divBdr>
              <w:divsChild>
                <w:div w:id="2229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28">
      <w:marLeft w:val="0"/>
      <w:marRight w:val="0"/>
      <w:marTop w:val="0"/>
      <w:marBottom w:val="0"/>
      <w:divBdr>
        <w:top w:val="none" w:sz="0" w:space="0" w:color="auto"/>
        <w:left w:val="none" w:sz="0" w:space="0" w:color="auto"/>
        <w:bottom w:val="none" w:sz="0" w:space="0" w:color="auto"/>
        <w:right w:val="none" w:sz="0" w:space="0" w:color="auto"/>
      </w:divBdr>
      <w:divsChild>
        <w:div w:id="222912340">
          <w:marLeft w:val="0"/>
          <w:marRight w:val="0"/>
          <w:marTop w:val="0"/>
          <w:marBottom w:val="0"/>
          <w:divBdr>
            <w:top w:val="none" w:sz="0" w:space="0" w:color="auto"/>
            <w:left w:val="none" w:sz="0" w:space="0" w:color="auto"/>
            <w:bottom w:val="none" w:sz="0" w:space="0" w:color="auto"/>
            <w:right w:val="none" w:sz="0" w:space="0" w:color="auto"/>
          </w:divBdr>
          <w:divsChild>
            <w:div w:id="222912344">
              <w:marLeft w:val="0"/>
              <w:marRight w:val="0"/>
              <w:marTop w:val="0"/>
              <w:marBottom w:val="0"/>
              <w:divBdr>
                <w:top w:val="none" w:sz="0" w:space="0" w:color="auto"/>
                <w:left w:val="none" w:sz="0" w:space="0" w:color="auto"/>
                <w:bottom w:val="none" w:sz="0" w:space="0" w:color="auto"/>
                <w:right w:val="none" w:sz="0" w:space="0" w:color="auto"/>
              </w:divBdr>
              <w:divsChild>
                <w:div w:id="2229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31">
      <w:marLeft w:val="0"/>
      <w:marRight w:val="0"/>
      <w:marTop w:val="0"/>
      <w:marBottom w:val="0"/>
      <w:divBdr>
        <w:top w:val="none" w:sz="0" w:space="0" w:color="auto"/>
        <w:left w:val="none" w:sz="0" w:space="0" w:color="auto"/>
        <w:bottom w:val="none" w:sz="0" w:space="0" w:color="auto"/>
        <w:right w:val="none" w:sz="0" w:space="0" w:color="auto"/>
      </w:divBdr>
      <w:divsChild>
        <w:div w:id="222912274">
          <w:marLeft w:val="0"/>
          <w:marRight w:val="0"/>
          <w:marTop w:val="0"/>
          <w:marBottom w:val="0"/>
          <w:divBdr>
            <w:top w:val="none" w:sz="0" w:space="0" w:color="auto"/>
            <w:left w:val="none" w:sz="0" w:space="0" w:color="auto"/>
            <w:bottom w:val="none" w:sz="0" w:space="0" w:color="auto"/>
            <w:right w:val="none" w:sz="0" w:space="0" w:color="auto"/>
          </w:divBdr>
          <w:divsChild>
            <w:div w:id="222912322">
              <w:marLeft w:val="0"/>
              <w:marRight w:val="0"/>
              <w:marTop w:val="0"/>
              <w:marBottom w:val="0"/>
              <w:divBdr>
                <w:top w:val="none" w:sz="0" w:space="0" w:color="auto"/>
                <w:left w:val="none" w:sz="0" w:space="0" w:color="auto"/>
                <w:bottom w:val="none" w:sz="0" w:space="0" w:color="auto"/>
                <w:right w:val="none" w:sz="0" w:space="0" w:color="auto"/>
              </w:divBdr>
              <w:divsChild>
                <w:div w:id="2229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40">
      <w:marLeft w:val="0"/>
      <w:marRight w:val="0"/>
      <w:marTop w:val="0"/>
      <w:marBottom w:val="0"/>
      <w:divBdr>
        <w:top w:val="none" w:sz="0" w:space="0" w:color="auto"/>
        <w:left w:val="none" w:sz="0" w:space="0" w:color="auto"/>
        <w:bottom w:val="none" w:sz="0" w:space="0" w:color="auto"/>
        <w:right w:val="none" w:sz="0" w:space="0" w:color="auto"/>
      </w:divBdr>
    </w:div>
    <w:div w:id="222912241">
      <w:marLeft w:val="0"/>
      <w:marRight w:val="0"/>
      <w:marTop w:val="0"/>
      <w:marBottom w:val="0"/>
      <w:divBdr>
        <w:top w:val="none" w:sz="0" w:space="0" w:color="auto"/>
        <w:left w:val="none" w:sz="0" w:space="0" w:color="auto"/>
        <w:bottom w:val="none" w:sz="0" w:space="0" w:color="auto"/>
        <w:right w:val="none" w:sz="0" w:space="0" w:color="auto"/>
      </w:divBdr>
      <w:divsChild>
        <w:div w:id="222912197">
          <w:marLeft w:val="0"/>
          <w:marRight w:val="0"/>
          <w:marTop w:val="0"/>
          <w:marBottom w:val="0"/>
          <w:divBdr>
            <w:top w:val="none" w:sz="0" w:space="0" w:color="auto"/>
            <w:left w:val="none" w:sz="0" w:space="0" w:color="auto"/>
            <w:bottom w:val="none" w:sz="0" w:space="0" w:color="auto"/>
            <w:right w:val="none" w:sz="0" w:space="0" w:color="auto"/>
          </w:divBdr>
          <w:divsChild>
            <w:div w:id="222912428">
              <w:marLeft w:val="0"/>
              <w:marRight w:val="0"/>
              <w:marTop w:val="0"/>
              <w:marBottom w:val="0"/>
              <w:divBdr>
                <w:top w:val="none" w:sz="0" w:space="0" w:color="auto"/>
                <w:left w:val="none" w:sz="0" w:space="0" w:color="auto"/>
                <w:bottom w:val="none" w:sz="0" w:space="0" w:color="auto"/>
                <w:right w:val="none" w:sz="0" w:space="0" w:color="auto"/>
              </w:divBdr>
              <w:divsChild>
                <w:div w:id="2229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42">
      <w:marLeft w:val="0"/>
      <w:marRight w:val="0"/>
      <w:marTop w:val="0"/>
      <w:marBottom w:val="0"/>
      <w:divBdr>
        <w:top w:val="none" w:sz="0" w:space="0" w:color="auto"/>
        <w:left w:val="none" w:sz="0" w:space="0" w:color="auto"/>
        <w:bottom w:val="none" w:sz="0" w:space="0" w:color="auto"/>
        <w:right w:val="none" w:sz="0" w:space="0" w:color="auto"/>
      </w:divBdr>
      <w:divsChild>
        <w:div w:id="222912236">
          <w:marLeft w:val="0"/>
          <w:marRight w:val="0"/>
          <w:marTop w:val="0"/>
          <w:marBottom w:val="0"/>
          <w:divBdr>
            <w:top w:val="none" w:sz="0" w:space="0" w:color="auto"/>
            <w:left w:val="none" w:sz="0" w:space="0" w:color="auto"/>
            <w:bottom w:val="none" w:sz="0" w:space="0" w:color="auto"/>
            <w:right w:val="none" w:sz="0" w:space="0" w:color="auto"/>
          </w:divBdr>
          <w:divsChild>
            <w:div w:id="222912356">
              <w:marLeft w:val="0"/>
              <w:marRight w:val="0"/>
              <w:marTop w:val="0"/>
              <w:marBottom w:val="0"/>
              <w:divBdr>
                <w:top w:val="none" w:sz="0" w:space="0" w:color="auto"/>
                <w:left w:val="none" w:sz="0" w:space="0" w:color="auto"/>
                <w:bottom w:val="none" w:sz="0" w:space="0" w:color="auto"/>
                <w:right w:val="none" w:sz="0" w:space="0" w:color="auto"/>
              </w:divBdr>
              <w:divsChild>
                <w:div w:id="2229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45">
      <w:marLeft w:val="0"/>
      <w:marRight w:val="0"/>
      <w:marTop w:val="0"/>
      <w:marBottom w:val="0"/>
      <w:divBdr>
        <w:top w:val="none" w:sz="0" w:space="0" w:color="auto"/>
        <w:left w:val="none" w:sz="0" w:space="0" w:color="auto"/>
        <w:bottom w:val="none" w:sz="0" w:space="0" w:color="auto"/>
        <w:right w:val="none" w:sz="0" w:space="0" w:color="auto"/>
      </w:divBdr>
      <w:divsChild>
        <w:div w:id="222912319">
          <w:marLeft w:val="0"/>
          <w:marRight w:val="0"/>
          <w:marTop w:val="0"/>
          <w:marBottom w:val="0"/>
          <w:divBdr>
            <w:top w:val="none" w:sz="0" w:space="0" w:color="auto"/>
            <w:left w:val="none" w:sz="0" w:space="0" w:color="auto"/>
            <w:bottom w:val="none" w:sz="0" w:space="0" w:color="auto"/>
            <w:right w:val="none" w:sz="0" w:space="0" w:color="auto"/>
          </w:divBdr>
          <w:divsChild>
            <w:div w:id="222912399">
              <w:marLeft w:val="0"/>
              <w:marRight w:val="0"/>
              <w:marTop w:val="0"/>
              <w:marBottom w:val="0"/>
              <w:divBdr>
                <w:top w:val="none" w:sz="0" w:space="0" w:color="auto"/>
                <w:left w:val="none" w:sz="0" w:space="0" w:color="auto"/>
                <w:bottom w:val="none" w:sz="0" w:space="0" w:color="auto"/>
                <w:right w:val="none" w:sz="0" w:space="0" w:color="auto"/>
              </w:divBdr>
              <w:divsChild>
                <w:div w:id="2229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53">
      <w:marLeft w:val="0"/>
      <w:marRight w:val="0"/>
      <w:marTop w:val="0"/>
      <w:marBottom w:val="0"/>
      <w:divBdr>
        <w:top w:val="none" w:sz="0" w:space="0" w:color="auto"/>
        <w:left w:val="none" w:sz="0" w:space="0" w:color="auto"/>
        <w:bottom w:val="none" w:sz="0" w:space="0" w:color="auto"/>
        <w:right w:val="none" w:sz="0" w:space="0" w:color="auto"/>
      </w:divBdr>
      <w:divsChild>
        <w:div w:id="222912396">
          <w:marLeft w:val="0"/>
          <w:marRight w:val="0"/>
          <w:marTop w:val="0"/>
          <w:marBottom w:val="0"/>
          <w:divBdr>
            <w:top w:val="none" w:sz="0" w:space="0" w:color="auto"/>
            <w:left w:val="none" w:sz="0" w:space="0" w:color="auto"/>
            <w:bottom w:val="none" w:sz="0" w:space="0" w:color="auto"/>
            <w:right w:val="none" w:sz="0" w:space="0" w:color="auto"/>
          </w:divBdr>
          <w:divsChild>
            <w:div w:id="222912307">
              <w:marLeft w:val="0"/>
              <w:marRight w:val="0"/>
              <w:marTop w:val="0"/>
              <w:marBottom w:val="0"/>
              <w:divBdr>
                <w:top w:val="none" w:sz="0" w:space="0" w:color="auto"/>
                <w:left w:val="none" w:sz="0" w:space="0" w:color="auto"/>
                <w:bottom w:val="none" w:sz="0" w:space="0" w:color="auto"/>
                <w:right w:val="none" w:sz="0" w:space="0" w:color="auto"/>
              </w:divBdr>
              <w:divsChild>
                <w:div w:id="222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54">
      <w:marLeft w:val="0"/>
      <w:marRight w:val="0"/>
      <w:marTop w:val="0"/>
      <w:marBottom w:val="0"/>
      <w:divBdr>
        <w:top w:val="none" w:sz="0" w:space="0" w:color="auto"/>
        <w:left w:val="none" w:sz="0" w:space="0" w:color="auto"/>
        <w:bottom w:val="none" w:sz="0" w:space="0" w:color="auto"/>
        <w:right w:val="none" w:sz="0" w:space="0" w:color="auto"/>
      </w:divBdr>
    </w:div>
    <w:div w:id="222912256">
      <w:marLeft w:val="0"/>
      <w:marRight w:val="0"/>
      <w:marTop w:val="0"/>
      <w:marBottom w:val="0"/>
      <w:divBdr>
        <w:top w:val="none" w:sz="0" w:space="0" w:color="auto"/>
        <w:left w:val="none" w:sz="0" w:space="0" w:color="auto"/>
        <w:bottom w:val="none" w:sz="0" w:space="0" w:color="auto"/>
        <w:right w:val="none" w:sz="0" w:space="0" w:color="auto"/>
      </w:divBdr>
      <w:divsChild>
        <w:div w:id="222912284">
          <w:marLeft w:val="0"/>
          <w:marRight w:val="0"/>
          <w:marTop w:val="0"/>
          <w:marBottom w:val="0"/>
          <w:divBdr>
            <w:top w:val="none" w:sz="0" w:space="0" w:color="auto"/>
            <w:left w:val="none" w:sz="0" w:space="0" w:color="auto"/>
            <w:bottom w:val="none" w:sz="0" w:space="0" w:color="auto"/>
            <w:right w:val="none" w:sz="0" w:space="0" w:color="auto"/>
          </w:divBdr>
          <w:divsChild>
            <w:div w:id="222912331">
              <w:marLeft w:val="0"/>
              <w:marRight w:val="0"/>
              <w:marTop w:val="0"/>
              <w:marBottom w:val="0"/>
              <w:divBdr>
                <w:top w:val="none" w:sz="0" w:space="0" w:color="auto"/>
                <w:left w:val="none" w:sz="0" w:space="0" w:color="auto"/>
                <w:bottom w:val="none" w:sz="0" w:space="0" w:color="auto"/>
                <w:right w:val="none" w:sz="0" w:space="0" w:color="auto"/>
              </w:divBdr>
              <w:divsChild>
                <w:div w:id="2229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280">
      <w:marLeft w:val="0"/>
      <w:marRight w:val="0"/>
      <w:marTop w:val="0"/>
      <w:marBottom w:val="0"/>
      <w:divBdr>
        <w:top w:val="none" w:sz="0" w:space="0" w:color="auto"/>
        <w:left w:val="none" w:sz="0" w:space="0" w:color="auto"/>
        <w:bottom w:val="none" w:sz="0" w:space="0" w:color="auto"/>
        <w:right w:val="none" w:sz="0" w:space="0" w:color="auto"/>
      </w:divBdr>
      <w:divsChild>
        <w:div w:id="222912210">
          <w:marLeft w:val="0"/>
          <w:marRight w:val="0"/>
          <w:marTop w:val="0"/>
          <w:marBottom w:val="0"/>
          <w:divBdr>
            <w:top w:val="none" w:sz="0" w:space="0" w:color="auto"/>
            <w:left w:val="none" w:sz="0" w:space="0" w:color="auto"/>
            <w:bottom w:val="none" w:sz="0" w:space="0" w:color="auto"/>
            <w:right w:val="none" w:sz="0" w:space="0" w:color="auto"/>
          </w:divBdr>
          <w:divsChild>
            <w:div w:id="222912321">
              <w:marLeft w:val="0"/>
              <w:marRight w:val="0"/>
              <w:marTop w:val="0"/>
              <w:marBottom w:val="0"/>
              <w:divBdr>
                <w:top w:val="none" w:sz="0" w:space="0" w:color="auto"/>
                <w:left w:val="none" w:sz="0" w:space="0" w:color="auto"/>
                <w:bottom w:val="none" w:sz="0" w:space="0" w:color="auto"/>
                <w:right w:val="none" w:sz="0" w:space="0" w:color="auto"/>
              </w:divBdr>
            </w:div>
          </w:divsChild>
        </w:div>
        <w:div w:id="222912226">
          <w:marLeft w:val="0"/>
          <w:marRight w:val="0"/>
          <w:marTop w:val="0"/>
          <w:marBottom w:val="0"/>
          <w:divBdr>
            <w:top w:val="none" w:sz="0" w:space="0" w:color="auto"/>
            <w:left w:val="none" w:sz="0" w:space="0" w:color="auto"/>
            <w:bottom w:val="none" w:sz="0" w:space="0" w:color="auto"/>
            <w:right w:val="none" w:sz="0" w:space="0" w:color="auto"/>
          </w:divBdr>
          <w:divsChild>
            <w:div w:id="222912433">
              <w:marLeft w:val="0"/>
              <w:marRight w:val="0"/>
              <w:marTop w:val="0"/>
              <w:marBottom w:val="0"/>
              <w:divBdr>
                <w:top w:val="none" w:sz="0" w:space="0" w:color="auto"/>
                <w:left w:val="none" w:sz="0" w:space="0" w:color="auto"/>
                <w:bottom w:val="none" w:sz="0" w:space="0" w:color="auto"/>
                <w:right w:val="none" w:sz="0" w:space="0" w:color="auto"/>
              </w:divBdr>
            </w:div>
          </w:divsChild>
        </w:div>
        <w:div w:id="222912230">
          <w:marLeft w:val="0"/>
          <w:marRight w:val="0"/>
          <w:marTop w:val="0"/>
          <w:marBottom w:val="0"/>
          <w:divBdr>
            <w:top w:val="none" w:sz="0" w:space="0" w:color="auto"/>
            <w:left w:val="none" w:sz="0" w:space="0" w:color="auto"/>
            <w:bottom w:val="none" w:sz="0" w:space="0" w:color="auto"/>
            <w:right w:val="single" w:sz="6" w:space="0" w:color="BBBBBB"/>
          </w:divBdr>
          <w:divsChild>
            <w:div w:id="222912252">
              <w:marLeft w:val="0"/>
              <w:marRight w:val="0"/>
              <w:marTop w:val="0"/>
              <w:marBottom w:val="0"/>
              <w:divBdr>
                <w:top w:val="none" w:sz="0" w:space="0" w:color="auto"/>
                <w:left w:val="none" w:sz="0" w:space="0" w:color="auto"/>
                <w:bottom w:val="none" w:sz="0" w:space="0" w:color="auto"/>
                <w:right w:val="none" w:sz="0" w:space="0" w:color="auto"/>
              </w:divBdr>
              <w:divsChild>
                <w:div w:id="222912314">
                  <w:marLeft w:val="0"/>
                  <w:marRight w:val="0"/>
                  <w:marTop w:val="0"/>
                  <w:marBottom w:val="0"/>
                  <w:divBdr>
                    <w:top w:val="none" w:sz="0" w:space="0" w:color="auto"/>
                    <w:left w:val="none" w:sz="0" w:space="0" w:color="auto"/>
                    <w:bottom w:val="none" w:sz="0" w:space="0" w:color="auto"/>
                    <w:right w:val="none" w:sz="0" w:space="0" w:color="auto"/>
                  </w:divBdr>
                  <w:divsChild>
                    <w:div w:id="222912227">
                      <w:marLeft w:val="180"/>
                      <w:marRight w:val="180"/>
                      <w:marTop w:val="150"/>
                      <w:marBottom w:val="150"/>
                      <w:divBdr>
                        <w:top w:val="none" w:sz="0" w:space="0" w:color="auto"/>
                        <w:left w:val="none" w:sz="0" w:space="0" w:color="auto"/>
                        <w:bottom w:val="none" w:sz="0" w:space="0" w:color="auto"/>
                        <w:right w:val="none" w:sz="0" w:space="0" w:color="auto"/>
                      </w:divBdr>
                      <w:divsChild>
                        <w:div w:id="222912338">
                          <w:marLeft w:val="0"/>
                          <w:marRight w:val="0"/>
                          <w:marTop w:val="0"/>
                          <w:marBottom w:val="0"/>
                          <w:divBdr>
                            <w:top w:val="none" w:sz="0" w:space="0" w:color="auto"/>
                            <w:left w:val="none" w:sz="0" w:space="0" w:color="auto"/>
                            <w:bottom w:val="none" w:sz="0" w:space="0" w:color="auto"/>
                            <w:right w:val="none" w:sz="0" w:space="0" w:color="auto"/>
                          </w:divBdr>
                          <w:divsChild>
                            <w:div w:id="222912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2912291">
                      <w:marLeft w:val="180"/>
                      <w:marRight w:val="180"/>
                      <w:marTop w:val="150"/>
                      <w:marBottom w:val="150"/>
                      <w:divBdr>
                        <w:top w:val="none" w:sz="0" w:space="0" w:color="auto"/>
                        <w:left w:val="none" w:sz="0" w:space="0" w:color="auto"/>
                        <w:bottom w:val="none" w:sz="0" w:space="0" w:color="auto"/>
                        <w:right w:val="none" w:sz="0" w:space="0" w:color="auto"/>
                      </w:divBdr>
                      <w:divsChild>
                        <w:div w:id="222912409">
                          <w:marLeft w:val="0"/>
                          <w:marRight w:val="0"/>
                          <w:marTop w:val="0"/>
                          <w:marBottom w:val="0"/>
                          <w:divBdr>
                            <w:top w:val="none" w:sz="0" w:space="0" w:color="auto"/>
                            <w:left w:val="none" w:sz="0" w:space="0" w:color="auto"/>
                            <w:bottom w:val="none" w:sz="0" w:space="0" w:color="auto"/>
                            <w:right w:val="none" w:sz="0" w:space="0" w:color="auto"/>
                          </w:divBdr>
                          <w:divsChild>
                            <w:div w:id="222912352">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22912355">
              <w:marLeft w:val="0"/>
              <w:marRight w:val="0"/>
              <w:marTop w:val="0"/>
              <w:marBottom w:val="0"/>
              <w:divBdr>
                <w:top w:val="single" w:sz="6" w:space="0" w:color="BBBBBB"/>
                <w:left w:val="none" w:sz="0" w:space="0" w:color="auto"/>
                <w:bottom w:val="none" w:sz="0" w:space="0" w:color="auto"/>
                <w:right w:val="none" w:sz="0" w:space="0" w:color="auto"/>
              </w:divBdr>
              <w:divsChild>
                <w:div w:id="222912324">
                  <w:marLeft w:val="0"/>
                  <w:marRight w:val="0"/>
                  <w:marTop w:val="0"/>
                  <w:marBottom w:val="0"/>
                  <w:divBdr>
                    <w:top w:val="none" w:sz="0" w:space="0" w:color="auto"/>
                    <w:left w:val="none" w:sz="0" w:space="0" w:color="auto"/>
                    <w:bottom w:val="none" w:sz="0" w:space="0" w:color="auto"/>
                    <w:right w:val="none" w:sz="0" w:space="0" w:color="auto"/>
                  </w:divBdr>
                  <w:divsChild>
                    <w:div w:id="222912195">
                      <w:marLeft w:val="0"/>
                      <w:marRight w:val="0"/>
                      <w:marTop w:val="0"/>
                      <w:marBottom w:val="0"/>
                      <w:divBdr>
                        <w:top w:val="none" w:sz="0" w:space="0" w:color="auto"/>
                        <w:left w:val="none" w:sz="0" w:space="0" w:color="auto"/>
                        <w:bottom w:val="none" w:sz="0" w:space="0" w:color="auto"/>
                        <w:right w:val="none" w:sz="0" w:space="0" w:color="auto"/>
                      </w:divBdr>
                      <w:divsChild>
                        <w:div w:id="222912300">
                          <w:marLeft w:val="0"/>
                          <w:marRight w:val="0"/>
                          <w:marTop w:val="0"/>
                          <w:marBottom w:val="0"/>
                          <w:divBdr>
                            <w:top w:val="none" w:sz="0" w:space="0" w:color="auto"/>
                            <w:left w:val="none" w:sz="0" w:space="0" w:color="auto"/>
                            <w:bottom w:val="none" w:sz="0" w:space="0" w:color="auto"/>
                            <w:right w:val="none" w:sz="0" w:space="0" w:color="auto"/>
                          </w:divBdr>
                        </w:div>
                      </w:divsChild>
                    </w:div>
                    <w:div w:id="222912196">
                      <w:marLeft w:val="0"/>
                      <w:marRight w:val="0"/>
                      <w:marTop w:val="0"/>
                      <w:marBottom w:val="0"/>
                      <w:divBdr>
                        <w:top w:val="none" w:sz="0" w:space="0" w:color="auto"/>
                        <w:left w:val="none" w:sz="0" w:space="0" w:color="auto"/>
                        <w:bottom w:val="none" w:sz="0" w:space="0" w:color="auto"/>
                        <w:right w:val="none" w:sz="0" w:space="0" w:color="auto"/>
                      </w:divBdr>
                      <w:divsChild>
                        <w:div w:id="222912421">
                          <w:marLeft w:val="0"/>
                          <w:marRight w:val="0"/>
                          <w:marTop w:val="0"/>
                          <w:marBottom w:val="0"/>
                          <w:divBdr>
                            <w:top w:val="none" w:sz="0" w:space="0" w:color="auto"/>
                            <w:left w:val="none" w:sz="0" w:space="0" w:color="auto"/>
                            <w:bottom w:val="none" w:sz="0" w:space="0" w:color="auto"/>
                            <w:right w:val="none" w:sz="0" w:space="0" w:color="auto"/>
                          </w:divBdr>
                        </w:div>
                      </w:divsChild>
                    </w:div>
                    <w:div w:id="222912199">
                      <w:marLeft w:val="0"/>
                      <w:marRight w:val="0"/>
                      <w:marTop w:val="0"/>
                      <w:marBottom w:val="0"/>
                      <w:divBdr>
                        <w:top w:val="none" w:sz="0" w:space="0" w:color="auto"/>
                        <w:left w:val="none" w:sz="0" w:space="0" w:color="auto"/>
                        <w:bottom w:val="none" w:sz="0" w:space="0" w:color="auto"/>
                        <w:right w:val="none" w:sz="0" w:space="0" w:color="auto"/>
                      </w:divBdr>
                      <w:divsChild>
                        <w:div w:id="222912261">
                          <w:marLeft w:val="0"/>
                          <w:marRight w:val="0"/>
                          <w:marTop w:val="0"/>
                          <w:marBottom w:val="0"/>
                          <w:divBdr>
                            <w:top w:val="none" w:sz="0" w:space="0" w:color="auto"/>
                            <w:left w:val="none" w:sz="0" w:space="0" w:color="auto"/>
                            <w:bottom w:val="none" w:sz="0" w:space="0" w:color="auto"/>
                            <w:right w:val="none" w:sz="0" w:space="0" w:color="auto"/>
                          </w:divBdr>
                        </w:div>
                      </w:divsChild>
                    </w:div>
                    <w:div w:id="222912213">
                      <w:marLeft w:val="0"/>
                      <w:marRight w:val="0"/>
                      <w:marTop w:val="0"/>
                      <w:marBottom w:val="0"/>
                      <w:divBdr>
                        <w:top w:val="none" w:sz="0" w:space="0" w:color="auto"/>
                        <w:left w:val="none" w:sz="0" w:space="0" w:color="auto"/>
                        <w:bottom w:val="none" w:sz="0" w:space="0" w:color="auto"/>
                        <w:right w:val="none" w:sz="0" w:space="0" w:color="auto"/>
                      </w:divBdr>
                      <w:divsChild>
                        <w:div w:id="222912285">
                          <w:marLeft w:val="0"/>
                          <w:marRight w:val="0"/>
                          <w:marTop w:val="0"/>
                          <w:marBottom w:val="0"/>
                          <w:divBdr>
                            <w:top w:val="none" w:sz="0" w:space="0" w:color="auto"/>
                            <w:left w:val="none" w:sz="0" w:space="0" w:color="auto"/>
                            <w:bottom w:val="none" w:sz="0" w:space="0" w:color="auto"/>
                            <w:right w:val="none" w:sz="0" w:space="0" w:color="auto"/>
                          </w:divBdr>
                        </w:div>
                      </w:divsChild>
                    </w:div>
                    <w:div w:id="222912214">
                      <w:marLeft w:val="0"/>
                      <w:marRight w:val="0"/>
                      <w:marTop w:val="0"/>
                      <w:marBottom w:val="0"/>
                      <w:divBdr>
                        <w:top w:val="none" w:sz="0" w:space="0" w:color="auto"/>
                        <w:left w:val="none" w:sz="0" w:space="0" w:color="auto"/>
                        <w:bottom w:val="none" w:sz="0" w:space="0" w:color="auto"/>
                        <w:right w:val="none" w:sz="0" w:space="0" w:color="auto"/>
                      </w:divBdr>
                      <w:divsChild>
                        <w:div w:id="222912413">
                          <w:marLeft w:val="0"/>
                          <w:marRight w:val="0"/>
                          <w:marTop w:val="0"/>
                          <w:marBottom w:val="0"/>
                          <w:divBdr>
                            <w:top w:val="none" w:sz="0" w:space="0" w:color="auto"/>
                            <w:left w:val="none" w:sz="0" w:space="0" w:color="auto"/>
                            <w:bottom w:val="none" w:sz="0" w:space="0" w:color="auto"/>
                            <w:right w:val="none" w:sz="0" w:space="0" w:color="auto"/>
                          </w:divBdr>
                        </w:div>
                      </w:divsChild>
                    </w:div>
                    <w:div w:id="222912215">
                      <w:marLeft w:val="0"/>
                      <w:marRight w:val="0"/>
                      <w:marTop w:val="0"/>
                      <w:marBottom w:val="0"/>
                      <w:divBdr>
                        <w:top w:val="none" w:sz="0" w:space="0" w:color="auto"/>
                        <w:left w:val="none" w:sz="0" w:space="0" w:color="auto"/>
                        <w:bottom w:val="none" w:sz="0" w:space="0" w:color="auto"/>
                        <w:right w:val="none" w:sz="0" w:space="0" w:color="auto"/>
                      </w:divBdr>
                      <w:divsChild>
                        <w:div w:id="222912289">
                          <w:marLeft w:val="0"/>
                          <w:marRight w:val="0"/>
                          <w:marTop w:val="0"/>
                          <w:marBottom w:val="0"/>
                          <w:divBdr>
                            <w:top w:val="none" w:sz="0" w:space="0" w:color="auto"/>
                            <w:left w:val="none" w:sz="0" w:space="0" w:color="auto"/>
                            <w:bottom w:val="none" w:sz="0" w:space="0" w:color="auto"/>
                            <w:right w:val="none" w:sz="0" w:space="0" w:color="auto"/>
                          </w:divBdr>
                        </w:div>
                      </w:divsChild>
                    </w:div>
                    <w:div w:id="222912257">
                      <w:marLeft w:val="0"/>
                      <w:marRight w:val="0"/>
                      <w:marTop w:val="0"/>
                      <w:marBottom w:val="0"/>
                      <w:divBdr>
                        <w:top w:val="none" w:sz="0" w:space="0" w:color="auto"/>
                        <w:left w:val="none" w:sz="0" w:space="0" w:color="auto"/>
                        <w:bottom w:val="none" w:sz="0" w:space="0" w:color="auto"/>
                        <w:right w:val="none" w:sz="0" w:space="0" w:color="auto"/>
                      </w:divBdr>
                      <w:divsChild>
                        <w:div w:id="222912305">
                          <w:marLeft w:val="0"/>
                          <w:marRight w:val="0"/>
                          <w:marTop w:val="0"/>
                          <w:marBottom w:val="0"/>
                          <w:divBdr>
                            <w:top w:val="none" w:sz="0" w:space="0" w:color="auto"/>
                            <w:left w:val="none" w:sz="0" w:space="0" w:color="auto"/>
                            <w:bottom w:val="none" w:sz="0" w:space="0" w:color="auto"/>
                            <w:right w:val="none" w:sz="0" w:space="0" w:color="auto"/>
                          </w:divBdr>
                        </w:div>
                      </w:divsChild>
                    </w:div>
                    <w:div w:id="222912281">
                      <w:marLeft w:val="0"/>
                      <w:marRight w:val="0"/>
                      <w:marTop w:val="0"/>
                      <w:marBottom w:val="0"/>
                      <w:divBdr>
                        <w:top w:val="none" w:sz="0" w:space="0" w:color="auto"/>
                        <w:left w:val="none" w:sz="0" w:space="0" w:color="auto"/>
                        <w:bottom w:val="none" w:sz="0" w:space="0" w:color="auto"/>
                        <w:right w:val="none" w:sz="0" w:space="0" w:color="auto"/>
                      </w:divBdr>
                      <w:divsChild>
                        <w:div w:id="222912311">
                          <w:marLeft w:val="0"/>
                          <w:marRight w:val="0"/>
                          <w:marTop w:val="0"/>
                          <w:marBottom w:val="0"/>
                          <w:divBdr>
                            <w:top w:val="none" w:sz="0" w:space="0" w:color="auto"/>
                            <w:left w:val="none" w:sz="0" w:space="0" w:color="auto"/>
                            <w:bottom w:val="none" w:sz="0" w:space="0" w:color="auto"/>
                            <w:right w:val="none" w:sz="0" w:space="0" w:color="auto"/>
                          </w:divBdr>
                        </w:div>
                      </w:divsChild>
                    </w:div>
                    <w:div w:id="222912297">
                      <w:marLeft w:val="0"/>
                      <w:marRight w:val="0"/>
                      <w:marTop w:val="0"/>
                      <w:marBottom w:val="0"/>
                      <w:divBdr>
                        <w:top w:val="none" w:sz="0" w:space="0" w:color="auto"/>
                        <w:left w:val="none" w:sz="0" w:space="0" w:color="auto"/>
                        <w:bottom w:val="none" w:sz="0" w:space="0" w:color="auto"/>
                        <w:right w:val="none" w:sz="0" w:space="0" w:color="auto"/>
                      </w:divBdr>
                      <w:divsChild>
                        <w:div w:id="222912208">
                          <w:marLeft w:val="0"/>
                          <w:marRight w:val="0"/>
                          <w:marTop w:val="0"/>
                          <w:marBottom w:val="0"/>
                          <w:divBdr>
                            <w:top w:val="none" w:sz="0" w:space="0" w:color="auto"/>
                            <w:left w:val="none" w:sz="0" w:space="0" w:color="auto"/>
                            <w:bottom w:val="none" w:sz="0" w:space="0" w:color="auto"/>
                            <w:right w:val="none" w:sz="0" w:space="0" w:color="auto"/>
                          </w:divBdr>
                        </w:div>
                      </w:divsChild>
                    </w:div>
                    <w:div w:id="222912332">
                      <w:marLeft w:val="0"/>
                      <w:marRight w:val="0"/>
                      <w:marTop w:val="0"/>
                      <w:marBottom w:val="0"/>
                      <w:divBdr>
                        <w:top w:val="none" w:sz="0" w:space="0" w:color="auto"/>
                        <w:left w:val="none" w:sz="0" w:space="0" w:color="auto"/>
                        <w:bottom w:val="none" w:sz="0" w:space="0" w:color="auto"/>
                        <w:right w:val="none" w:sz="0" w:space="0" w:color="auto"/>
                      </w:divBdr>
                      <w:divsChild>
                        <w:div w:id="222912343">
                          <w:marLeft w:val="0"/>
                          <w:marRight w:val="0"/>
                          <w:marTop w:val="0"/>
                          <w:marBottom w:val="0"/>
                          <w:divBdr>
                            <w:top w:val="none" w:sz="0" w:space="0" w:color="auto"/>
                            <w:left w:val="none" w:sz="0" w:space="0" w:color="auto"/>
                            <w:bottom w:val="none" w:sz="0" w:space="0" w:color="auto"/>
                            <w:right w:val="none" w:sz="0" w:space="0" w:color="auto"/>
                          </w:divBdr>
                        </w:div>
                      </w:divsChild>
                    </w:div>
                    <w:div w:id="222912335">
                      <w:marLeft w:val="0"/>
                      <w:marRight w:val="0"/>
                      <w:marTop w:val="0"/>
                      <w:marBottom w:val="0"/>
                      <w:divBdr>
                        <w:top w:val="none" w:sz="0" w:space="0" w:color="auto"/>
                        <w:left w:val="none" w:sz="0" w:space="0" w:color="auto"/>
                        <w:bottom w:val="none" w:sz="0" w:space="0" w:color="auto"/>
                        <w:right w:val="none" w:sz="0" w:space="0" w:color="auto"/>
                      </w:divBdr>
                      <w:divsChild>
                        <w:div w:id="222912204">
                          <w:marLeft w:val="0"/>
                          <w:marRight w:val="0"/>
                          <w:marTop w:val="0"/>
                          <w:marBottom w:val="0"/>
                          <w:divBdr>
                            <w:top w:val="none" w:sz="0" w:space="0" w:color="auto"/>
                            <w:left w:val="none" w:sz="0" w:space="0" w:color="auto"/>
                            <w:bottom w:val="none" w:sz="0" w:space="0" w:color="auto"/>
                            <w:right w:val="none" w:sz="0" w:space="0" w:color="auto"/>
                          </w:divBdr>
                        </w:div>
                      </w:divsChild>
                    </w:div>
                    <w:div w:id="222912361">
                      <w:marLeft w:val="0"/>
                      <w:marRight w:val="0"/>
                      <w:marTop w:val="0"/>
                      <w:marBottom w:val="0"/>
                      <w:divBdr>
                        <w:top w:val="none" w:sz="0" w:space="0" w:color="auto"/>
                        <w:left w:val="none" w:sz="0" w:space="0" w:color="auto"/>
                        <w:bottom w:val="none" w:sz="0" w:space="0" w:color="auto"/>
                        <w:right w:val="none" w:sz="0" w:space="0" w:color="auto"/>
                      </w:divBdr>
                      <w:divsChild>
                        <w:div w:id="222912268">
                          <w:marLeft w:val="0"/>
                          <w:marRight w:val="0"/>
                          <w:marTop w:val="0"/>
                          <w:marBottom w:val="0"/>
                          <w:divBdr>
                            <w:top w:val="none" w:sz="0" w:space="0" w:color="auto"/>
                            <w:left w:val="none" w:sz="0" w:space="0" w:color="auto"/>
                            <w:bottom w:val="none" w:sz="0" w:space="0" w:color="auto"/>
                            <w:right w:val="none" w:sz="0" w:space="0" w:color="auto"/>
                          </w:divBdr>
                        </w:div>
                      </w:divsChild>
                    </w:div>
                    <w:div w:id="222912374">
                      <w:marLeft w:val="0"/>
                      <w:marRight w:val="0"/>
                      <w:marTop w:val="0"/>
                      <w:marBottom w:val="0"/>
                      <w:divBdr>
                        <w:top w:val="none" w:sz="0" w:space="0" w:color="auto"/>
                        <w:left w:val="none" w:sz="0" w:space="0" w:color="auto"/>
                        <w:bottom w:val="none" w:sz="0" w:space="0" w:color="auto"/>
                        <w:right w:val="none" w:sz="0" w:space="0" w:color="auto"/>
                      </w:divBdr>
                      <w:divsChild>
                        <w:div w:id="222912237">
                          <w:marLeft w:val="0"/>
                          <w:marRight w:val="0"/>
                          <w:marTop w:val="0"/>
                          <w:marBottom w:val="0"/>
                          <w:divBdr>
                            <w:top w:val="none" w:sz="0" w:space="0" w:color="auto"/>
                            <w:left w:val="none" w:sz="0" w:space="0" w:color="auto"/>
                            <w:bottom w:val="none" w:sz="0" w:space="0" w:color="auto"/>
                            <w:right w:val="none" w:sz="0" w:space="0" w:color="auto"/>
                          </w:divBdr>
                        </w:div>
                      </w:divsChild>
                    </w:div>
                    <w:div w:id="222912375">
                      <w:marLeft w:val="0"/>
                      <w:marRight w:val="0"/>
                      <w:marTop w:val="0"/>
                      <w:marBottom w:val="0"/>
                      <w:divBdr>
                        <w:top w:val="none" w:sz="0" w:space="0" w:color="auto"/>
                        <w:left w:val="none" w:sz="0" w:space="0" w:color="auto"/>
                        <w:bottom w:val="none" w:sz="0" w:space="0" w:color="auto"/>
                        <w:right w:val="none" w:sz="0" w:space="0" w:color="auto"/>
                      </w:divBdr>
                      <w:divsChild>
                        <w:div w:id="222912328">
                          <w:marLeft w:val="0"/>
                          <w:marRight w:val="0"/>
                          <w:marTop w:val="0"/>
                          <w:marBottom w:val="0"/>
                          <w:divBdr>
                            <w:top w:val="none" w:sz="0" w:space="0" w:color="auto"/>
                            <w:left w:val="none" w:sz="0" w:space="0" w:color="auto"/>
                            <w:bottom w:val="none" w:sz="0" w:space="0" w:color="auto"/>
                            <w:right w:val="none" w:sz="0" w:space="0" w:color="auto"/>
                          </w:divBdr>
                        </w:div>
                      </w:divsChild>
                    </w:div>
                    <w:div w:id="222912376">
                      <w:marLeft w:val="0"/>
                      <w:marRight w:val="0"/>
                      <w:marTop w:val="0"/>
                      <w:marBottom w:val="0"/>
                      <w:divBdr>
                        <w:top w:val="none" w:sz="0" w:space="0" w:color="auto"/>
                        <w:left w:val="none" w:sz="0" w:space="0" w:color="auto"/>
                        <w:bottom w:val="none" w:sz="0" w:space="0" w:color="auto"/>
                        <w:right w:val="none" w:sz="0" w:space="0" w:color="auto"/>
                      </w:divBdr>
                      <w:divsChild>
                        <w:div w:id="222912251">
                          <w:marLeft w:val="0"/>
                          <w:marRight w:val="0"/>
                          <w:marTop w:val="0"/>
                          <w:marBottom w:val="0"/>
                          <w:divBdr>
                            <w:top w:val="none" w:sz="0" w:space="0" w:color="auto"/>
                            <w:left w:val="none" w:sz="0" w:space="0" w:color="auto"/>
                            <w:bottom w:val="none" w:sz="0" w:space="0" w:color="auto"/>
                            <w:right w:val="none" w:sz="0" w:space="0" w:color="auto"/>
                          </w:divBdr>
                        </w:div>
                      </w:divsChild>
                    </w:div>
                    <w:div w:id="222912381">
                      <w:marLeft w:val="0"/>
                      <w:marRight w:val="0"/>
                      <w:marTop w:val="0"/>
                      <w:marBottom w:val="0"/>
                      <w:divBdr>
                        <w:top w:val="none" w:sz="0" w:space="0" w:color="auto"/>
                        <w:left w:val="none" w:sz="0" w:space="0" w:color="auto"/>
                        <w:bottom w:val="none" w:sz="0" w:space="0" w:color="auto"/>
                        <w:right w:val="none" w:sz="0" w:space="0" w:color="auto"/>
                      </w:divBdr>
                      <w:divsChild>
                        <w:div w:id="222912330">
                          <w:marLeft w:val="0"/>
                          <w:marRight w:val="0"/>
                          <w:marTop w:val="0"/>
                          <w:marBottom w:val="0"/>
                          <w:divBdr>
                            <w:top w:val="none" w:sz="0" w:space="0" w:color="auto"/>
                            <w:left w:val="none" w:sz="0" w:space="0" w:color="auto"/>
                            <w:bottom w:val="none" w:sz="0" w:space="0" w:color="auto"/>
                            <w:right w:val="none" w:sz="0" w:space="0" w:color="auto"/>
                          </w:divBdr>
                        </w:div>
                      </w:divsChild>
                    </w:div>
                    <w:div w:id="222912394">
                      <w:marLeft w:val="0"/>
                      <w:marRight w:val="0"/>
                      <w:marTop w:val="0"/>
                      <w:marBottom w:val="0"/>
                      <w:divBdr>
                        <w:top w:val="none" w:sz="0" w:space="0" w:color="auto"/>
                        <w:left w:val="none" w:sz="0" w:space="0" w:color="auto"/>
                        <w:bottom w:val="none" w:sz="0" w:space="0" w:color="auto"/>
                        <w:right w:val="none" w:sz="0" w:space="0" w:color="auto"/>
                      </w:divBdr>
                      <w:divsChild>
                        <w:div w:id="222912350">
                          <w:marLeft w:val="0"/>
                          <w:marRight w:val="0"/>
                          <w:marTop w:val="0"/>
                          <w:marBottom w:val="0"/>
                          <w:divBdr>
                            <w:top w:val="none" w:sz="0" w:space="0" w:color="auto"/>
                            <w:left w:val="none" w:sz="0" w:space="0" w:color="auto"/>
                            <w:bottom w:val="none" w:sz="0" w:space="0" w:color="auto"/>
                            <w:right w:val="none" w:sz="0" w:space="0" w:color="auto"/>
                          </w:divBdr>
                        </w:div>
                      </w:divsChild>
                    </w:div>
                    <w:div w:id="222912398">
                      <w:marLeft w:val="0"/>
                      <w:marRight w:val="0"/>
                      <w:marTop w:val="0"/>
                      <w:marBottom w:val="0"/>
                      <w:divBdr>
                        <w:top w:val="none" w:sz="0" w:space="0" w:color="auto"/>
                        <w:left w:val="none" w:sz="0" w:space="0" w:color="auto"/>
                        <w:bottom w:val="none" w:sz="0" w:space="0" w:color="auto"/>
                        <w:right w:val="none" w:sz="0" w:space="0" w:color="auto"/>
                      </w:divBdr>
                      <w:divsChild>
                        <w:div w:id="222912220">
                          <w:marLeft w:val="0"/>
                          <w:marRight w:val="0"/>
                          <w:marTop w:val="0"/>
                          <w:marBottom w:val="0"/>
                          <w:divBdr>
                            <w:top w:val="none" w:sz="0" w:space="0" w:color="auto"/>
                            <w:left w:val="none" w:sz="0" w:space="0" w:color="auto"/>
                            <w:bottom w:val="none" w:sz="0" w:space="0" w:color="auto"/>
                            <w:right w:val="none" w:sz="0" w:space="0" w:color="auto"/>
                          </w:divBdr>
                        </w:div>
                      </w:divsChild>
                    </w:div>
                    <w:div w:id="222912423">
                      <w:marLeft w:val="0"/>
                      <w:marRight w:val="0"/>
                      <w:marTop w:val="0"/>
                      <w:marBottom w:val="0"/>
                      <w:divBdr>
                        <w:top w:val="none" w:sz="0" w:space="0" w:color="auto"/>
                        <w:left w:val="none" w:sz="0" w:space="0" w:color="auto"/>
                        <w:bottom w:val="none" w:sz="0" w:space="0" w:color="auto"/>
                        <w:right w:val="none" w:sz="0" w:space="0" w:color="auto"/>
                      </w:divBdr>
                      <w:divsChild>
                        <w:div w:id="222912363">
                          <w:marLeft w:val="0"/>
                          <w:marRight w:val="0"/>
                          <w:marTop w:val="0"/>
                          <w:marBottom w:val="0"/>
                          <w:divBdr>
                            <w:top w:val="none" w:sz="0" w:space="0" w:color="auto"/>
                            <w:left w:val="none" w:sz="0" w:space="0" w:color="auto"/>
                            <w:bottom w:val="none" w:sz="0" w:space="0" w:color="auto"/>
                            <w:right w:val="none" w:sz="0" w:space="0" w:color="auto"/>
                          </w:divBdr>
                        </w:div>
                      </w:divsChild>
                    </w:div>
                    <w:div w:id="222912429">
                      <w:marLeft w:val="0"/>
                      <w:marRight w:val="0"/>
                      <w:marTop w:val="0"/>
                      <w:marBottom w:val="0"/>
                      <w:divBdr>
                        <w:top w:val="none" w:sz="0" w:space="0" w:color="auto"/>
                        <w:left w:val="none" w:sz="0" w:space="0" w:color="auto"/>
                        <w:bottom w:val="none" w:sz="0" w:space="0" w:color="auto"/>
                        <w:right w:val="none" w:sz="0" w:space="0" w:color="auto"/>
                      </w:divBdr>
                      <w:divsChild>
                        <w:div w:id="222912255">
                          <w:marLeft w:val="0"/>
                          <w:marRight w:val="0"/>
                          <w:marTop w:val="0"/>
                          <w:marBottom w:val="0"/>
                          <w:divBdr>
                            <w:top w:val="none" w:sz="0" w:space="0" w:color="auto"/>
                            <w:left w:val="none" w:sz="0" w:space="0" w:color="auto"/>
                            <w:bottom w:val="none" w:sz="0" w:space="0" w:color="auto"/>
                            <w:right w:val="none" w:sz="0" w:space="0" w:color="auto"/>
                          </w:divBdr>
                        </w:div>
                      </w:divsChild>
                    </w:div>
                    <w:div w:id="222912431">
                      <w:marLeft w:val="0"/>
                      <w:marRight w:val="0"/>
                      <w:marTop w:val="0"/>
                      <w:marBottom w:val="0"/>
                      <w:divBdr>
                        <w:top w:val="none" w:sz="0" w:space="0" w:color="auto"/>
                        <w:left w:val="none" w:sz="0" w:space="0" w:color="auto"/>
                        <w:bottom w:val="none" w:sz="0" w:space="0" w:color="auto"/>
                        <w:right w:val="none" w:sz="0" w:space="0" w:color="auto"/>
                      </w:divBdr>
                      <w:divsChild>
                        <w:div w:id="2229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2244">
          <w:marLeft w:val="0"/>
          <w:marRight w:val="0"/>
          <w:marTop w:val="0"/>
          <w:marBottom w:val="0"/>
          <w:divBdr>
            <w:top w:val="none" w:sz="0" w:space="0" w:color="auto"/>
            <w:left w:val="none" w:sz="0" w:space="0" w:color="auto"/>
            <w:bottom w:val="none" w:sz="0" w:space="0" w:color="auto"/>
            <w:right w:val="none" w:sz="0" w:space="0" w:color="auto"/>
          </w:divBdr>
          <w:divsChild>
            <w:div w:id="222912229">
              <w:marLeft w:val="0"/>
              <w:marRight w:val="0"/>
              <w:marTop w:val="0"/>
              <w:marBottom w:val="0"/>
              <w:divBdr>
                <w:top w:val="none" w:sz="0" w:space="0" w:color="auto"/>
                <w:left w:val="none" w:sz="0" w:space="0" w:color="auto"/>
                <w:bottom w:val="none" w:sz="0" w:space="0" w:color="auto"/>
                <w:right w:val="none" w:sz="0" w:space="0" w:color="auto"/>
              </w:divBdr>
            </w:div>
          </w:divsChild>
        </w:div>
        <w:div w:id="222912250">
          <w:marLeft w:val="0"/>
          <w:marRight w:val="0"/>
          <w:marTop w:val="0"/>
          <w:marBottom w:val="0"/>
          <w:divBdr>
            <w:top w:val="none" w:sz="0" w:space="0" w:color="auto"/>
            <w:left w:val="none" w:sz="0" w:space="0" w:color="auto"/>
            <w:bottom w:val="none" w:sz="0" w:space="0" w:color="auto"/>
            <w:right w:val="none" w:sz="0" w:space="0" w:color="auto"/>
          </w:divBdr>
          <w:divsChild>
            <w:div w:id="222912283">
              <w:marLeft w:val="0"/>
              <w:marRight w:val="0"/>
              <w:marTop w:val="0"/>
              <w:marBottom w:val="0"/>
              <w:divBdr>
                <w:top w:val="none" w:sz="0" w:space="0" w:color="auto"/>
                <w:left w:val="none" w:sz="0" w:space="0" w:color="auto"/>
                <w:bottom w:val="none" w:sz="0" w:space="0" w:color="auto"/>
                <w:right w:val="none" w:sz="0" w:space="0" w:color="auto"/>
              </w:divBdr>
            </w:div>
          </w:divsChild>
        </w:div>
        <w:div w:id="222912267">
          <w:marLeft w:val="0"/>
          <w:marRight w:val="0"/>
          <w:marTop w:val="0"/>
          <w:marBottom w:val="0"/>
          <w:divBdr>
            <w:top w:val="none" w:sz="0" w:space="0" w:color="auto"/>
            <w:left w:val="none" w:sz="0" w:space="0" w:color="auto"/>
            <w:bottom w:val="none" w:sz="0" w:space="0" w:color="auto"/>
            <w:right w:val="none" w:sz="0" w:space="0" w:color="auto"/>
          </w:divBdr>
          <w:divsChild>
            <w:div w:id="222912377">
              <w:marLeft w:val="0"/>
              <w:marRight w:val="0"/>
              <w:marTop w:val="0"/>
              <w:marBottom w:val="0"/>
              <w:divBdr>
                <w:top w:val="none" w:sz="0" w:space="0" w:color="auto"/>
                <w:left w:val="none" w:sz="0" w:space="0" w:color="auto"/>
                <w:bottom w:val="none" w:sz="0" w:space="0" w:color="auto"/>
                <w:right w:val="none" w:sz="0" w:space="0" w:color="auto"/>
              </w:divBdr>
            </w:div>
          </w:divsChild>
        </w:div>
        <w:div w:id="222912277">
          <w:marLeft w:val="0"/>
          <w:marRight w:val="0"/>
          <w:marTop w:val="0"/>
          <w:marBottom w:val="0"/>
          <w:divBdr>
            <w:top w:val="none" w:sz="0" w:space="0" w:color="auto"/>
            <w:left w:val="none" w:sz="0" w:space="0" w:color="auto"/>
            <w:bottom w:val="none" w:sz="0" w:space="0" w:color="auto"/>
            <w:right w:val="none" w:sz="0" w:space="0" w:color="auto"/>
          </w:divBdr>
          <w:divsChild>
            <w:div w:id="222912333">
              <w:marLeft w:val="0"/>
              <w:marRight w:val="0"/>
              <w:marTop w:val="0"/>
              <w:marBottom w:val="0"/>
              <w:divBdr>
                <w:top w:val="none" w:sz="0" w:space="0" w:color="auto"/>
                <w:left w:val="none" w:sz="0" w:space="0" w:color="auto"/>
                <w:bottom w:val="none" w:sz="0" w:space="0" w:color="auto"/>
                <w:right w:val="none" w:sz="0" w:space="0" w:color="auto"/>
              </w:divBdr>
            </w:div>
          </w:divsChild>
        </w:div>
        <w:div w:id="222912286">
          <w:marLeft w:val="0"/>
          <w:marRight w:val="0"/>
          <w:marTop w:val="0"/>
          <w:marBottom w:val="0"/>
          <w:divBdr>
            <w:top w:val="none" w:sz="0" w:space="0" w:color="auto"/>
            <w:left w:val="none" w:sz="0" w:space="0" w:color="auto"/>
            <w:bottom w:val="none" w:sz="0" w:space="0" w:color="auto"/>
            <w:right w:val="none" w:sz="0" w:space="0" w:color="auto"/>
          </w:divBdr>
          <w:divsChild>
            <w:div w:id="222912270">
              <w:marLeft w:val="0"/>
              <w:marRight w:val="0"/>
              <w:marTop w:val="0"/>
              <w:marBottom w:val="0"/>
              <w:divBdr>
                <w:top w:val="none" w:sz="0" w:space="0" w:color="auto"/>
                <w:left w:val="none" w:sz="0" w:space="0" w:color="auto"/>
                <w:bottom w:val="none" w:sz="0" w:space="0" w:color="auto"/>
                <w:right w:val="none" w:sz="0" w:space="0" w:color="auto"/>
              </w:divBdr>
            </w:div>
          </w:divsChild>
        </w:div>
        <w:div w:id="222912303">
          <w:marLeft w:val="0"/>
          <w:marRight w:val="0"/>
          <w:marTop w:val="0"/>
          <w:marBottom w:val="0"/>
          <w:divBdr>
            <w:top w:val="none" w:sz="0" w:space="0" w:color="auto"/>
            <w:left w:val="none" w:sz="0" w:space="0" w:color="auto"/>
            <w:bottom w:val="none" w:sz="0" w:space="0" w:color="auto"/>
            <w:right w:val="none" w:sz="0" w:space="0" w:color="auto"/>
          </w:divBdr>
          <w:divsChild>
            <w:div w:id="222912400">
              <w:marLeft w:val="0"/>
              <w:marRight w:val="0"/>
              <w:marTop w:val="0"/>
              <w:marBottom w:val="0"/>
              <w:divBdr>
                <w:top w:val="none" w:sz="0" w:space="0" w:color="auto"/>
                <w:left w:val="none" w:sz="0" w:space="0" w:color="auto"/>
                <w:bottom w:val="none" w:sz="0" w:space="0" w:color="auto"/>
                <w:right w:val="none" w:sz="0" w:space="0" w:color="auto"/>
              </w:divBdr>
            </w:div>
          </w:divsChild>
        </w:div>
        <w:div w:id="222912304">
          <w:marLeft w:val="0"/>
          <w:marRight w:val="0"/>
          <w:marTop w:val="0"/>
          <w:marBottom w:val="0"/>
          <w:divBdr>
            <w:top w:val="none" w:sz="0" w:space="0" w:color="auto"/>
            <w:left w:val="none" w:sz="0" w:space="0" w:color="auto"/>
            <w:bottom w:val="none" w:sz="0" w:space="0" w:color="auto"/>
            <w:right w:val="none" w:sz="0" w:space="0" w:color="auto"/>
          </w:divBdr>
          <w:divsChild>
            <w:div w:id="222912301">
              <w:marLeft w:val="0"/>
              <w:marRight w:val="0"/>
              <w:marTop w:val="0"/>
              <w:marBottom w:val="0"/>
              <w:divBdr>
                <w:top w:val="none" w:sz="0" w:space="0" w:color="auto"/>
                <w:left w:val="none" w:sz="0" w:space="0" w:color="auto"/>
                <w:bottom w:val="none" w:sz="0" w:space="0" w:color="auto"/>
                <w:right w:val="none" w:sz="0" w:space="0" w:color="auto"/>
              </w:divBdr>
            </w:div>
          </w:divsChild>
        </w:div>
        <w:div w:id="222912336">
          <w:marLeft w:val="0"/>
          <w:marRight w:val="0"/>
          <w:marTop w:val="0"/>
          <w:marBottom w:val="0"/>
          <w:divBdr>
            <w:top w:val="none" w:sz="0" w:space="0" w:color="auto"/>
            <w:left w:val="none" w:sz="0" w:space="0" w:color="auto"/>
            <w:bottom w:val="none" w:sz="0" w:space="0" w:color="auto"/>
            <w:right w:val="none" w:sz="0" w:space="0" w:color="auto"/>
          </w:divBdr>
          <w:divsChild>
            <w:div w:id="222912384">
              <w:marLeft w:val="0"/>
              <w:marRight w:val="0"/>
              <w:marTop w:val="0"/>
              <w:marBottom w:val="0"/>
              <w:divBdr>
                <w:top w:val="none" w:sz="0" w:space="0" w:color="auto"/>
                <w:left w:val="none" w:sz="0" w:space="0" w:color="auto"/>
                <w:bottom w:val="none" w:sz="0" w:space="0" w:color="auto"/>
                <w:right w:val="none" w:sz="0" w:space="0" w:color="auto"/>
              </w:divBdr>
            </w:div>
          </w:divsChild>
        </w:div>
        <w:div w:id="222912357">
          <w:marLeft w:val="0"/>
          <w:marRight w:val="0"/>
          <w:marTop w:val="0"/>
          <w:marBottom w:val="0"/>
          <w:divBdr>
            <w:top w:val="none" w:sz="0" w:space="0" w:color="auto"/>
            <w:left w:val="none" w:sz="0" w:space="0" w:color="auto"/>
            <w:bottom w:val="none" w:sz="0" w:space="0" w:color="auto"/>
            <w:right w:val="none" w:sz="0" w:space="0" w:color="auto"/>
          </w:divBdr>
          <w:divsChild>
            <w:div w:id="222912293">
              <w:marLeft w:val="0"/>
              <w:marRight w:val="0"/>
              <w:marTop w:val="0"/>
              <w:marBottom w:val="0"/>
              <w:divBdr>
                <w:top w:val="none" w:sz="0" w:space="0" w:color="auto"/>
                <w:left w:val="none" w:sz="0" w:space="0" w:color="auto"/>
                <w:bottom w:val="none" w:sz="0" w:space="0" w:color="auto"/>
                <w:right w:val="none" w:sz="0" w:space="0" w:color="auto"/>
              </w:divBdr>
            </w:div>
          </w:divsChild>
        </w:div>
        <w:div w:id="222912358">
          <w:marLeft w:val="0"/>
          <w:marRight w:val="0"/>
          <w:marTop w:val="0"/>
          <w:marBottom w:val="0"/>
          <w:divBdr>
            <w:top w:val="none" w:sz="0" w:space="0" w:color="auto"/>
            <w:left w:val="none" w:sz="0" w:space="0" w:color="auto"/>
            <w:bottom w:val="none" w:sz="0" w:space="0" w:color="auto"/>
            <w:right w:val="none" w:sz="0" w:space="0" w:color="auto"/>
          </w:divBdr>
          <w:divsChild>
            <w:div w:id="222912258">
              <w:marLeft w:val="0"/>
              <w:marRight w:val="0"/>
              <w:marTop w:val="0"/>
              <w:marBottom w:val="0"/>
              <w:divBdr>
                <w:top w:val="none" w:sz="0" w:space="0" w:color="auto"/>
                <w:left w:val="none" w:sz="0" w:space="0" w:color="auto"/>
                <w:bottom w:val="none" w:sz="0" w:space="0" w:color="auto"/>
                <w:right w:val="none" w:sz="0" w:space="0" w:color="auto"/>
              </w:divBdr>
            </w:div>
          </w:divsChild>
        </w:div>
        <w:div w:id="222912366">
          <w:marLeft w:val="0"/>
          <w:marRight w:val="0"/>
          <w:marTop w:val="0"/>
          <w:marBottom w:val="0"/>
          <w:divBdr>
            <w:top w:val="none" w:sz="0" w:space="0" w:color="auto"/>
            <w:left w:val="none" w:sz="0" w:space="0" w:color="auto"/>
            <w:bottom w:val="none" w:sz="0" w:space="0" w:color="auto"/>
            <w:right w:val="none" w:sz="0" w:space="0" w:color="auto"/>
          </w:divBdr>
          <w:divsChild>
            <w:div w:id="222912407">
              <w:marLeft w:val="0"/>
              <w:marRight w:val="0"/>
              <w:marTop w:val="0"/>
              <w:marBottom w:val="0"/>
              <w:divBdr>
                <w:top w:val="none" w:sz="0" w:space="0" w:color="auto"/>
                <w:left w:val="none" w:sz="0" w:space="0" w:color="auto"/>
                <w:bottom w:val="none" w:sz="0" w:space="0" w:color="auto"/>
                <w:right w:val="none" w:sz="0" w:space="0" w:color="auto"/>
              </w:divBdr>
            </w:div>
          </w:divsChild>
        </w:div>
        <w:div w:id="222912368">
          <w:marLeft w:val="0"/>
          <w:marRight w:val="0"/>
          <w:marTop w:val="0"/>
          <w:marBottom w:val="0"/>
          <w:divBdr>
            <w:top w:val="none" w:sz="0" w:space="0" w:color="auto"/>
            <w:left w:val="none" w:sz="0" w:space="0" w:color="auto"/>
            <w:bottom w:val="none" w:sz="0" w:space="0" w:color="auto"/>
            <w:right w:val="none" w:sz="0" w:space="0" w:color="auto"/>
          </w:divBdr>
          <w:divsChild>
            <w:div w:id="222912260">
              <w:marLeft w:val="0"/>
              <w:marRight w:val="0"/>
              <w:marTop w:val="0"/>
              <w:marBottom w:val="0"/>
              <w:divBdr>
                <w:top w:val="none" w:sz="0" w:space="0" w:color="auto"/>
                <w:left w:val="none" w:sz="0" w:space="0" w:color="auto"/>
                <w:bottom w:val="none" w:sz="0" w:space="0" w:color="auto"/>
                <w:right w:val="none" w:sz="0" w:space="0" w:color="auto"/>
              </w:divBdr>
            </w:div>
          </w:divsChild>
        </w:div>
        <w:div w:id="222912373">
          <w:marLeft w:val="0"/>
          <w:marRight w:val="0"/>
          <w:marTop w:val="750"/>
          <w:marBottom w:val="1500"/>
          <w:divBdr>
            <w:top w:val="none" w:sz="0" w:space="0" w:color="auto"/>
            <w:left w:val="none" w:sz="0" w:space="0" w:color="auto"/>
            <w:bottom w:val="none" w:sz="0" w:space="0" w:color="auto"/>
            <w:right w:val="none" w:sz="0" w:space="0" w:color="auto"/>
          </w:divBdr>
        </w:div>
        <w:div w:id="222912379">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
          </w:divsChild>
        </w:div>
        <w:div w:id="222912395">
          <w:marLeft w:val="0"/>
          <w:marRight w:val="0"/>
          <w:marTop w:val="0"/>
          <w:marBottom w:val="0"/>
          <w:divBdr>
            <w:top w:val="none" w:sz="0" w:space="0" w:color="auto"/>
            <w:left w:val="none" w:sz="0" w:space="0" w:color="auto"/>
            <w:bottom w:val="none" w:sz="0" w:space="0" w:color="auto"/>
            <w:right w:val="none" w:sz="0" w:space="0" w:color="auto"/>
          </w:divBdr>
          <w:divsChild>
            <w:div w:id="222912278">
              <w:marLeft w:val="0"/>
              <w:marRight w:val="0"/>
              <w:marTop w:val="0"/>
              <w:marBottom w:val="0"/>
              <w:divBdr>
                <w:top w:val="none" w:sz="0" w:space="0" w:color="auto"/>
                <w:left w:val="none" w:sz="0" w:space="0" w:color="auto"/>
                <w:bottom w:val="none" w:sz="0" w:space="0" w:color="auto"/>
                <w:right w:val="none" w:sz="0" w:space="0" w:color="auto"/>
              </w:divBdr>
            </w:div>
          </w:divsChild>
        </w:div>
        <w:div w:id="222912416">
          <w:marLeft w:val="0"/>
          <w:marRight w:val="0"/>
          <w:marTop w:val="0"/>
          <w:marBottom w:val="0"/>
          <w:divBdr>
            <w:top w:val="none" w:sz="0" w:space="0" w:color="auto"/>
            <w:left w:val="none" w:sz="0" w:space="0" w:color="auto"/>
            <w:bottom w:val="none" w:sz="0" w:space="0" w:color="auto"/>
            <w:right w:val="none" w:sz="0" w:space="0" w:color="auto"/>
          </w:divBdr>
          <w:divsChild>
            <w:div w:id="222912411">
              <w:marLeft w:val="0"/>
              <w:marRight w:val="0"/>
              <w:marTop w:val="0"/>
              <w:marBottom w:val="0"/>
              <w:divBdr>
                <w:top w:val="none" w:sz="0" w:space="0" w:color="auto"/>
                <w:left w:val="none" w:sz="0" w:space="0" w:color="auto"/>
                <w:bottom w:val="none" w:sz="0" w:space="0" w:color="auto"/>
                <w:right w:val="none" w:sz="0" w:space="0" w:color="auto"/>
              </w:divBdr>
            </w:div>
          </w:divsChild>
        </w:div>
        <w:div w:id="222912417">
          <w:marLeft w:val="0"/>
          <w:marRight w:val="0"/>
          <w:marTop w:val="0"/>
          <w:marBottom w:val="0"/>
          <w:divBdr>
            <w:top w:val="none" w:sz="0" w:space="0" w:color="auto"/>
            <w:left w:val="none" w:sz="0" w:space="0" w:color="auto"/>
            <w:bottom w:val="none" w:sz="0" w:space="0" w:color="auto"/>
            <w:right w:val="none" w:sz="0" w:space="0" w:color="auto"/>
          </w:divBdr>
          <w:divsChild>
            <w:div w:id="222912391">
              <w:marLeft w:val="0"/>
              <w:marRight w:val="0"/>
              <w:marTop w:val="0"/>
              <w:marBottom w:val="0"/>
              <w:divBdr>
                <w:top w:val="none" w:sz="0" w:space="0" w:color="auto"/>
                <w:left w:val="none" w:sz="0" w:space="0" w:color="auto"/>
                <w:bottom w:val="none" w:sz="0" w:space="0" w:color="auto"/>
                <w:right w:val="none" w:sz="0" w:space="0" w:color="auto"/>
              </w:divBdr>
            </w:div>
          </w:divsChild>
        </w:div>
        <w:div w:id="222912419">
          <w:marLeft w:val="0"/>
          <w:marRight w:val="0"/>
          <w:marTop w:val="0"/>
          <w:marBottom w:val="0"/>
          <w:divBdr>
            <w:top w:val="none" w:sz="0" w:space="0" w:color="auto"/>
            <w:left w:val="none" w:sz="0" w:space="0" w:color="auto"/>
            <w:bottom w:val="none" w:sz="0" w:space="0" w:color="auto"/>
            <w:right w:val="none" w:sz="0" w:space="0" w:color="auto"/>
          </w:divBdr>
          <w:divsChild>
            <w:div w:id="222912299">
              <w:marLeft w:val="0"/>
              <w:marRight w:val="0"/>
              <w:marTop w:val="0"/>
              <w:marBottom w:val="0"/>
              <w:divBdr>
                <w:top w:val="none" w:sz="0" w:space="0" w:color="auto"/>
                <w:left w:val="none" w:sz="0" w:space="0" w:color="auto"/>
                <w:bottom w:val="none" w:sz="0" w:space="0" w:color="auto"/>
                <w:right w:val="none" w:sz="0" w:space="0" w:color="auto"/>
              </w:divBdr>
            </w:div>
          </w:divsChild>
        </w:div>
        <w:div w:id="222912440">
          <w:marLeft w:val="0"/>
          <w:marRight w:val="0"/>
          <w:marTop w:val="0"/>
          <w:marBottom w:val="0"/>
          <w:divBdr>
            <w:top w:val="none" w:sz="0" w:space="0" w:color="auto"/>
            <w:left w:val="none" w:sz="0" w:space="0" w:color="auto"/>
            <w:bottom w:val="none" w:sz="0" w:space="0" w:color="auto"/>
            <w:right w:val="none" w:sz="0" w:space="0" w:color="auto"/>
          </w:divBdr>
          <w:divsChild>
            <w:div w:id="222912426">
              <w:marLeft w:val="0"/>
              <w:marRight w:val="0"/>
              <w:marTop w:val="0"/>
              <w:marBottom w:val="0"/>
              <w:divBdr>
                <w:top w:val="none" w:sz="0" w:space="0" w:color="auto"/>
                <w:left w:val="none" w:sz="0" w:space="0" w:color="auto"/>
                <w:bottom w:val="none" w:sz="0" w:space="0" w:color="auto"/>
                <w:right w:val="none" w:sz="0" w:space="0" w:color="auto"/>
              </w:divBdr>
            </w:div>
          </w:divsChild>
        </w:div>
        <w:div w:id="222912442">
          <w:marLeft w:val="0"/>
          <w:marRight w:val="0"/>
          <w:marTop w:val="0"/>
          <w:marBottom w:val="0"/>
          <w:divBdr>
            <w:top w:val="none" w:sz="0" w:space="0" w:color="auto"/>
            <w:left w:val="none" w:sz="0" w:space="0" w:color="auto"/>
            <w:bottom w:val="none" w:sz="0" w:space="0" w:color="auto"/>
            <w:right w:val="none" w:sz="0" w:space="0" w:color="auto"/>
          </w:divBdr>
          <w:divsChild>
            <w:div w:id="2229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287">
      <w:marLeft w:val="0"/>
      <w:marRight w:val="0"/>
      <w:marTop w:val="0"/>
      <w:marBottom w:val="0"/>
      <w:divBdr>
        <w:top w:val="none" w:sz="0" w:space="0" w:color="auto"/>
        <w:left w:val="none" w:sz="0" w:space="0" w:color="auto"/>
        <w:bottom w:val="none" w:sz="0" w:space="0" w:color="auto"/>
        <w:right w:val="none" w:sz="0" w:space="0" w:color="auto"/>
      </w:divBdr>
      <w:divsChild>
        <w:div w:id="222912414">
          <w:marLeft w:val="0"/>
          <w:marRight w:val="0"/>
          <w:marTop w:val="0"/>
          <w:marBottom w:val="0"/>
          <w:divBdr>
            <w:top w:val="single" w:sz="12" w:space="0" w:color="BBCCFF"/>
            <w:left w:val="none" w:sz="0" w:space="0" w:color="auto"/>
            <w:bottom w:val="none" w:sz="0" w:space="0" w:color="auto"/>
            <w:right w:val="none" w:sz="0" w:space="0" w:color="auto"/>
          </w:divBdr>
          <w:divsChild>
            <w:div w:id="222912259">
              <w:marLeft w:val="0"/>
              <w:marRight w:val="0"/>
              <w:marTop w:val="0"/>
              <w:marBottom w:val="0"/>
              <w:divBdr>
                <w:top w:val="none" w:sz="0" w:space="0" w:color="auto"/>
                <w:left w:val="none" w:sz="0" w:space="0" w:color="auto"/>
                <w:bottom w:val="none" w:sz="0" w:space="0" w:color="auto"/>
                <w:right w:val="none" w:sz="0" w:space="0" w:color="auto"/>
              </w:divBdr>
            </w:div>
            <w:div w:id="2229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288">
      <w:marLeft w:val="0"/>
      <w:marRight w:val="0"/>
      <w:marTop w:val="0"/>
      <w:marBottom w:val="0"/>
      <w:divBdr>
        <w:top w:val="none" w:sz="0" w:space="0" w:color="auto"/>
        <w:left w:val="none" w:sz="0" w:space="0" w:color="auto"/>
        <w:bottom w:val="none" w:sz="0" w:space="0" w:color="auto"/>
        <w:right w:val="none" w:sz="0" w:space="0" w:color="auto"/>
      </w:divBdr>
      <w:divsChild>
        <w:div w:id="222912443">
          <w:marLeft w:val="0"/>
          <w:marRight w:val="0"/>
          <w:marTop w:val="0"/>
          <w:marBottom w:val="0"/>
          <w:divBdr>
            <w:top w:val="none" w:sz="0" w:space="0" w:color="auto"/>
            <w:left w:val="none" w:sz="0" w:space="0" w:color="auto"/>
            <w:bottom w:val="none" w:sz="0" w:space="0" w:color="auto"/>
            <w:right w:val="none" w:sz="0" w:space="0" w:color="auto"/>
          </w:divBdr>
          <w:divsChild>
            <w:div w:id="222912323">
              <w:marLeft w:val="0"/>
              <w:marRight w:val="0"/>
              <w:marTop w:val="0"/>
              <w:marBottom w:val="0"/>
              <w:divBdr>
                <w:top w:val="none" w:sz="0" w:space="0" w:color="auto"/>
                <w:left w:val="none" w:sz="0" w:space="0" w:color="auto"/>
                <w:bottom w:val="none" w:sz="0" w:space="0" w:color="auto"/>
                <w:right w:val="none" w:sz="0" w:space="0" w:color="auto"/>
              </w:divBdr>
              <w:divsChild>
                <w:div w:id="2229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308">
      <w:marLeft w:val="0"/>
      <w:marRight w:val="0"/>
      <w:marTop w:val="0"/>
      <w:marBottom w:val="0"/>
      <w:divBdr>
        <w:top w:val="none" w:sz="0" w:space="0" w:color="auto"/>
        <w:left w:val="none" w:sz="0" w:space="0" w:color="auto"/>
        <w:bottom w:val="none" w:sz="0" w:space="0" w:color="auto"/>
        <w:right w:val="none" w:sz="0" w:space="0" w:color="auto"/>
      </w:divBdr>
    </w:div>
    <w:div w:id="222912309">
      <w:marLeft w:val="0"/>
      <w:marRight w:val="0"/>
      <w:marTop w:val="0"/>
      <w:marBottom w:val="0"/>
      <w:divBdr>
        <w:top w:val="none" w:sz="0" w:space="0" w:color="auto"/>
        <w:left w:val="none" w:sz="0" w:space="0" w:color="auto"/>
        <w:bottom w:val="none" w:sz="0" w:space="0" w:color="auto"/>
        <w:right w:val="none" w:sz="0" w:space="0" w:color="auto"/>
      </w:divBdr>
      <w:divsChild>
        <w:div w:id="222912430">
          <w:marLeft w:val="0"/>
          <w:marRight w:val="0"/>
          <w:marTop w:val="0"/>
          <w:marBottom w:val="0"/>
          <w:divBdr>
            <w:top w:val="none" w:sz="0" w:space="0" w:color="auto"/>
            <w:left w:val="none" w:sz="0" w:space="0" w:color="auto"/>
            <w:bottom w:val="none" w:sz="0" w:space="0" w:color="auto"/>
            <w:right w:val="none" w:sz="0" w:space="0" w:color="auto"/>
          </w:divBdr>
          <w:divsChild>
            <w:div w:id="222912403">
              <w:marLeft w:val="0"/>
              <w:marRight w:val="0"/>
              <w:marTop w:val="0"/>
              <w:marBottom w:val="0"/>
              <w:divBdr>
                <w:top w:val="none" w:sz="0" w:space="0" w:color="auto"/>
                <w:left w:val="none" w:sz="0" w:space="0" w:color="auto"/>
                <w:bottom w:val="none" w:sz="0" w:space="0" w:color="auto"/>
                <w:right w:val="none" w:sz="0" w:space="0" w:color="auto"/>
              </w:divBdr>
              <w:divsChild>
                <w:div w:id="2229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310">
      <w:marLeft w:val="0"/>
      <w:marRight w:val="0"/>
      <w:marTop w:val="0"/>
      <w:marBottom w:val="0"/>
      <w:divBdr>
        <w:top w:val="none" w:sz="0" w:space="0" w:color="auto"/>
        <w:left w:val="none" w:sz="0" w:space="0" w:color="auto"/>
        <w:bottom w:val="none" w:sz="0" w:space="0" w:color="auto"/>
        <w:right w:val="none" w:sz="0" w:space="0" w:color="auto"/>
      </w:divBdr>
      <w:divsChild>
        <w:div w:id="222912243">
          <w:marLeft w:val="0"/>
          <w:marRight w:val="0"/>
          <w:marTop w:val="0"/>
          <w:marBottom w:val="0"/>
          <w:divBdr>
            <w:top w:val="none" w:sz="0" w:space="0" w:color="auto"/>
            <w:left w:val="none" w:sz="0" w:space="0" w:color="auto"/>
            <w:bottom w:val="none" w:sz="0" w:space="0" w:color="auto"/>
            <w:right w:val="none" w:sz="0" w:space="0" w:color="auto"/>
          </w:divBdr>
          <w:divsChild>
            <w:div w:id="222912306">
              <w:marLeft w:val="0"/>
              <w:marRight w:val="0"/>
              <w:marTop w:val="0"/>
              <w:marBottom w:val="0"/>
              <w:divBdr>
                <w:top w:val="single" w:sz="6" w:space="0" w:color="C9D7F1"/>
                <w:left w:val="single" w:sz="6" w:space="0" w:color="A2BAE7"/>
                <w:bottom w:val="single" w:sz="6" w:space="0" w:color="3366CC"/>
                <w:right w:val="single" w:sz="6" w:space="0" w:color="3366CC"/>
              </w:divBdr>
            </w:div>
          </w:divsChild>
        </w:div>
      </w:divsChild>
    </w:div>
    <w:div w:id="222912313">
      <w:marLeft w:val="0"/>
      <w:marRight w:val="0"/>
      <w:marTop w:val="0"/>
      <w:marBottom w:val="0"/>
      <w:divBdr>
        <w:top w:val="none" w:sz="0" w:space="0" w:color="auto"/>
        <w:left w:val="none" w:sz="0" w:space="0" w:color="auto"/>
        <w:bottom w:val="none" w:sz="0" w:space="0" w:color="auto"/>
        <w:right w:val="none" w:sz="0" w:space="0" w:color="auto"/>
      </w:divBdr>
    </w:div>
    <w:div w:id="222912315">
      <w:marLeft w:val="0"/>
      <w:marRight w:val="0"/>
      <w:marTop w:val="0"/>
      <w:marBottom w:val="0"/>
      <w:divBdr>
        <w:top w:val="none" w:sz="0" w:space="0" w:color="auto"/>
        <w:left w:val="none" w:sz="0" w:space="0" w:color="auto"/>
        <w:bottom w:val="none" w:sz="0" w:space="0" w:color="auto"/>
        <w:right w:val="none" w:sz="0" w:space="0" w:color="auto"/>
      </w:divBdr>
      <w:divsChild>
        <w:div w:id="222912296">
          <w:marLeft w:val="0"/>
          <w:marRight w:val="0"/>
          <w:marTop w:val="0"/>
          <w:marBottom w:val="0"/>
          <w:divBdr>
            <w:top w:val="none" w:sz="0" w:space="0" w:color="auto"/>
            <w:left w:val="none" w:sz="0" w:space="0" w:color="auto"/>
            <w:bottom w:val="none" w:sz="0" w:space="0" w:color="auto"/>
            <w:right w:val="none" w:sz="0" w:space="0" w:color="auto"/>
          </w:divBdr>
          <w:divsChild>
            <w:div w:id="222912441">
              <w:marLeft w:val="0"/>
              <w:marRight w:val="0"/>
              <w:marTop w:val="0"/>
              <w:marBottom w:val="0"/>
              <w:divBdr>
                <w:top w:val="none" w:sz="0" w:space="0" w:color="auto"/>
                <w:left w:val="none" w:sz="0" w:space="0" w:color="auto"/>
                <w:bottom w:val="none" w:sz="0" w:space="0" w:color="auto"/>
                <w:right w:val="none" w:sz="0" w:space="0" w:color="auto"/>
              </w:divBdr>
              <w:divsChild>
                <w:div w:id="2229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345">
      <w:marLeft w:val="0"/>
      <w:marRight w:val="0"/>
      <w:marTop w:val="0"/>
      <w:marBottom w:val="0"/>
      <w:divBdr>
        <w:top w:val="none" w:sz="0" w:space="0" w:color="auto"/>
        <w:left w:val="none" w:sz="0" w:space="0" w:color="auto"/>
        <w:bottom w:val="none" w:sz="0" w:space="0" w:color="auto"/>
        <w:right w:val="none" w:sz="0" w:space="0" w:color="auto"/>
      </w:divBdr>
      <w:divsChild>
        <w:div w:id="222912434">
          <w:marLeft w:val="0"/>
          <w:marRight w:val="0"/>
          <w:marTop w:val="0"/>
          <w:marBottom w:val="0"/>
          <w:divBdr>
            <w:top w:val="none" w:sz="0" w:space="0" w:color="auto"/>
            <w:left w:val="none" w:sz="0" w:space="0" w:color="auto"/>
            <w:bottom w:val="none" w:sz="0" w:space="0" w:color="auto"/>
            <w:right w:val="none" w:sz="0" w:space="0" w:color="auto"/>
          </w:divBdr>
          <w:divsChild>
            <w:div w:id="222912325">
              <w:marLeft w:val="0"/>
              <w:marRight w:val="0"/>
              <w:marTop w:val="0"/>
              <w:marBottom w:val="0"/>
              <w:divBdr>
                <w:top w:val="none" w:sz="0" w:space="0" w:color="auto"/>
                <w:left w:val="none" w:sz="0" w:space="0" w:color="auto"/>
                <w:bottom w:val="none" w:sz="0" w:space="0" w:color="auto"/>
                <w:right w:val="none" w:sz="0" w:space="0" w:color="auto"/>
              </w:divBdr>
              <w:divsChild>
                <w:div w:id="2229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347">
      <w:marLeft w:val="0"/>
      <w:marRight w:val="0"/>
      <w:marTop w:val="0"/>
      <w:marBottom w:val="0"/>
      <w:divBdr>
        <w:top w:val="none" w:sz="0" w:space="0" w:color="auto"/>
        <w:left w:val="none" w:sz="0" w:space="0" w:color="auto"/>
        <w:bottom w:val="none" w:sz="0" w:space="0" w:color="auto"/>
        <w:right w:val="none" w:sz="0" w:space="0" w:color="auto"/>
      </w:divBdr>
    </w:div>
    <w:div w:id="222912348">
      <w:marLeft w:val="0"/>
      <w:marRight w:val="0"/>
      <w:marTop w:val="0"/>
      <w:marBottom w:val="0"/>
      <w:divBdr>
        <w:top w:val="single" w:sz="6" w:space="3" w:color="CCCCCC"/>
        <w:left w:val="single" w:sz="6" w:space="0" w:color="CCCCCC"/>
        <w:bottom w:val="single" w:sz="6" w:space="3" w:color="666666"/>
        <w:right w:val="single" w:sz="6" w:space="0" w:color="666666"/>
      </w:divBdr>
      <w:divsChild>
        <w:div w:id="222912198">
          <w:marLeft w:val="0"/>
          <w:marRight w:val="0"/>
          <w:marTop w:val="0"/>
          <w:marBottom w:val="0"/>
          <w:divBdr>
            <w:top w:val="none" w:sz="0" w:space="0" w:color="auto"/>
            <w:left w:val="none" w:sz="0" w:space="0" w:color="auto"/>
            <w:bottom w:val="none" w:sz="0" w:space="0" w:color="auto"/>
            <w:right w:val="none" w:sz="0" w:space="0" w:color="auto"/>
          </w:divBdr>
          <w:divsChild>
            <w:div w:id="222912326">
              <w:marLeft w:val="0"/>
              <w:marRight w:val="0"/>
              <w:marTop w:val="0"/>
              <w:marBottom w:val="0"/>
              <w:divBdr>
                <w:top w:val="none" w:sz="0" w:space="0" w:color="auto"/>
                <w:left w:val="none" w:sz="0" w:space="0" w:color="auto"/>
                <w:bottom w:val="none" w:sz="0" w:space="0" w:color="auto"/>
                <w:right w:val="none" w:sz="0" w:space="0" w:color="auto"/>
              </w:divBdr>
            </w:div>
          </w:divsChild>
        </w:div>
        <w:div w:id="222912295">
          <w:marLeft w:val="0"/>
          <w:marRight w:val="0"/>
          <w:marTop w:val="0"/>
          <w:marBottom w:val="0"/>
          <w:divBdr>
            <w:top w:val="none" w:sz="0" w:space="0" w:color="auto"/>
            <w:left w:val="none" w:sz="0" w:space="0" w:color="auto"/>
            <w:bottom w:val="none" w:sz="0" w:space="0" w:color="auto"/>
            <w:right w:val="none" w:sz="0" w:space="0" w:color="auto"/>
          </w:divBdr>
          <w:divsChild>
            <w:div w:id="222912294">
              <w:marLeft w:val="0"/>
              <w:marRight w:val="0"/>
              <w:marTop w:val="0"/>
              <w:marBottom w:val="0"/>
              <w:divBdr>
                <w:top w:val="none" w:sz="0" w:space="0" w:color="auto"/>
                <w:left w:val="none" w:sz="0" w:space="0" w:color="auto"/>
                <w:bottom w:val="none" w:sz="0" w:space="0" w:color="auto"/>
                <w:right w:val="none" w:sz="0" w:space="0" w:color="auto"/>
              </w:divBdr>
            </w:div>
          </w:divsChild>
        </w:div>
        <w:div w:id="222912371">
          <w:marLeft w:val="0"/>
          <w:marRight w:val="0"/>
          <w:marTop w:val="0"/>
          <w:marBottom w:val="0"/>
          <w:divBdr>
            <w:top w:val="none" w:sz="0" w:space="0" w:color="auto"/>
            <w:left w:val="none" w:sz="0" w:space="0" w:color="auto"/>
            <w:bottom w:val="none" w:sz="0" w:space="0" w:color="auto"/>
            <w:right w:val="none" w:sz="0" w:space="0" w:color="auto"/>
          </w:divBdr>
          <w:divsChild>
            <w:div w:id="222912404">
              <w:marLeft w:val="0"/>
              <w:marRight w:val="0"/>
              <w:marTop w:val="0"/>
              <w:marBottom w:val="0"/>
              <w:divBdr>
                <w:top w:val="none" w:sz="0" w:space="0" w:color="auto"/>
                <w:left w:val="none" w:sz="0" w:space="0" w:color="auto"/>
                <w:bottom w:val="none" w:sz="0" w:space="0" w:color="auto"/>
                <w:right w:val="none" w:sz="0" w:space="0" w:color="auto"/>
              </w:divBdr>
            </w:div>
          </w:divsChild>
        </w:div>
        <w:div w:id="222912378">
          <w:marLeft w:val="0"/>
          <w:marRight w:val="0"/>
          <w:marTop w:val="0"/>
          <w:marBottom w:val="0"/>
          <w:divBdr>
            <w:top w:val="none" w:sz="0" w:space="0" w:color="auto"/>
            <w:left w:val="none" w:sz="0" w:space="0" w:color="auto"/>
            <w:bottom w:val="none" w:sz="0" w:space="0" w:color="auto"/>
            <w:right w:val="none" w:sz="0" w:space="0" w:color="auto"/>
          </w:divBdr>
          <w:divsChild>
            <w:div w:id="222912273">
              <w:marLeft w:val="0"/>
              <w:marRight w:val="0"/>
              <w:marTop w:val="0"/>
              <w:marBottom w:val="0"/>
              <w:divBdr>
                <w:top w:val="none" w:sz="0" w:space="0" w:color="auto"/>
                <w:left w:val="none" w:sz="0" w:space="0" w:color="auto"/>
                <w:bottom w:val="none" w:sz="0" w:space="0" w:color="auto"/>
                <w:right w:val="none" w:sz="0" w:space="0" w:color="auto"/>
              </w:divBdr>
            </w:div>
          </w:divsChild>
        </w:div>
        <w:div w:id="222912408">
          <w:marLeft w:val="0"/>
          <w:marRight w:val="0"/>
          <w:marTop w:val="0"/>
          <w:marBottom w:val="0"/>
          <w:divBdr>
            <w:top w:val="none" w:sz="0" w:space="0" w:color="auto"/>
            <w:left w:val="none" w:sz="0" w:space="0" w:color="auto"/>
            <w:bottom w:val="none" w:sz="0" w:space="0" w:color="auto"/>
            <w:right w:val="none" w:sz="0" w:space="0" w:color="auto"/>
          </w:divBdr>
          <w:divsChild>
            <w:div w:id="222912239">
              <w:marLeft w:val="0"/>
              <w:marRight w:val="0"/>
              <w:marTop w:val="0"/>
              <w:marBottom w:val="0"/>
              <w:divBdr>
                <w:top w:val="none" w:sz="0" w:space="0" w:color="auto"/>
                <w:left w:val="none" w:sz="0" w:space="0" w:color="auto"/>
                <w:bottom w:val="none" w:sz="0" w:space="0" w:color="auto"/>
                <w:right w:val="none" w:sz="0" w:space="0" w:color="auto"/>
              </w:divBdr>
            </w:div>
          </w:divsChild>
        </w:div>
        <w:div w:id="222912412">
          <w:marLeft w:val="0"/>
          <w:marRight w:val="0"/>
          <w:marTop w:val="0"/>
          <w:marBottom w:val="0"/>
          <w:divBdr>
            <w:top w:val="none" w:sz="0" w:space="0" w:color="auto"/>
            <w:left w:val="none" w:sz="0" w:space="0" w:color="auto"/>
            <w:bottom w:val="none" w:sz="0" w:space="0" w:color="auto"/>
            <w:right w:val="none" w:sz="0" w:space="0" w:color="auto"/>
          </w:divBdr>
          <w:divsChild>
            <w:div w:id="222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360">
      <w:marLeft w:val="0"/>
      <w:marRight w:val="0"/>
      <w:marTop w:val="0"/>
      <w:marBottom w:val="0"/>
      <w:divBdr>
        <w:top w:val="none" w:sz="0" w:space="0" w:color="auto"/>
        <w:left w:val="none" w:sz="0" w:space="0" w:color="auto"/>
        <w:bottom w:val="none" w:sz="0" w:space="0" w:color="auto"/>
        <w:right w:val="none" w:sz="0" w:space="0" w:color="auto"/>
      </w:divBdr>
    </w:div>
    <w:div w:id="222912364">
      <w:marLeft w:val="0"/>
      <w:marRight w:val="0"/>
      <w:marTop w:val="0"/>
      <w:marBottom w:val="0"/>
      <w:divBdr>
        <w:top w:val="none" w:sz="0" w:space="0" w:color="auto"/>
        <w:left w:val="none" w:sz="0" w:space="0" w:color="auto"/>
        <w:bottom w:val="none" w:sz="0" w:space="0" w:color="auto"/>
        <w:right w:val="none" w:sz="0" w:space="0" w:color="auto"/>
      </w:divBdr>
      <w:divsChild>
        <w:div w:id="222912424">
          <w:marLeft w:val="0"/>
          <w:marRight w:val="0"/>
          <w:marTop w:val="0"/>
          <w:marBottom w:val="0"/>
          <w:divBdr>
            <w:top w:val="none" w:sz="0" w:space="0" w:color="auto"/>
            <w:left w:val="none" w:sz="0" w:space="0" w:color="auto"/>
            <w:bottom w:val="none" w:sz="0" w:space="0" w:color="auto"/>
            <w:right w:val="none" w:sz="0" w:space="0" w:color="auto"/>
          </w:divBdr>
          <w:divsChild>
            <w:div w:id="222912224">
              <w:marLeft w:val="0"/>
              <w:marRight w:val="0"/>
              <w:marTop w:val="0"/>
              <w:marBottom w:val="0"/>
              <w:divBdr>
                <w:top w:val="none" w:sz="0" w:space="0" w:color="auto"/>
                <w:left w:val="none" w:sz="0" w:space="0" w:color="auto"/>
                <w:bottom w:val="none" w:sz="0" w:space="0" w:color="auto"/>
                <w:right w:val="none" w:sz="0" w:space="0" w:color="auto"/>
              </w:divBdr>
              <w:divsChild>
                <w:div w:id="2229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369">
      <w:marLeft w:val="0"/>
      <w:marRight w:val="0"/>
      <w:marTop w:val="0"/>
      <w:marBottom w:val="0"/>
      <w:divBdr>
        <w:top w:val="none" w:sz="0" w:space="0" w:color="auto"/>
        <w:left w:val="none" w:sz="0" w:space="0" w:color="auto"/>
        <w:bottom w:val="none" w:sz="0" w:space="0" w:color="auto"/>
        <w:right w:val="none" w:sz="0" w:space="0" w:color="auto"/>
      </w:divBdr>
    </w:div>
    <w:div w:id="222912372">
      <w:marLeft w:val="0"/>
      <w:marRight w:val="0"/>
      <w:marTop w:val="0"/>
      <w:marBottom w:val="0"/>
      <w:divBdr>
        <w:top w:val="none" w:sz="0" w:space="0" w:color="auto"/>
        <w:left w:val="none" w:sz="0" w:space="0" w:color="auto"/>
        <w:bottom w:val="none" w:sz="0" w:space="0" w:color="auto"/>
        <w:right w:val="none" w:sz="0" w:space="0" w:color="auto"/>
      </w:divBdr>
      <w:divsChild>
        <w:div w:id="222912387">
          <w:marLeft w:val="0"/>
          <w:marRight w:val="0"/>
          <w:marTop w:val="0"/>
          <w:marBottom w:val="0"/>
          <w:divBdr>
            <w:top w:val="none" w:sz="0" w:space="0" w:color="auto"/>
            <w:left w:val="none" w:sz="0" w:space="0" w:color="auto"/>
            <w:bottom w:val="none" w:sz="0" w:space="0" w:color="auto"/>
            <w:right w:val="none" w:sz="0" w:space="0" w:color="auto"/>
          </w:divBdr>
          <w:divsChild>
            <w:div w:id="222912206">
              <w:marLeft w:val="0"/>
              <w:marRight w:val="0"/>
              <w:marTop w:val="0"/>
              <w:marBottom w:val="0"/>
              <w:divBdr>
                <w:top w:val="none" w:sz="0" w:space="0" w:color="auto"/>
                <w:left w:val="none" w:sz="0" w:space="0" w:color="auto"/>
                <w:bottom w:val="none" w:sz="0" w:space="0" w:color="auto"/>
                <w:right w:val="none" w:sz="0" w:space="0" w:color="auto"/>
              </w:divBdr>
              <w:divsChild>
                <w:div w:id="222912271">
                  <w:marLeft w:val="0"/>
                  <w:marRight w:val="0"/>
                  <w:marTop w:val="0"/>
                  <w:marBottom w:val="0"/>
                  <w:divBdr>
                    <w:top w:val="none" w:sz="0" w:space="0" w:color="auto"/>
                    <w:left w:val="none" w:sz="0" w:space="0" w:color="auto"/>
                    <w:bottom w:val="none" w:sz="0" w:space="0" w:color="auto"/>
                    <w:right w:val="none" w:sz="0" w:space="0" w:color="auto"/>
                  </w:divBdr>
                  <w:divsChild>
                    <w:div w:id="222912402">
                      <w:marLeft w:val="0"/>
                      <w:marRight w:val="0"/>
                      <w:marTop w:val="0"/>
                      <w:marBottom w:val="0"/>
                      <w:divBdr>
                        <w:top w:val="none" w:sz="0" w:space="0" w:color="auto"/>
                        <w:left w:val="none" w:sz="0" w:space="0" w:color="auto"/>
                        <w:bottom w:val="none" w:sz="0" w:space="0" w:color="auto"/>
                        <w:right w:val="none" w:sz="0" w:space="0" w:color="auto"/>
                      </w:divBdr>
                    </w:div>
                    <w:div w:id="2229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2383">
      <w:marLeft w:val="0"/>
      <w:marRight w:val="0"/>
      <w:marTop w:val="0"/>
      <w:marBottom w:val="0"/>
      <w:divBdr>
        <w:top w:val="none" w:sz="0" w:space="0" w:color="auto"/>
        <w:left w:val="none" w:sz="0" w:space="0" w:color="auto"/>
        <w:bottom w:val="none" w:sz="0" w:space="0" w:color="auto"/>
        <w:right w:val="none" w:sz="0" w:space="0" w:color="auto"/>
      </w:divBdr>
    </w:div>
    <w:div w:id="222912389">
      <w:marLeft w:val="150"/>
      <w:marRight w:val="150"/>
      <w:marTop w:val="150"/>
      <w:marBottom w:val="150"/>
      <w:divBdr>
        <w:top w:val="none" w:sz="0" w:space="0" w:color="auto"/>
        <w:left w:val="none" w:sz="0" w:space="0" w:color="auto"/>
        <w:bottom w:val="none" w:sz="0" w:space="0" w:color="auto"/>
        <w:right w:val="none" w:sz="0" w:space="0" w:color="auto"/>
      </w:divBdr>
      <w:divsChild>
        <w:div w:id="222912367">
          <w:marLeft w:val="0"/>
          <w:marRight w:val="0"/>
          <w:marTop w:val="0"/>
          <w:marBottom w:val="0"/>
          <w:divBdr>
            <w:top w:val="none" w:sz="0" w:space="0" w:color="auto"/>
            <w:left w:val="none" w:sz="0" w:space="0" w:color="auto"/>
            <w:bottom w:val="none" w:sz="0" w:space="0" w:color="auto"/>
            <w:right w:val="none" w:sz="0" w:space="0" w:color="auto"/>
          </w:divBdr>
        </w:div>
      </w:divsChild>
    </w:div>
    <w:div w:id="222912392">
      <w:marLeft w:val="0"/>
      <w:marRight w:val="0"/>
      <w:marTop w:val="0"/>
      <w:marBottom w:val="0"/>
      <w:divBdr>
        <w:top w:val="none" w:sz="0" w:space="0" w:color="auto"/>
        <w:left w:val="none" w:sz="0" w:space="0" w:color="auto"/>
        <w:bottom w:val="none" w:sz="0" w:space="0" w:color="auto"/>
        <w:right w:val="none" w:sz="0" w:space="0" w:color="auto"/>
      </w:divBdr>
      <w:divsChild>
        <w:div w:id="222912191">
          <w:marLeft w:val="0"/>
          <w:marRight w:val="0"/>
          <w:marTop w:val="0"/>
          <w:marBottom w:val="0"/>
          <w:divBdr>
            <w:top w:val="none" w:sz="0" w:space="0" w:color="auto"/>
            <w:left w:val="none" w:sz="0" w:space="0" w:color="auto"/>
            <w:bottom w:val="none" w:sz="0" w:space="0" w:color="auto"/>
            <w:right w:val="none" w:sz="0" w:space="0" w:color="auto"/>
          </w:divBdr>
        </w:div>
        <w:div w:id="222912200">
          <w:marLeft w:val="0"/>
          <w:marRight w:val="0"/>
          <w:marTop w:val="0"/>
          <w:marBottom w:val="0"/>
          <w:divBdr>
            <w:top w:val="none" w:sz="0" w:space="0" w:color="auto"/>
            <w:left w:val="none" w:sz="0" w:space="0" w:color="auto"/>
            <w:bottom w:val="none" w:sz="0" w:space="0" w:color="auto"/>
            <w:right w:val="none" w:sz="0" w:space="0" w:color="auto"/>
          </w:divBdr>
        </w:div>
        <w:div w:id="222912212">
          <w:marLeft w:val="0"/>
          <w:marRight w:val="0"/>
          <w:marTop w:val="0"/>
          <w:marBottom w:val="0"/>
          <w:divBdr>
            <w:top w:val="none" w:sz="0" w:space="0" w:color="auto"/>
            <w:left w:val="none" w:sz="0" w:space="0" w:color="auto"/>
            <w:bottom w:val="none" w:sz="0" w:space="0" w:color="auto"/>
            <w:right w:val="none" w:sz="0" w:space="0" w:color="auto"/>
          </w:divBdr>
        </w:div>
        <w:div w:id="222912238">
          <w:marLeft w:val="0"/>
          <w:marRight w:val="0"/>
          <w:marTop w:val="0"/>
          <w:marBottom w:val="0"/>
          <w:divBdr>
            <w:top w:val="none" w:sz="0" w:space="0" w:color="auto"/>
            <w:left w:val="none" w:sz="0" w:space="0" w:color="auto"/>
            <w:bottom w:val="none" w:sz="0" w:space="0" w:color="auto"/>
            <w:right w:val="none" w:sz="0" w:space="0" w:color="auto"/>
          </w:divBdr>
        </w:div>
        <w:div w:id="222912248">
          <w:marLeft w:val="0"/>
          <w:marRight w:val="0"/>
          <w:marTop w:val="0"/>
          <w:marBottom w:val="0"/>
          <w:divBdr>
            <w:top w:val="none" w:sz="0" w:space="0" w:color="auto"/>
            <w:left w:val="none" w:sz="0" w:space="0" w:color="auto"/>
            <w:bottom w:val="none" w:sz="0" w:space="0" w:color="auto"/>
            <w:right w:val="none" w:sz="0" w:space="0" w:color="auto"/>
          </w:divBdr>
        </w:div>
        <w:div w:id="222912317">
          <w:marLeft w:val="0"/>
          <w:marRight w:val="0"/>
          <w:marTop w:val="0"/>
          <w:marBottom w:val="0"/>
          <w:divBdr>
            <w:top w:val="none" w:sz="0" w:space="0" w:color="auto"/>
            <w:left w:val="none" w:sz="0" w:space="0" w:color="auto"/>
            <w:bottom w:val="none" w:sz="0" w:space="0" w:color="auto"/>
            <w:right w:val="none" w:sz="0" w:space="0" w:color="auto"/>
          </w:divBdr>
        </w:div>
        <w:div w:id="222912351">
          <w:marLeft w:val="0"/>
          <w:marRight w:val="0"/>
          <w:marTop w:val="0"/>
          <w:marBottom w:val="0"/>
          <w:divBdr>
            <w:top w:val="none" w:sz="0" w:space="0" w:color="auto"/>
            <w:left w:val="none" w:sz="0" w:space="0" w:color="auto"/>
            <w:bottom w:val="none" w:sz="0" w:space="0" w:color="auto"/>
            <w:right w:val="none" w:sz="0" w:space="0" w:color="auto"/>
          </w:divBdr>
        </w:div>
        <w:div w:id="222912370">
          <w:marLeft w:val="0"/>
          <w:marRight w:val="0"/>
          <w:marTop w:val="0"/>
          <w:marBottom w:val="0"/>
          <w:divBdr>
            <w:top w:val="none" w:sz="0" w:space="0" w:color="auto"/>
            <w:left w:val="none" w:sz="0" w:space="0" w:color="auto"/>
            <w:bottom w:val="none" w:sz="0" w:space="0" w:color="auto"/>
            <w:right w:val="none" w:sz="0" w:space="0" w:color="auto"/>
          </w:divBdr>
        </w:div>
        <w:div w:id="222912380">
          <w:marLeft w:val="0"/>
          <w:marRight w:val="0"/>
          <w:marTop w:val="0"/>
          <w:marBottom w:val="0"/>
          <w:divBdr>
            <w:top w:val="none" w:sz="0" w:space="0" w:color="auto"/>
            <w:left w:val="none" w:sz="0" w:space="0" w:color="auto"/>
            <w:bottom w:val="none" w:sz="0" w:space="0" w:color="auto"/>
            <w:right w:val="none" w:sz="0" w:space="0" w:color="auto"/>
          </w:divBdr>
        </w:div>
        <w:div w:id="222912410">
          <w:marLeft w:val="0"/>
          <w:marRight w:val="0"/>
          <w:marTop w:val="0"/>
          <w:marBottom w:val="0"/>
          <w:divBdr>
            <w:top w:val="none" w:sz="0" w:space="0" w:color="auto"/>
            <w:left w:val="none" w:sz="0" w:space="0" w:color="auto"/>
            <w:bottom w:val="none" w:sz="0" w:space="0" w:color="auto"/>
            <w:right w:val="none" w:sz="0" w:space="0" w:color="auto"/>
          </w:divBdr>
        </w:div>
        <w:div w:id="222912427">
          <w:marLeft w:val="0"/>
          <w:marRight w:val="0"/>
          <w:marTop w:val="0"/>
          <w:marBottom w:val="0"/>
          <w:divBdr>
            <w:top w:val="none" w:sz="0" w:space="0" w:color="auto"/>
            <w:left w:val="none" w:sz="0" w:space="0" w:color="auto"/>
            <w:bottom w:val="none" w:sz="0" w:space="0" w:color="auto"/>
            <w:right w:val="none" w:sz="0" w:space="0" w:color="auto"/>
          </w:divBdr>
        </w:div>
      </w:divsChild>
    </w:div>
    <w:div w:id="222912393">
      <w:marLeft w:val="0"/>
      <w:marRight w:val="0"/>
      <w:marTop w:val="0"/>
      <w:marBottom w:val="0"/>
      <w:divBdr>
        <w:top w:val="none" w:sz="0" w:space="0" w:color="auto"/>
        <w:left w:val="none" w:sz="0" w:space="0" w:color="auto"/>
        <w:bottom w:val="none" w:sz="0" w:space="0" w:color="auto"/>
        <w:right w:val="none" w:sz="0" w:space="0" w:color="auto"/>
      </w:divBdr>
      <w:divsChild>
        <w:div w:id="222912263">
          <w:marLeft w:val="0"/>
          <w:marRight w:val="0"/>
          <w:marTop w:val="0"/>
          <w:marBottom w:val="0"/>
          <w:divBdr>
            <w:top w:val="none" w:sz="0" w:space="0" w:color="auto"/>
            <w:left w:val="none" w:sz="0" w:space="0" w:color="auto"/>
            <w:bottom w:val="none" w:sz="0" w:space="0" w:color="auto"/>
            <w:right w:val="none" w:sz="0" w:space="0" w:color="auto"/>
          </w:divBdr>
          <w:divsChild>
            <w:div w:id="222912272">
              <w:marLeft w:val="0"/>
              <w:marRight w:val="0"/>
              <w:marTop w:val="0"/>
              <w:marBottom w:val="0"/>
              <w:divBdr>
                <w:top w:val="none" w:sz="0" w:space="0" w:color="auto"/>
                <w:left w:val="none" w:sz="0" w:space="0" w:color="auto"/>
                <w:bottom w:val="none" w:sz="0" w:space="0" w:color="auto"/>
                <w:right w:val="none" w:sz="0" w:space="0" w:color="auto"/>
              </w:divBdr>
              <w:divsChild>
                <w:div w:id="2229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2397">
      <w:marLeft w:val="0"/>
      <w:marRight w:val="-18913"/>
      <w:marTop w:val="0"/>
      <w:marBottom w:val="0"/>
      <w:divBdr>
        <w:top w:val="none" w:sz="0" w:space="0" w:color="auto"/>
        <w:left w:val="none" w:sz="0" w:space="0" w:color="auto"/>
        <w:bottom w:val="none" w:sz="0" w:space="0" w:color="auto"/>
        <w:right w:val="none" w:sz="0" w:space="0" w:color="auto"/>
      </w:divBdr>
      <w:divsChild>
        <w:div w:id="222912249">
          <w:marLeft w:val="0"/>
          <w:marRight w:val="0"/>
          <w:marTop w:val="0"/>
          <w:marBottom w:val="0"/>
          <w:divBdr>
            <w:top w:val="single" w:sz="6" w:space="1" w:color="FFFFFF"/>
            <w:left w:val="single" w:sz="6" w:space="2" w:color="FFFFFF"/>
            <w:bottom w:val="single" w:sz="6" w:space="1" w:color="FFFFFF"/>
            <w:right w:val="single" w:sz="6" w:space="3" w:color="FFFFFF"/>
          </w:divBdr>
        </w:div>
      </w:divsChild>
    </w:div>
    <w:div w:id="222912405">
      <w:marLeft w:val="0"/>
      <w:marRight w:val="0"/>
      <w:marTop w:val="0"/>
      <w:marBottom w:val="0"/>
      <w:divBdr>
        <w:top w:val="single" w:sz="6" w:space="3" w:color="CCCCCC"/>
        <w:left w:val="single" w:sz="6" w:space="0" w:color="CCCCCC"/>
        <w:bottom w:val="single" w:sz="6" w:space="3" w:color="666666"/>
        <w:right w:val="single" w:sz="6" w:space="0" w:color="666666"/>
      </w:divBdr>
      <w:divsChild>
        <w:div w:id="222912194">
          <w:marLeft w:val="0"/>
          <w:marRight w:val="0"/>
          <w:marTop w:val="0"/>
          <w:marBottom w:val="0"/>
          <w:divBdr>
            <w:top w:val="none" w:sz="0" w:space="0" w:color="auto"/>
            <w:left w:val="none" w:sz="0" w:space="0" w:color="auto"/>
            <w:bottom w:val="none" w:sz="0" w:space="0" w:color="auto"/>
            <w:right w:val="none" w:sz="0" w:space="0" w:color="auto"/>
          </w:divBdr>
          <w:divsChild>
            <w:div w:id="222912388">
              <w:marLeft w:val="0"/>
              <w:marRight w:val="0"/>
              <w:marTop w:val="0"/>
              <w:marBottom w:val="0"/>
              <w:divBdr>
                <w:top w:val="none" w:sz="0" w:space="0" w:color="auto"/>
                <w:left w:val="none" w:sz="0" w:space="0" w:color="auto"/>
                <w:bottom w:val="none" w:sz="0" w:space="0" w:color="auto"/>
                <w:right w:val="none" w:sz="0" w:space="0" w:color="auto"/>
              </w:divBdr>
            </w:div>
          </w:divsChild>
        </w:div>
        <w:div w:id="222912201">
          <w:marLeft w:val="0"/>
          <w:marRight w:val="0"/>
          <w:marTop w:val="0"/>
          <w:marBottom w:val="0"/>
          <w:divBdr>
            <w:top w:val="none" w:sz="0" w:space="0" w:color="auto"/>
            <w:left w:val="none" w:sz="0" w:space="0" w:color="auto"/>
            <w:bottom w:val="none" w:sz="0" w:space="0" w:color="auto"/>
            <w:right w:val="none" w:sz="0" w:space="0" w:color="auto"/>
          </w:divBdr>
          <w:divsChild>
            <w:div w:id="222912193">
              <w:marLeft w:val="0"/>
              <w:marRight w:val="0"/>
              <w:marTop w:val="0"/>
              <w:marBottom w:val="0"/>
              <w:divBdr>
                <w:top w:val="none" w:sz="0" w:space="0" w:color="auto"/>
                <w:left w:val="none" w:sz="0" w:space="0" w:color="auto"/>
                <w:bottom w:val="none" w:sz="0" w:space="0" w:color="auto"/>
                <w:right w:val="none" w:sz="0" w:space="0" w:color="auto"/>
              </w:divBdr>
            </w:div>
          </w:divsChild>
        </w:div>
        <w:div w:id="222912265">
          <w:marLeft w:val="0"/>
          <w:marRight w:val="0"/>
          <w:marTop w:val="0"/>
          <w:marBottom w:val="0"/>
          <w:divBdr>
            <w:top w:val="none" w:sz="0" w:space="0" w:color="auto"/>
            <w:left w:val="none" w:sz="0" w:space="0" w:color="auto"/>
            <w:bottom w:val="none" w:sz="0" w:space="0" w:color="auto"/>
            <w:right w:val="none" w:sz="0" w:space="0" w:color="auto"/>
          </w:divBdr>
          <w:divsChild>
            <w:div w:id="222912275">
              <w:marLeft w:val="0"/>
              <w:marRight w:val="0"/>
              <w:marTop w:val="0"/>
              <w:marBottom w:val="0"/>
              <w:divBdr>
                <w:top w:val="none" w:sz="0" w:space="0" w:color="auto"/>
                <w:left w:val="none" w:sz="0" w:space="0" w:color="auto"/>
                <w:bottom w:val="none" w:sz="0" w:space="0" w:color="auto"/>
                <w:right w:val="none" w:sz="0" w:space="0" w:color="auto"/>
              </w:divBdr>
            </w:div>
          </w:divsChild>
        </w:div>
        <w:div w:id="222912318">
          <w:marLeft w:val="0"/>
          <w:marRight w:val="0"/>
          <w:marTop w:val="0"/>
          <w:marBottom w:val="0"/>
          <w:divBdr>
            <w:top w:val="none" w:sz="0" w:space="0" w:color="auto"/>
            <w:left w:val="none" w:sz="0" w:space="0" w:color="auto"/>
            <w:bottom w:val="none" w:sz="0" w:space="0" w:color="auto"/>
            <w:right w:val="none" w:sz="0" w:space="0" w:color="auto"/>
          </w:divBdr>
          <w:divsChild>
            <w:div w:id="222912346">
              <w:marLeft w:val="0"/>
              <w:marRight w:val="0"/>
              <w:marTop w:val="0"/>
              <w:marBottom w:val="0"/>
              <w:divBdr>
                <w:top w:val="none" w:sz="0" w:space="0" w:color="auto"/>
                <w:left w:val="none" w:sz="0" w:space="0" w:color="auto"/>
                <w:bottom w:val="none" w:sz="0" w:space="0" w:color="auto"/>
                <w:right w:val="none" w:sz="0" w:space="0" w:color="auto"/>
              </w:divBdr>
            </w:div>
          </w:divsChild>
        </w:div>
        <w:div w:id="222912329">
          <w:marLeft w:val="0"/>
          <w:marRight w:val="0"/>
          <w:marTop w:val="0"/>
          <w:marBottom w:val="0"/>
          <w:divBdr>
            <w:top w:val="none" w:sz="0" w:space="0" w:color="auto"/>
            <w:left w:val="none" w:sz="0" w:space="0" w:color="auto"/>
            <w:bottom w:val="none" w:sz="0" w:space="0" w:color="auto"/>
            <w:right w:val="none" w:sz="0" w:space="0" w:color="auto"/>
          </w:divBdr>
          <w:divsChild>
            <w:div w:id="222912365">
              <w:marLeft w:val="0"/>
              <w:marRight w:val="0"/>
              <w:marTop w:val="0"/>
              <w:marBottom w:val="0"/>
              <w:divBdr>
                <w:top w:val="none" w:sz="0" w:space="0" w:color="auto"/>
                <w:left w:val="none" w:sz="0" w:space="0" w:color="auto"/>
                <w:bottom w:val="none" w:sz="0" w:space="0" w:color="auto"/>
                <w:right w:val="none" w:sz="0" w:space="0" w:color="auto"/>
              </w:divBdr>
            </w:div>
          </w:divsChild>
        </w:div>
        <w:div w:id="222912349">
          <w:marLeft w:val="0"/>
          <w:marRight w:val="0"/>
          <w:marTop w:val="0"/>
          <w:marBottom w:val="0"/>
          <w:divBdr>
            <w:top w:val="none" w:sz="0" w:space="0" w:color="auto"/>
            <w:left w:val="none" w:sz="0" w:space="0" w:color="auto"/>
            <w:bottom w:val="none" w:sz="0" w:space="0" w:color="auto"/>
            <w:right w:val="none" w:sz="0" w:space="0" w:color="auto"/>
          </w:divBdr>
          <w:divsChild>
            <w:div w:id="222912264">
              <w:marLeft w:val="0"/>
              <w:marRight w:val="0"/>
              <w:marTop w:val="0"/>
              <w:marBottom w:val="0"/>
              <w:divBdr>
                <w:top w:val="none" w:sz="0" w:space="0" w:color="auto"/>
                <w:left w:val="none" w:sz="0" w:space="0" w:color="auto"/>
                <w:bottom w:val="none" w:sz="0" w:space="0" w:color="auto"/>
                <w:right w:val="none" w:sz="0" w:space="0" w:color="auto"/>
              </w:divBdr>
            </w:div>
          </w:divsChild>
        </w:div>
        <w:div w:id="222912435">
          <w:marLeft w:val="0"/>
          <w:marRight w:val="0"/>
          <w:marTop w:val="0"/>
          <w:marBottom w:val="0"/>
          <w:divBdr>
            <w:top w:val="none" w:sz="0" w:space="0" w:color="auto"/>
            <w:left w:val="none" w:sz="0" w:space="0" w:color="auto"/>
            <w:bottom w:val="none" w:sz="0" w:space="0" w:color="auto"/>
            <w:right w:val="none" w:sz="0" w:space="0" w:color="auto"/>
          </w:divBdr>
          <w:divsChild>
            <w:div w:id="222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438">
      <w:marLeft w:val="0"/>
      <w:marRight w:val="0"/>
      <w:marTop w:val="0"/>
      <w:marBottom w:val="0"/>
      <w:divBdr>
        <w:top w:val="none" w:sz="0" w:space="0" w:color="auto"/>
        <w:left w:val="none" w:sz="0" w:space="0" w:color="auto"/>
        <w:bottom w:val="none" w:sz="0" w:space="0" w:color="auto"/>
        <w:right w:val="none" w:sz="0" w:space="0" w:color="auto"/>
      </w:divBdr>
      <w:divsChild>
        <w:div w:id="222912432">
          <w:marLeft w:val="0"/>
          <w:marRight w:val="0"/>
          <w:marTop w:val="0"/>
          <w:marBottom w:val="0"/>
          <w:divBdr>
            <w:top w:val="none" w:sz="0" w:space="0" w:color="auto"/>
            <w:left w:val="none" w:sz="0" w:space="0" w:color="auto"/>
            <w:bottom w:val="none" w:sz="0" w:space="0" w:color="auto"/>
            <w:right w:val="none" w:sz="0" w:space="0" w:color="auto"/>
          </w:divBdr>
          <w:divsChild>
            <w:div w:id="222912223">
              <w:marLeft w:val="0"/>
              <w:marRight w:val="0"/>
              <w:marTop w:val="0"/>
              <w:marBottom w:val="0"/>
              <w:divBdr>
                <w:top w:val="none" w:sz="0" w:space="0" w:color="auto"/>
                <w:left w:val="none" w:sz="0" w:space="0" w:color="auto"/>
                <w:bottom w:val="none" w:sz="0" w:space="0" w:color="auto"/>
                <w:right w:val="none" w:sz="0" w:space="0" w:color="auto"/>
              </w:divBdr>
              <w:divsChild>
                <w:div w:id="2229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2002/ley_0768_20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ley/1993/ley_0099_1993_pr00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18605</Words>
  <Characters>102330</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REPÚBLICA DE COLOMBIA</vt:lpstr>
    </vt:vector>
  </TitlesOfParts>
  <Company>Consejo Superior de la Judicatura</Company>
  <LinksUpToDate>false</LinksUpToDate>
  <CharactersWithSpaces>120694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COLOMBIA</dc:title>
  <dc:subject/>
  <dc:creator>CarmenSG</dc:creator>
  <cp:keywords/>
  <dc:description/>
  <cp:lastModifiedBy>Yirleny López</cp:lastModifiedBy>
  <cp:revision>2</cp:revision>
  <cp:lastPrinted>2011-10-24T19:34:00Z</cp:lastPrinted>
  <dcterms:created xsi:type="dcterms:W3CDTF">2019-05-02T09:21:00Z</dcterms:created>
  <dcterms:modified xsi:type="dcterms:W3CDTF">2019-05-02T09:21:00Z</dcterms:modified>
</cp:coreProperties>
</file>